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Window Object and the Document Object in JavaScript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JavaScript is a powerful programming language that allows developers to create dynamic and interactive web applications. Two fundamental objects play an important role in web development the `window` object and the `document` object.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Window Object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`window` object represents the browser window or tab where a web page is loaded. It serves as the global object in the browser's JavaScript environment, which means that properties and methods of the `window` object can be accessed globally.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Key aspects of the `window` object</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Global Scope: Variables and functions declared without the `var`, `let`, or `const` keywords become properties of the `window` object. For example, if you declare a variable `x` in the global scope, it becomes `window.x`.</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Browser Properties: The `window` object contains properties that provide information about the browser environment, such as `window.innerWidth` and `window.innerHeight` for the viewport's dimensions.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Timers and Intervals: The `window` object facilitates the use of timers and intervals, including `setTimeout` and `setInterval`, for executing code at specified intervals.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Navigation: You can use `window.location` to manipulate the browser's URL, redirect the user, or reload the page.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Document Object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`document` object represents the current web page loaded in the browser. It provides an interface to access the content, structure, and styling of the current page.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Here are some critical aspects of the `document` object: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DOM (Document Object Model): The `document` object is at the heart of the DOM, a hierarchical representation of the page's structure. It allows you to dynamically access and modify HTML elements, their attributes, and content.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 Selecting Elements: The `document` object offers various methods to select elements, such as `getElementById`, `getElementsByClassName`, and `querySelector`, which enable you to target specific parts of the page for manipulation.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Manipulating Content: You can use the `document` object to create, modify, or delete HTML elements and their content. For example, you can change the text of a paragraph or add new features to the page.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 Styling: Access and change CSS properties of elements on the page, allowing you to create interactive and visually appealing web applications.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How do Window and Document objects work together?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`window` and `document` objects work together seamlessly in web development: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 Events: You can attach event listeners to the `window` object to listen for global events like resizing the window or pressing keys. You can also attach event listeners to specific elements within the `document`.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 Loading and Manipulating Content: The `window. onload` event ensures that JavaScript code is executed only after the entire page, including its content and resources, has finished loading. This is often used to initialize web applications.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3. Accessing Document Elements: To access elements within the `document`, you can utilize the `document` object's methods and properties. For instance, `document.getElementById("myElement")` retrieves an element with a specific ID.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Conclusion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the world of web development, the `window` and `document` objects are essential tools for creating dynamic, interactive, and responsive web applications. They provide developers with the means to access, manipulate, and respond to the content and behavior of web pages. Understanding these objects and their capabilities is a crucial step towards becoming proficient in JavaScript and building feature-rich web applications.</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