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commentRangeStart w:id="1"/>
      <w:r>
        <w:t xml:space="preserve">Keep support tickets about the update below 200 per week.</w:t>
      </w:r>
      <w:commentRangeEnd w:id="1"/>
      <w:r>
        <w:rPr>
          <w:rStyle w:val="CommentReference"/>
        </w:rPr>
        <w:commentReference w:id="1"/>
      </w:r>
    </w:p>
    <w:p w14:paraId="A0000006">
      <w:pPr>
        <w:pStyle w:val="Heading2"/>
      </w:pPr>
      <w:r>
        <w:t xml:space="preserve">Timeline</w:t>
      </w:r>
    </w:p>
    <w:p w14:paraId="A0000007">
      <w:r>
        <w:t xml:space="preserve">Beta opens to 500 customers on March 10</w:t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3T10:00:00Z">
    <w:p w14:paraId="10000000">
      <w:r>
        <w:t xml:space="preserve">Is 30% realistic? The last launch reached 18% in the same window.</w:t>
      </w:r>
    </w:p>
  </w:comment>
  <w:comment w:id="1" w:author="Priya Shah" w:initials="PS" w:date="2026-09-23T10:05:00Z">
    <w:p w14:paraId="10000001">
      <w:r>
        <w:t xml:space="preserve">Legal needs the beta terms by March 3 at the latest.</w:t>
      </w:r>
    </w:p>
  </w:comment>
  <w:comment w:id="2" w:author="Marcus Lee" w:initials="ML" w:date="2026-09-23T14:20:00Z">
    <w:p w14:paraId="10000002">
      <w:r>
        <w:t xml:space="preserve">Confirmed with legal — the beta terms are ready as of this morning.</w:t>
      </w:r>
    </w:p>
  </w:comment>
</w:comments>
</file>

<file path=word/commentsExtended.xml><?xml version="1.0" encoding="utf-8"?>
<w15:commentsEx xmlns:w15="http://schemas.microsoft.com/office/word/2012/wordml">
  <w15:commentEx w15:paraId="10000000" w15:done="1"/>
  <w15:commentEx w15:paraId="10000001" w15:done="0"/>
  <w15:commentEx w15:paraId="10000002" w15:done="0" w15:paraIdParent="10000001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