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Edited: confirmed with legal this afternoon, terms are final.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  <w15:commentEx w15:paraId="10000002" w15:done="0" w15:paraIdParent="1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