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left"/>
        <w:rPr/>
      </w:pPr>
      <w:r w:rsidDel="00000000" w:rsidR="00000000" w:rsidRPr="00000000">
        <w:rPr/>
        <w:drawing>
          <wp:inline distB="0" distT="0" distL="0" distR="0">
            <wp:extent cx="1647825" cy="4667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4782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Work Integrated Learning Programmes Division</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Fonts w:ascii="Times New Roman" w:cs="Times New Roman" w:eastAsia="Times New Roman" w:hAnsi="Times New Roman"/>
          <w:b w:val="1"/>
          <w:bCs w:val="1"/>
          <w:sz w:val="24"/>
          <w:szCs w:val="24"/>
          <w:rtl w:val="0"/>
        </w:rPr>
        <w:t xml:space="preserve">M.Tech (AIML/SEZG) — AIML ZG521: NLP Applications</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rFonts w:ascii="Times New Roman" w:cs="Times New Roman" w:eastAsia="Times New Roman" w:hAnsi="Times New Roman"/>
          <w:b w:val="1"/>
          <w:bCs w:val="1"/>
          <w:sz w:val="28"/>
          <w:szCs w:val="28"/>
          <w:rtl w:val="0"/>
        </w:rPr>
        <w:t xml:space="preserve">Assignment: Conversational AI — A Comparative Study of LLM, Conversational RAG and Agentic AI Approaches</w:t>
      </w:r>
      <w:r w:rsidDel="00000000" w:rsidR="00000000" w:rsidRPr="00000000">
        <w:rPr>
          <w:rtl w:val="0"/>
        </w:rPr>
      </w:r>
    </w:p>
    <w:p w:rsidR="00000000" w:rsidDel="00000000" w:rsidP="00000000" w:rsidRDefault="00000000" w:rsidRPr="00000000" w14:paraId="00000005">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1. Objective</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Times New Roman" w:cs="Times New Roman" w:eastAsia="Times New Roman" w:hAnsi="Times New Roman"/>
          <w:sz w:val="24"/>
          <w:szCs w:val="24"/>
          <w:rtl w:val="0"/>
        </w:rPr>
        <w:t xml:space="preserve">This assignment gives students hands-on experience building and comparing Conversational AI systems using LLMs, Retrieval Augmented Generation (RAG), context management, and Agentic AI techniques. Each group will build a domain-specific conversational assistant through three progressively advanced approaches — LLM-only baseline, Conversational RAG, and Agentic Conversational AI — and evaluate them on answer quality, groundedness, context retention, hallucination, task completion, latency, cost, and robustness, to determine the best-fit architecture for their assigned business scenario.</w:t>
      </w:r>
      <w:r w:rsidDel="00000000" w:rsidR="00000000" w:rsidRPr="00000000">
        <w:rPr>
          <w:rtl w:val="0"/>
        </w:rPr>
      </w:r>
    </w:p>
    <w:p w:rsidR="00000000" w:rsidDel="00000000" w:rsidP="00000000" w:rsidRDefault="00000000" w:rsidRPr="00000000" w14:paraId="00000007">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2. Problem Statements &amp; Group Allocation</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Times New Roman" w:cs="Times New Roman" w:eastAsia="Times New Roman" w:hAnsi="Times New Roman"/>
          <w:sz w:val="24"/>
          <w:szCs w:val="24"/>
          <w:rtl w:val="0"/>
        </w:rPr>
        <w:t xml:space="preserve">Each group is assigned ONE of the seven problem statements below based on group number. All seven problem statements require the SAME core pipeline and deliverables described in Section 4. Only the domain, knowledge base and aspects emphasized in the robustness/agentic sections differ. This ensures that all groups perform comparable work while allowing domain-specific analysis.</w:t>
      </w:r>
      <w:r w:rsidDel="00000000" w:rsidR="00000000" w:rsidRPr="00000000">
        <w:rPr>
          <w:rtl w:val="0"/>
        </w:rPr>
      </w:r>
    </w:p>
    <w:tbl>
      <w:tblPr>
        <w:tblStyle w:val="Table1"/>
        <w:tblW w:w="84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1285"/>
        <w:gridCol w:w="2386"/>
        <w:gridCol w:w="2202"/>
        <w:gridCol w:w="2019"/>
        <w:tblGridChange w:id="0">
          <w:tblGrid>
            <w:gridCol w:w="551"/>
            <w:gridCol w:w="1285"/>
            <w:gridCol w:w="2386"/>
            <w:gridCol w:w="2202"/>
            <w:gridCol w:w="2019"/>
          </w:tblGrid>
        </w:tblGridChange>
      </w:tblGrid>
      <w:tr>
        <w:trPr>
          <w:cantSplit w:val="0"/>
          <w:tblHeader w:val="1"/>
        </w:trPr>
        <w:tc>
          <w:tcPr>
            <w:shd w:fill="d9e2f3" w:val="clear"/>
          </w:tcPr>
          <w:p w:rsidR="00000000" w:rsidDel="00000000" w:rsidP="00000000" w:rsidRDefault="00000000" w:rsidRPr="00000000" w14:paraId="00000009">
            <w:pPr>
              <w:rPr/>
            </w:pPr>
            <w:r w:rsidDel="00000000" w:rsidR="00000000" w:rsidRPr="00000000">
              <w:rPr>
                <w:rFonts w:ascii="Times New Roman" w:cs="Times New Roman" w:eastAsia="Times New Roman" w:hAnsi="Times New Roman"/>
                <w:b w:val="1"/>
                <w:bCs w:val="1"/>
                <w:sz w:val="24"/>
                <w:szCs w:val="24"/>
                <w:rtl w:val="0"/>
              </w:rPr>
              <w:t xml:space="preserve">PS</w:t>
            </w:r>
            <w:r w:rsidDel="00000000" w:rsidR="00000000" w:rsidRPr="00000000">
              <w:rPr>
                <w:rtl w:val="0"/>
              </w:rPr>
            </w:r>
          </w:p>
        </w:tc>
        <w:tc>
          <w:tcPr>
            <w:shd w:fill="d9e2f3" w:val="clear"/>
          </w:tcPr>
          <w:p w:rsidR="00000000" w:rsidDel="00000000" w:rsidP="00000000" w:rsidRDefault="00000000" w:rsidRPr="00000000" w14:paraId="0000000A">
            <w:pPr>
              <w:rPr/>
            </w:pPr>
            <w:r w:rsidDel="00000000" w:rsidR="00000000" w:rsidRPr="00000000">
              <w:rPr>
                <w:rFonts w:ascii="Times New Roman" w:cs="Times New Roman" w:eastAsia="Times New Roman" w:hAnsi="Times New Roman"/>
                <w:b w:val="1"/>
                <w:bCs w:val="1"/>
                <w:sz w:val="24"/>
                <w:szCs w:val="24"/>
                <w:rtl w:val="0"/>
              </w:rPr>
              <w:t xml:space="preserve">Domain</w:t>
            </w:r>
            <w:r w:rsidDel="00000000" w:rsidR="00000000" w:rsidRPr="00000000">
              <w:rPr>
                <w:rtl w:val="0"/>
              </w:rPr>
            </w:r>
          </w:p>
        </w:tc>
        <w:tc>
          <w:tcPr>
            <w:shd w:fill="d9e2f3" w:val="clear"/>
          </w:tcPr>
          <w:p w:rsidR="00000000" w:rsidDel="00000000" w:rsidP="00000000" w:rsidRDefault="00000000" w:rsidRPr="00000000" w14:paraId="0000000B">
            <w:pPr>
              <w:rPr/>
            </w:pPr>
            <w:r w:rsidDel="00000000" w:rsidR="00000000" w:rsidRPr="00000000">
              <w:rPr>
                <w:rFonts w:ascii="Times New Roman" w:cs="Times New Roman" w:eastAsia="Times New Roman" w:hAnsi="Times New Roman"/>
                <w:b w:val="1"/>
                <w:bCs w:val="1"/>
                <w:sz w:val="24"/>
                <w:szCs w:val="24"/>
                <w:rtl w:val="0"/>
              </w:rPr>
              <w:t xml:space="preserve">Business Scenario</w:t>
            </w:r>
            <w:r w:rsidDel="00000000" w:rsidR="00000000" w:rsidRPr="00000000">
              <w:rPr>
                <w:rtl w:val="0"/>
              </w:rPr>
            </w:r>
          </w:p>
        </w:tc>
        <w:tc>
          <w:tcPr>
            <w:shd w:fill="d9e2f3" w:val="clear"/>
          </w:tcPr>
          <w:p w:rsidR="00000000" w:rsidDel="00000000" w:rsidP="00000000" w:rsidRDefault="00000000" w:rsidRPr="00000000" w14:paraId="0000000C">
            <w:pPr>
              <w:rPr/>
            </w:pPr>
            <w:r w:rsidDel="00000000" w:rsidR="00000000" w:rsidRPr="00000000">
              <w:rPr>
                <w:rFonts w:ascii="Times New Roman" w:cs="Times New Roman" w:eastAsia="Times New Roman" w:hAnsi="Times New Roman"/>
                <w:b w:val="1"/>
                <w:bCs w:val="1"/>
                <w:sz w:val="24"/>
                <w:szCs w:val="24"/>
                <w:rtl w:val="0"/>
              </w:rPr>
              <w:t xml:space="preserve">Suggested Knowledge Base / Data Source</w:t>
            </w:r>
            <w:r w:rsidDel="00000000" w:rsidR="00000000" w:rsidRPr="00000000">
              <w:rPr>
                <w:rtl w:val="0"/>
              </w:rPr>
            </w:r>
          </w:p>
        </w:tc>
        <w:tc>
          <w:tcPr>
            <w:shd w:fill="d9e2f3" w:val="clear"/>
          </w:tcPr>
          <w:p w:rsidR="00000000" w:rsidDel="00000000" w:rsidP="00000000" w:rsidRDefault="00000000" w:rsidRPr="00000000" w14:paraId="0000000D">
            <w:pPr>
              <w:rPr/>
            </w:pPr>
            <w:r w:rsidDel="00000000" w:rsidR="00000000" w:rsidRPr="00000000">
              <w:rPr>
                <w:rFonts w:ascii="Times New Roman" w:cs="Times New Roman" w:eastAsia="Times New Roman" w:hAnsi="Times New Roman"/>
                <w:b w:val="1"/>
                <w:bCs w:val="1"/>
                <w:sz w:val="24"/>
                <w:szCs w:val="24"/>
                <w:rtl w:val="0"/>
              </w:rPr>
              <w:t xml:space="preserve">Agentic / Stress-Test Focus</w:t>
            </w: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rFonts w:ascii="Times New Roman" w:cs="Times New Roman" w:eastAsia="Times New Roman" w:hAnsi="Times New Roman"/>
                <w:b w:val="0"/>
                <w:bCs w:val="0"/>
                <w:sz w:val="24"/>
                <w:szCs w:val="24"/>
                <w:rtl w:val="0"/>
              </w:rPr>
              <w:t xml:space="preserve">PS4</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Fonts w:ascii="Times New Roman" w:cs="Times New Roman" w:eastAsia="Times New Roman" w:hAnsi="Times New Roman"/>
                <w:b w:val="0"/>
                <w:bCs w:val="0"/>
                <w:sz w:val="24"/>
                <w:szCs w:val="24"/>
                <w:rtl w:val="0"/>
              </w:rPr>
              <w:t xml:space="preserve">Education / University Support</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Fonts w:ascii="Times New Roman" w:cs="Times New Roman" w:eastAsia="Times New Roman" w:hAnsi="Times New Roman"/>
                <w:b w:val="0"/>
                <w:bCs w:val="0"/>
                <w:sz w:val="24"/>
                <w:szCs w:val="24"/>
                <w:rtl w:val="0"/>
              </w:rPr>
              <w:t xml:space="preserve">A university wants a conversational assistant for students seeking information about courses, examinations, academic policies and campus services.</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0"/>
                <w:bCs w:val="0"/>
                <w:sz w:val="24"/>
                <w:szCs w:val="24"/>
                <w:rtl w:val="0"/>
              </w:rPr>
              <w:t xml:space="preserve">Public university handbooks, course handouts, academic regulations and FAQs</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0"/>
                <w:bCs w:val="0"/>
                <w:sz w:val="24"/>
                <w:szCs w:val="24"/>
                <w:rtl w:val="0"/>
              </w:rPr>
              <w:t xml:space="preserve">Course lookup, examination rules, academic-policy retrieval, timetable simulation</w:t>
            </w:r>
            <w:r w:rsidDel="00000000" w:rsidR="00000000" w:rsidRPr="00000000">
              <w:rPr>
                <w:rtl w:val="0"/>
              </w:rPr>
            </w:r>
          </w:p>
        </w:tc>
      </w:tr>
    </w:tbl>
    <w:p w:rsidR="00000000" w:rsidDel="00000000" w:rsidP="00000000" w:rsidRDefault="00000000" w:rsidRPr="00000000" w14:paraId="00000013">
      <w:pPr>
        <w:spacing w:after="200" w:lineRule="auto"/>
        <w:rPr/>
      </w:pPr>
      <w:r w:rsidDel="00000000" w:rsidR="00000000" w:rsidRPr="00000000">
        <w:rPr>
          <w:rtl w:val="0"/>
        </w:rPr>
      </w:r>
    </w:p>
    <w:p w:rsidR="00000000" w:rsidDel="00000000" w:rsidP="00000000" w:rsidRDefault="00000000" w:rsidRPr="00000000" w14:paraId="00000014">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Knowledge Base Requirement</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Times New Roman" w:cs="Times New Roman" w:eastAsia="Times New Roman" w:hAnsi="Times New Roman"/>
          <w:sz w:val="24"/>
          <w:szCs w:val="24"/>
          <w:rtl w:val="0"/>
        </w:rPr>
        <w:t xml:space="preserve">Each group should create a domain-specific knowledge base containing approximately 20–30 source documents or an equivalent amount of substantial domain content, wherever feasible. Acceptable sources include: PDF documents; public web pages; FAQs; product manuals; policies; reports; public documentation; structured information; synthetic documents. Students must document the source and origin of all external material.</w:t>
      </w:r>
      <w:r w:rsidDel="00000000" w:rsidR="00000000" w:rsidRPr="00000000">
        <w:rPr>
          <w:rtl w:val="0"/>
        </w:rPr>
      </w:r>
    </w:p>
    <w:p w:rsidR="00000000" w:rsidDel="00000000" w:rsidP="00000000" w:rsidRDefault="00000000" w:rsidRPr="00000000" w14:paraId="00000016">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3. Tasks &amp; Weightage (Total: 10 Marks)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7020"/>
        <w:gridCol w:w="1170"/>
        <w:tblGridChange w:id="0">
          <w:tblGrid>
            <w:gridCol w:w="1170"/>
            <w:gridCol w:w="7020"/>
            <w:gridCol w:w="1170"/>
          </w:tblGrid>
        </w:tblGridChange>
      </w:tblGrid>
      <w:tr>
        <w:trPr>
          <w:cantSplit w:val="0"/>
          <w:tblHeader w:val="1"/>
        </w:trPr>
        <w:tc>
          <w:tcPr>
            <w:shd w:fill="d9e2f3" w:val="clear"/>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1"/>
                <w:bCs w:val="1"/>
                <w:sz w:val="24"/>
                <w:szCs w:val="24"/>
                <w:rtl w:val="0"/>
              </w:rPr>
              <w:t xml:space="preserve">Part</w:t>
            </w:r>
            <w:r w:rsidDel="00000000" w:rsidR="00000000" w:rsidRPr="00000000">
              <w:rPr>
                <w:rtl w:val="0"/>
              </w:rPr>
            </w:r>
          </w:p>
        </w:tc>
        <w:tc>
          <w:tcPr>
            <w:shd w:fill="d9e2f3" w:val="clear"/>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tl w:val="0"/>
              </w:rPr>
            </w:r>
          </w:p>
        </w:tc>
        <w:tc>
          <w:tcPr>
            <w:shd w:fill="d9e2f3" w:val="clear"/>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1"/>
                <w:bCs w:val="1"/>
                <w:sz w:val="24"/>
                <w:szCs w:val="24"/>
                <w:rtl w:val="0"/>
              </w:rPr>
              <w:t xml:space="preserve">Marks</w:t>
            </w: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b w:val="0"/>
                <w:bCs w:val="0"/>
                <w:sz w:val="24"/>
                <w:szCs w:val="24"/>
                <w:rtl w:val="0"/>
              </w:rPr>
              <w:t xml:space="preserve">A</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b w:val="0"/>
                <w:bCs w:val="0"/>
                <w:sz w:val="24"/>
                <w:szCs w:val="24"/>
                <w:rtl w:val="0"/>
              </w:rPr>
              <w:t xml:space="preserve">Domain analysis, knowledge-base preparation and conversation design</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b w:val="0"/>
                <w:bCs w:val="0"/>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0"/>
                <w:bCs w:val="0"/>
                <w:sz w:val="24"/>
                <w:szCs w:val="24"/>
                <w:rtl w:val="0"/>
              </w:rPr>
              <w:t xml:space="preserve">B</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b w:val="0"/>
                <w:bCs w:val="0"/>
                <w:sz w:val="24"/>
                <w:szCs w:val="24"/>
                <w:rtl w:val="0"/>
              </w:rPr>
              <w:t xml:space="preserve">LLM conversational baseline and prompt engineering</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b w:val="0"/>
                <w:bCs w:val="0"/>
                <w:sz w:val="24"/>
                <w:szCs w:val="24"/>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0"/>
                <w:bCs w:val="0"/>
                <w:sz w:val="24"/>
                <w:szCs w:val="24"/>
                <w:rtl w:val="0"/>
              </w:rPr>
              <w:t xml:space="preserve">C</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0"/>
                <w:bCs w:val="0"/>
                <w:sz w:val="24"/>
                <w:szCs w:val="24"/>
                <w:rtl w:val="0"/>
              </w:rPr>
              <w:t xml:space="preserve">Conversational RAG and context management</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0"/>
                <w:bCs w:val="0"/>
                <w:sz w:val="24"/>
                <w:szCs w:val="24"/>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b w:val="0"/>
                <w:bCs w:val="0"/>
                <w:sz w:val="24"/>
                <w:szCs w:val="24"/>
                <w:rtl w:val="0"/>
              </w:rPr>
              <w:t xml:space="preserve">D</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Fonts w:ascii="Times New Roman" w:cs="Times New Roman" w:eastAsia="Times New Roman" w:hAnsi="Times New Roman"/>
                <w:b w:val="0"/>
                <w:bCs w:val="0"/>
                <w:sz w:val="24"/>
                <w:szCs w:val="24"/>
                <w:rtl w:val="0"/>
              </w:rPr>
              <w:t xml:space="preserve">Agentic AI / tool-function calling</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Fonts w:ascii="Times New Roman" w:cs="Times New Roman" w:eastAsia="Times New Roman" w:hAnsi="Times New Roman"/>
                <w:b w:val="0"/>
                <w:bCs w:val="0"/>
                <w:sz w:val="24"/>
                <w:szCs w:val="24"/>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0"/>
                <w:bCs w:val="0"/>
                <w:sz w:val="24"/>
                <w:szCs w:val="24"/>
                <w:rtl w:val="0"/>
              </w:rPr>
              <w:t xml:space="preserve">E</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b w:val="0"/>
                <w:bCs w:val="0"/>
                <w:sz w:val="24"/>
                <w:szCs w:val="24"/>
                <w:rtl w:val="0"/>
              </w:rPr>
              <w:t xml:space="preserve">Comparative evaluation and domain-specific robustness analysis</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b w:val="0"/>
                <w:bCs w:val="0"/>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b w:val="0"/>
                <w:bCs w:val="0"/>
                <w:sz w:val="24"/>
                <w:szCs w:val="24"/>
                <w:rtl w:val="0"/>
              </w:rPr>
              <w:t xml:space="preserve">F</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b w:val="0"/>
                <w:bCs w:val="0"/>
                <w:sz w:val="24"/>
                <w:szCs w:val="24"/>
                <w:rtl w:val="0"/>
              </w:rPr>
              <w:t xml:space="preserve">Reflection and deployment recommendation</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b w:val="0"/>
                <w:bCs w:val="0"/>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b w:val="0"/>
                <w:bCs w:val="0"/>
                <w:sz w:val="24"/>
                <w:szCs w:val="24"/>
                <w:rtl w:val="0"/>
              </w:rPr>
              <w:t xml:space="preserve">Total</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0"/>
                <w:bCs w:val="0"/>
                <w:sz w:val="24"/>
                <w:szCs w:val="24"/>
                <w:rtl w:val="0"/>
              </w:rPr>
              <w:t xml:space="preserve">10</w:t>
            </w:r>
            <w:r w:rsidDel="00000000" w:rsidR="00000000" w:rsidRPr="00000000">
              <w:rPr>
                <w:rtl w:val="0"/>
              </w:rPr>
            </w:r>
          </w:p>
        </w:tc>
      </w:tr>
    </w:tbl>
    <w:p w:rsidR="00000000" w:rsidDel="00000000" w:rsidP="00000000" w:rsidRDefault="00000000" w:rsidRPr="00000000" w14:paraId="0000002F">
      <w:pPr>
        <w:spacing w:after="200" w:lineRule="auto"/>
        <w:rPr/>
      </w:pPr>
      <w:r w:rsidDel="00000000" w:rsidR="00000000" w:rsidRPr="00000000">
        <w:rPr>
          <w:rtl w:val="0"/>
        </w:rPr>
      </w:r>
    </w:p>
    <w:p w:rsidR="00000000" w:rsidDel="00000000" w:rsidP="00000000" w:rsidRDefault="00000000" w:rsidRPr="00000000" w14:paraId="00000030">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 Detailed Requirements</w:t>
      </w:r>
      <w:r w:rsidDel="00000000" w:rsidR="00000000" w:rsidRPr="00000000">
        <w:rPr>
          <w:rtl w:val="0"/>
        </w:rPr>
      </w:r>
    </w:p>
    <w:p w:rsidR="00000000" w:rsidDel="00000000" w:rsidP="00000000" w:rsidRDefault="00000000" w:rsidRPr="00000000" w14:paraId="00000031">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4.1 Domain Analysis, Knowledge Base &amp; Conversation Design</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Times New Roman" w:cs="Times New Roman" w:eastAsia="Times New Roman" w:hAnsi="Times New Roman"/>
          <w:sz w:val="24"/>
          <w:szCs w:val="24"/>
          <w:rtl w:val="0"/>
        </w:rPr>
        <w:t xml:space="preserve">Students must: Describe the assigned business scenario; identify the target users; define at least five important user intents/use cases; collect and prepare the domain knowledge base; document the source of the information; preprocess and chunk the documents; define at least five representative conversation flows.</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Times New Roman" w:cs="Times New Roman" w:eastAsia="Times New Roman" w:hAnsi="Times New Roman"/>
          <w:sz w:val="24"/>
          <w:szCs w:val="24"/>
          <w:rtl w:val="0"/>
        </w:rPr>
        <w:t xml:space="preserve">Students must report: Number of documents; number of chunks; chunk size; chunk overlap; preprocessing performed; knowledge-base limitations.</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Times New Roman" w:cs="Times New Roman" w:eastAsia="Times New Roman" w:hAnsi="Times New Roman"/>
          <w:sz w:val="24"/>
          <w:szCs w:val="24"/>
          <w:rtl w:val="0"/>
        </w:rPr>
        <w:t xml:space="preserve">Students should justify why excessive preprocessing can negatively affect retrieval or LLM-based systems.</w:t>
      </w:r>
      <w:r w:rsidDel="00000000" w:rsidR="00000000" w:rsidRPr="00000000">
        <w:rPr>
          <w:rtl w:val="0"/>
        </w:rPr>
      </w:r>
    </w:p>
    <w:p w:rsidR="00000000" w:rsidDel="00000000" w:rsidP="00000000" w:rsidRDefault="00000000" w:rsidRPr="00000000" w14:paraId="00000035">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4.2 LLM Conversational Baseline</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Times New Roman" w:cs="Times New Roman" w:eastAsia="Times New Roman" w:hAnsi="Times New Roman"/>
          <w:sz w:val="24"/>
          <w:szCs w:val="24"/>
          <w:rtl w:val="0"/>
        </w:rPr>
        <w:t xml:space="preserve">Implement a conversational assistant using an LLM without external retrieval.</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Times New Roman" w:cs="Times New Roman" w:eastAsia="Times New Roman" w:hAnsi="Times New Roman"/>
          <w:sz w:val="24"/>
          <w:szCs w:val="24"/>
          <w:rtl w:val="0"/>
        </w:rPr>
        <w:t xml:space="preserve">The system must support: System prompt; user prompt; conversation history; multi-turn interaction.</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Times New Roman" w:cs="Times New Roman" w:eastAsia="Times New Roman" w:hAnsi="Times New Roman"/>
          <w:sz w:val="24"/>
          <w:szCs w:val="24"/>
          <w:rtl w:val="0"/>
        </w:rPr>
        <w:t xml:space="preserve">Students must design and compare at least two prompting strategies.</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Times New Roman" w:cs="Times New Roman" w:eastAsia="Times New Roman" w:hAnsi="Times New Roman"/>
          <w:sz w:val="24"/>
          <w:szCs w:val="24"/>
          <w:rtl w:val="0"/>
        </w:rPr>
        <w:t xml:space="preserve">For example:</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Basic Prompt</w:t>
      </w:r>
      <w:r w:rsidDel="00000000" w:rsidR="00000000" w:rsidRPr="00000000">
        <w:rPr>
          <w:rtl w:val="0"/>
        </w:rPr>
      </w:r>
    </w:p>
    <w:p w:rsidR="00000000" w:rsidDel="00000000" w:rsidP="00000000" w:rsidRDefault="00000000" w:rsidRPr="00000000" w14:paraId="0000003B">
      <w:pPr>
        <w:shd w:fill="f2f2f2" w:val="clear"/>
        <w:spacing w:after="120" w:lineRule="auto"/>
        <w:rPr/>
      </w:pPr>
      <w:r w:rsidDel="00000000" w:rsidR="00000000" w:rsidRPr="00000000">
        <w:rPr>
          <w:rFonts w:ascii="Consolas" w:cs="Consolas" w:eastAsia="Consolas" w:hAnsi="Consolas"/>
          <w:sz w:val="18"/>
          <w:szCs w:val="18"/>
          <w:rtl w:val="0"/>
        </w:rPr>
        <w:t xml:space="preserve">You are a helpful assistant for an airline.</w:t>
        <w:br w:type="textWrapping"/>
        <w:t xml:space="preserve">Answer the user's questions clearly and concisely.</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Structured Prompt</w:t>
      </w:r>
      <w:r w:rsidDel="00000000" w:rsidR="00000000" w:rsidRPr="00000000">
        <w:rPr>
          <w:rtl w:val="0"/>
        </w:rPr>
      </w:r>
    </w:p>
    <w:p w:rsidR="00000000" w:rsidDel="00000000" w:rsidP="00000000" w:rsidRDefault="00000000" w:rsidRPr="00000000" w14:paraId="0000003D">
      <w:pPr>
        <w:shd w:fill="f2f2f2" w:val="clear"/>
        <w:spacing w:after="120" w:lineRule="auto"/>
        <w:rPr/>
      </w:pPr>
      <w:r w:rsidDel="00000000" w:rsidR="00000000" w:rsidRPr="00000000">
        <w:rPr>
          <w:rFonts w:ascii="Consolas" w:cs="Consolas" w:eastAsia="Consolas" w:hAnsi="Consolas"/>
          <w:sz w:val="18"/>
          <w:szCs w:val="18"/>
          <w:rtl w:val="0"/>
        </w:rPr>
        <w:t xml:space="preserve">You are an enterprise airline customer-support assistant.</w:t>
        <w:br w:type="textWrapping"/>
        <w:br w:type="textWrapping"/>
        <w:t xml:space="preserve">You should:</w:t>
        <w:br w:type="textWrapping"/>
        <w:t xml:space="preserve">1. Answer using reliable information.</w:t>
        <w:br w:type="textWrapping"/>
        <w:t xml:space="preserve">2. Never invent policies or facts.</w:t>
        <w:br w:type="textWrapping"/>
        <w:t xml:space="preserve">3. Ask for clarification when required.</w:t>
        <w:br w:type="textWrapping"/>
        <w:t xml:space="preserve">4. Clearly state when information is unavailable.</w:t>
        <w:br w:type="textWrapping"/>
        <w:t xml:space="preserve">5. Maintain conversational context.</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Fonts w:ascii="Times New Roman" w:cs="Times New Roman" w:eastAsia="Times New Roman" w:hAnsi="Times New Roman"/>
          <w:sz w:val="24"/>
          <w:szCs w:val="24"/>
          <w:rtl w:val="0"/>
        </w:rPr>
        <w:t xml:space="preserve">Students should compare the behavior of the two prompting approaches.</w:t>
      </w:r>
      <w:r w:rsidDel="00000000" w:rsidR="00000000" w:rsidRPr="00000000">
        <w:rPr>
          <w:rtl w:val="0"/>
        </w:rPr>
      </w:r>
    </w:p>
    <w:p w:rsidR="00000000" w:rsidDel="00000000" w:rsidP="00000000" w:rsidRDefault="00000000" w:rsidRPr="00000000" w14:paraId="0000003F">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4.3 Conversational RAG and Context Management</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Fonts w:ascii="Times New Roman" w:cs="Times New Roman" w:eastAsia="Times New Roman" w:hAnsi="Times New Roman"/>
          <w:sz w:val="24"/>
          <w:szCs w:val="24"/>
          <w:rtl w:val="0"/>
        </w:rPr>
        <w:t xml:space="preserve">Build a Conversational RAG pipeline — combining retrieval with conversational context management — to handle multi-turn conversational queries.</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Fonts w:ascii="Times New Roman" w:cs="Times New Roman" w:eastAsia="Times New Roman" w:hAnsi="Times New Roman"/>
          <w:sz w:val="24"/>
          <w:szCs w:val="24"/>
          <w:rtl w:val="0"/>
        </w:rPr>
        <w:t xml:space="preserve">Students may use: FAISS; Chroma; Pinecone; Weaviate; Milvus; other instructor-approved vector stores.</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Fonts w:ascii="Times New Roman" w:cs="Times New Roman" w:eastAsia="Times New Roman" w:hAnsi="Times New Roman"/>
          <w:sz w:val="24"/>
          <w:szCs w:val="24"/>
          <w:rtl w:val="0"/>
        </w:rPr>
        <w:t xml:space="preserve">Embedding models may include: Sentence Transformers; OpenAI embeddings; HuggingFace embedding models; domain-specific embedding models.</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Fonts w:ascii="Times New Roman" w:cs="Times New Roman" w:eastAsia="Times New Roman" w:hAnsi="Times New Roman"/>
          <w:sz w:val="24"/>
          <w:szCs w:val="24"/>
          <w:rtl w:val="0"/>
        </w:rPr>
        <w:t xml:space="preserve">Students must report: Embedding model; vector store; chunking strategy; top-K value; similarity metric; retrieval latency.</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Fonts w:ascii="Times New Roman" w:cs="Times New Roman" w:eastAsia="Times New Roman" w:hAnsi="Times New Roman"/>
          <w:sz w:val="24"/>
          <w:szCs w:val="24"/>
          <w:rtl w:val="0"/>
        </w:rPr>
        <w:t xml:space="preserve">Example:</w:t>
      </w:r>
      <w:r w:rsidDel="00000000" w:rsidR="00000000" w:rsidRPr="00000000">
        <w:rPr>
          <w:rtl w:val="0"/>
        </w:rPr>
      </w:r>
    </w:p>
    <w:p w:rsidR="00000000" w:rsidDel="00000000" w:rsidP="00000000" w:rsidRDefault="00000000" w:rsidRPr="00000000" w14:paraId="00000045">
      <w:pPr>
        <w:shd w:fill="f2f2f2" w:val="clear"/>
        <w:spacing w:after="120" w:lineRule="auto"/>
        <w:rPr/>
      </w:pPr>
      <w:r w:rsidDel="00000000" w:rsidR="00000000" w:rsidRPr="00000000">
        <w:rPr>
          <w:rFonts w:ascii="Consolas" w:cs="Consolas" w:eastAsia="Consolas" w:hAnsi="Consolas"/>
          <w:sz w:val="18"/>
          <w:szCs w:val="18"/>
          <w:rtl w:val="0"/>
        </w:rPr>
        <w:t xml:space="preserve">User:</w:t>
        <w:br w:type="textWrapping"/>
        <w:t xml:space="preserve">What is the cancellation policy for international flights?</w:t>
        <w:br w:type="textWrapping"/>
        <w:t xml:space="preserve">Assistant:</w:t>
        <w:br w:type="textWrapping"/>
        <w:t xml:space="preserve">The policy states...</w:t>
        <w:br w:type="textWrapping"/>
        <w:t xml:space="preserve">User:</w:t>
        <w:br w:type="textWrapping"/>
        <w:t xml:space="preserve">What about tickets booked within 24 hours?</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Times New Roman" w:cs="Times New Roman" w:eastAsia="Times New Roman" w:hAnsi="Times New Roman"/>
          <w:sz w:val="24"/>
          <w:szCs w:val="24"/>
          <w:rtl w:val="0"/>
        </w:rPr>
        <w:t xml:space="preserve">The system should interpret the second question using the previous conversational context. Students should implement or demonstrate: Conversation history; context selection; query rewriting; context-aware retrieval; context-aware response generation.</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Fonts w:ascii="Times New Roman" w:cs="Times New Roman" w:eastAsia="Times New Roman" w:hAnsi="Times New Roman"/>
          <w:sz w:val="24"/>
          <w:szCs w:val="24"/>
          <w:rtl w:val="0"/>
        </w:rPr>
        <w:t xml:space="preserve">Students must create at least 5 multi-turn conversations, each containing at least two user turns.</w:t>
      </w:r>
      <w:r w:rsidDel="00000000" w:rsidR="00000000" w:rsidRPr="00000000">
        <w:rPr>
          <w:rtl w:val="0"/>
        </w:rPr>
      </w:r>
    </w:p>
    <w:p w:rsidR="00000000" w:rsidDel="00000000" w:rsidP="00000000" w:rsidRDefault="00000000" w:rsidRPr="00000000" w14:paraId="00000048">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4.4 Agentic AI / Tool Calling</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Times New Roman" w:cs="Times New Roman" w:eastAsia="Times New Roman" w:hAnsi="Times New Roman"/>
          <w:sz w:val="24"/>
          <w:szCs w:val="24"/>
          <w:rtl w:val="0"/>
        </w:rPr>
        <w:t xml:space="preserve">Extend the conversational system with at least one functional tool and preferably two tools where feasible.</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Times New Roman" w:cs="Times New Roman" w:eastAsia="Times New Roman" w:hAnsi="Times New Roman"/>
          <w:sz w:val="24"/>
          <w:szCs w:val="24"/>
          <w:rtl w:val="0"/>
        </w:rPr>
        <w:t xml:space="preserve">The agent should determine whether the user query requires: Direct LLM response; knowledge-base retrieval; tool invocation; clarification; safe refusal.</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Times New Roman" w:cs="Times New Roman" w:eastAsia="Times New Roman" w:hAnsi="Times New Roman"/>
          <w:sz w:val="24"/>
          <w:szCs w:val="24"/>
          <w:rtl w:val="0"/>
        </w:rPr>
        <w:t xml:space="preserve">Possible tools include: Calculator; currency converter; product search; database lookup; flight lookup; order lookup; ticket creation; policy lookup; date/time calculation.</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Times New Roman" w:cs="Times New Roman" w:eastAsia="Times New Roman" w:hAnsi="Times New Roman"/>
          <w:sz w:val="24"/>
          <w:szCs w:val="24"/>
          <w:rtl w:val="0"/>
        </w:rPr>
        <w:t xml:space="preserve">If an external API is unavailable, a mock API/tool may be implemented.</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The system must demonstrate: A query that does not require a tool; a query requiring tool invocation; a query requiring both RAG and a tool, where applicable; a query where clarification is required.</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Times New Roman" w:cs="Times New Roman" w:eastAsia="Times New Roman" w:hAnsi="Times New Roman"/>
          <w:sz w:val="24"/>
          <w:szCs w:val="24"/>
          <w:rtl w:val="0"/>
        </w:rPr>
        <w:t xml:space="preserve">Students must explain why the agent selected a particular action.</w:t>
      </w:r>
      <w:r w:rsidDel="00000000" w:rsidR="00000000" w:rsidRPr="00000000">
        <w:rPr>
          <w:rtl w:val="0"/>
        </w:rPr>
      </w:r>
    </w:p>
    <w:p w:rsidR="00000000" w:rsidDel="00000000" w:rsidP="00000000" w:rsidRDefault="00000000" w:rsidRPr="00000000" w14:paraId="0000004F">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4.5 Comparative Analysis</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sz w:val="24"/>
          <w:szCs w:val="24"/>
          <w:rtl w:val="0"/>
        </w:rPr>
        <w:t xml:space="preserve">Students must compare the following approaches: LLM-only; Conversational RAG; Agentic Conversational AI.</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Times New Roman" w:cs="Times New Roman" w:eastAsia="Times New Roman" w:hAnsi="Times New Roman"/>
          <w:sz w:val="24"/>
          <w:szCs w:val="24"/>
          <w:rtl w:val="0"/>
        </w:rPr>
        <w:t xml:space="preserve">The same evaluation questions should be used wherever applicable to ensure a fair comparison.</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Times New Roman" w:cs="Times New Roman" w:eastAsia="Times New Roman" w:hAnsi="Times New Roman"/>
          <w:sz w:val="24"/>
          <w:szCs w:val="24"/>
          <w:rtl w:val="0"/>
        </w:rPr>
        <w:t xml:space="preserve">Students must consolidate the results into a table containing, where applicable:</w:t>
      </w:r>
      <w:r w:rsidDel="00000000" w:rsidR="00000000" w:rsidRPr="00000000">
        <w:rPr>
          <w:rtl w:val="0"/>
        </w:rPr>
      </w:r>
    </w:p>
    <w:tbl>
      <w:tblPr>
        <w:tblStyle w:val="Table3"/>
        <w:tblW w:w="936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1"/>
        <w:gridCol w:w="1232"/>
        <w:gridCol w:w="1232"/>
        <w:gridCol w:w="1232"/>
        <w:gridCol w:w="1232"/>
        <w:gridCol w:w="1232"/>
        <w:gridCol w:w="1232"/>
        <w:tblGridChange w:id="0">
          <w:tblGrid>
            <w:gridCol w:w="1971"/>
            <w:gridCol w:w="1232"/>
            <w:gridCol w:w="1232"/>
            <w:gridCol w:w="1232"/>
            <w:gridCol w:w="1232"/>
            <w:gridCol w:w="1232"/>
            <w:gridCol w:w="1232"/>
          </w:tblGrid>
        </w:tblGridChange>
      </w:tblGrid>
      <w:tr>
        <w:trPr>
          <w:cantSplit w:val="0"/>
          <w:tblHeader w:val="1"/>
        </w:trPr>
        <w:tc>
          <w:tcPr>
            <w:shd w:fill="d9e2f3" w:val="clear"/>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b w:val="1"/>
                <w:bCs w:val="1"/>
                <w:sz w:val="24"/>
                <w:szCs w:val="24"/>
                <w:rtl w:val="0"/>
              </w:rPr>
              <w:t xml:space="preserve">Approach</w:t>
            </w:r>
            <w:r w:rsidDel="00000000" w:rsidR="00000000" w:rsidRPr="00000000">
              <w:rPr>
                <w:rtl w:val="0"/>
              </w:rPr>
            </w:r>
          </w:p>
        </w:tc>
        <w:tc>
          <w:tcPr>
            <w:shd w:fill="d9e2f3" w:val="clear"/>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b w:val="1"/>
                <w:bCs w:val="1"/>
                <w:sz w:val="24"/>
                <w:szCs w:val="24"/>
                <w:rtl w:val="0"/>
              </w:rPr>
              <w:t xml:space="preserve">Answer Quality</w:t>
            </w:r>
            <w:r w:rsidDel="00000000" w:rsidR="00000000" w:rsidRPr="00000000">
              <w:rPr>
                <w:rtl w:val="0"/>
              </w:rPr>
            </w:r>
          </w:p>
        </w:tc>
        <w:tc>
          <w:tcPr>
            <w:shd w:fill="d9e2f3" w:val="clear"/>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b w:val="1"/>
                <w:bCs w:val="1"/>
                <w:sz w:val="24"/>
                <w:szCs w:val="24"/>
                <w:rtl w:val="0"/>
              </w:rPr>
              <w:t xml:space="preserve">Groundedness</w:t>
            </w:r>
            <w:r w:rsidDel="00000000" w:rsidR="00000000" w:rsidRPr="00000000">
              <w:rPr>
                <w:rtl w:val="0"/>
              </w:rPr>
            </w:r>
          </w:p>
        </w:tc>
        <w:tc>
          <w:tcPr>
            <w:shd w:fill="d9e2f3" w:val="clear"/>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b w:val="1"/>
                <w:bCs w:val="1"/>
                <w:sz w:val="24"/>
                <w:szCs w:val="24"/>
                <w:rtl w:val="0"/>
              </w:rPr>
              <w:t xml:space="preserve">Context Accuracy</w:t>
            </w:r>
            <w:r w:rsidDel="00000000" w:rsidR="00000000" w:rsidRPr="00000000">
              <w:rPr>
                <w:rtl w:val="0"/>
              </w:rPr>
            </w:r>
          </w:p>
        </w:tc>
        <w:tc>
          <w:tcPr>
            <w:shd w:fill="d9e2f3" w:val="clear"/>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b w:val="1"/>
                <w:bCs w:val="1"/>
                <w:sz w:val="24"/>
                <w:szCs w:val="24"/>
                <w:rtl w:val="0"/>
              </w:rPr>
              <w:t xml:space="preserve">Hallucination</w:t>
            </w:r>
            <w:r w:rsidDel="00000000" w:rsidR="00000000" w:rsidRPr="00000000">
              <w:rPr>
                <w:rtl w:val="0"/>
              </w:rPr>
            </w:r>
          </w:p>
        </w:tc>
        <w:tc>
          <w:tcPr>
            <w:shd w:fill="d9e2f3" w:val="clear"/>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b w:val="1"/>
                <w:bCs w:val="1"/>
                <w:sz w:val="24"/>
                <w:szCs w:val="24"/>
                <w:rtl w:val="0"/>
              </w:rPr>
              <w:t xml:space="preserve">Latency</w:t>
            </w:r>
            <w:r w:rsidDel="00000000" w:rsidR="00000000" w:rsidRPr="00000000">
              <w:rPr>
                <w:rtl w:val="0"/>
              </w:rPr>
            </w:r>
          </w:p>
        </w:tc>
        <w:tc>
          <w:tcPr>
            <w:shd w:fill="d9e2f3" w:val="clear"/>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b w:val="1"/>
                <w:bCs w:val="1"/>
                <w:sz w:val="24"/>
                <w:szCs w:val="24"/>
                <w:rtl w:val="0"/>
              </w:rPr>
              <w:t xml:space="preserve">Approx. Cost</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b w:val="0"/>
                <w:bCs w:val="0"/>
                <w:sz w:val="24"/>
                <w:szCs w:val="24"/>
                <w:rtl w:val="0"/>
              </w:rPr>
              <w:t xml:space="preserve">LLM Only</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b w:val="0"/>
                <w:bCs w:val="0"/>
                <w:sz w:val="24"/>
                <w:szCs w:val="24"/>
                <w:rtl w:val="0"/>
              </w:rPr>
              <w:t xml:space="preserve">Conversational RAG</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b w:val="0"/>
                <w:bCs w:val="0"/>
                <w:sz w:val="24"/>
                <w:szCs w:val="24"/>
                <w:rtl w:val="0"/>
              </w:rPr>
              <w:t xml:space="preserve">Agentic AI</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r>
          </w:p>
        </w:tc>
      </w:tr>
    </w:tbl>
    <w:p w:rsidR="00000000" w:rsidDel="00000000" w:rsidP="00000000" w:rsidRDefault="00000000" w:rsidRPr="00000000" w14:paraId="0000006F">
      <w:pPr>
        <w:spacing w:after="200" w:lineRule="auto"/>
        <w:rPr/>
      </w:pP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Fonts w:ascii="Times New Roman" w:cs="Times New Roman" w:eastAsia="Times New Roman" w:hAnsi="Times New Roman"/>
          <w:sz w:val="24"/>
          <w:szCs w:val="24"/>
          <w:rtl w:val="0"/>
        </w:rPr>
        <w:t xml:space="preserve">At least one comparison chart must be included.</w:t>
      </w:r>
      <w:r w:rsidDel="00000000" w:rsidR="00000000" w:rsidRPr="00000000">
        <w:rPr>
          <w:rtl w:val="0"/>
        </w:rPr>
      </w:r>
    </w:p>
    <w:p w:rsidR="00000000" w:rsidDel="00000000" w:rsidP="00000000" w:rsidRDefault="00000000" w:rsidRPr="00000000" w14:paraId="00000071">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4.6 Evaluation Dataset</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rFonts w:ascii="Times New Roman" w:cs="Times New Roman" w:eastAsia="Times New Roman" w:hAnsi="Times New Roman"/>
          <w:sz w:val="24"/>
          <w:szCs w:val="24"/>
          <w:rtl w:val="0"/>
        </w:rPr>
        <w:t xml:space="preserve">Create at least 25 evaluation queries covering the following categories: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0"/>
        <w:gridCol w:w="2340"/>
        <w:tblGridChange w:id="0">
          <w:tblGrid>
            <w:gridCol w:w="7020"/>
            <w:gridCol w:w="2340"/>
          </w:tblGrid>
        </w:tblGridChange>
      </w:tblGrid>
      <w:tr>
        <w:trPr>
          <w:cantSplit w:val="0"/>
          <w:tblHeader w:val="1"/>
        </w:trPr>
        <w:tc>
          <w:tcPr>
            <w:shd w:fill="d9e2f3" w:val="clear"/>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b w:val="1"/>
                <w:bCs w:val="1"/>
                <w:sz w:val="24"/>
                <w:szCs w:val="24"/>
                <w:rtl w:val="0"/>
              </w:rPr>
              <w:t xml:space="preserve">Query Category</w:t>
            </w:r>
            <w:r w:rsidDel="00000000" w:rsidR="00000000" w:rsidRPr="00000000">
              <w:rPr>
                <w:rtl w:val="0"/>
              </w:rPr>
            </w:r>
          </w:p>
        </w:tc>
        <w:tc>
          <w:tcPr>
            <w:shd w:fill="d9e2f3" w:val="clear"/>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b w:val="1"/>
                <w:bCs w:val="1"/>
                <w:sz w:val="24"/>
                <w:szCs w:val="24"/>
                <w:rtl w:val="0"/>
              </w:rPr>
              <w:t xml:space="preserve">Minimum</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b w:val="0"/>
                <w:bCs w:val="0"/>
                <w:sz w:val="24"/>
                <w:szCs w:val="24"/>
                <w:rtl w:val="0"/>
              </w:rPr>
              <w:t xml:space="preserve">Direct factual questions</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b w:val="0"/>
                <w:bCs w:val="0"/>
                <w:sz w:val="24"/>
                <w:szCs w:val="24"/>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b w:val="0"/>
                <w:bCs w:val="0"/>
                <w:sz w:val="24"/>
                <w:szCs w:val="24"/>
                <w:rtl w:val="0"/>
              </w:rPr>
              <w:t xml:space="preserve">Multi-turn questions</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b w:val="0"/>
                <w:bCs w:val="0"/>
                <w:sz w:val="24"/>
                <w:szCs w:val="24"/>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b w:val="0"/>
                <w:bCs w:val="0"/>
                <w:sz w:val="24"/>
                <w:szCs w:val="24"/>
                <w:rtl w:val="0"/>
              </w:rPr>
              <w:t xml:space="preserve">Ambiguous questions</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b w:val="0"/>
                <w:bCs w:val="0"/>
                <w:sz w:val="24"/>
                <w:szCs w:val="24"/>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b w:val="0"/>
                <w:bCs w:val="0"/>
                <w:sz w:val="24"/>
                <w:szCs w:val="24"/>
                <w:rtl w:val="0"/>
              </w:rPr>
              <w:t xml:space="preserve">Tool-dependent questions</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b w:val="0"/>
                <w:bCs w:val="0"/>
                <w:sz w:val="24"/>
                <w:szCs w:val="24"/>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b w:val="0"/>
                <w:bCs w:val="0"/>
                <w:sz w:val="24"/>
                <w:szCs w:val="24"/>
                <w:rtl w:val="0"/>
              </w:rPr>
              <w:t xml:space="preserve">Out-of-domain questions</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b w:val="0"/>
                <w:bCs w:val="0"/>
                <w:sz w:val="24"/>
                <w:szCs w:val="24"/>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b w:val="0"/>
                <w:bCs w:val="0"/>
                <w:sz w:val="24"/>
                <w:szCs w:val="24"/>
                <w:rtl w:val="0"/>
              </w:rPr>
              <w:t xml:space="preserve">Adversarial/tricky questions</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b w:val="0"/>
                <w:bCs w:val="0"/>
                <w:sz w:val="24"/>
                <w:szCs w:val="24"/>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b w:val="0"/>
                <w:bCs w:val="0"/>
                <w:sz w:val="24"/>
                <w:szCs w:val="24"/>
                <w:rtl w:val="0"/>
              </w:rPr>
              <w:t xml:space="preserve">Prompt-injection/security questions</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b w:val="0"/>
                <w:bCs w:val="0"/>
                <w:sz w:val="24"/>
                <w:szCs w:val="24"/>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b w:val="0"/>
                <w:bCs w:val="0"/>
                <w:sz w:val="24"/>
                <w:szCs w:val="24"/>
                <w:rtl w:val="0"/>
              </w:rPr>
              <w:t xml:space="preserve">Total</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b w:val="0"/>
                <w:bCs w:val="0"/>
                <w:sz w:val="24"/>
                <w:szCs w:val="24"/>
                <w:rtl w:val="0"/>
              </w:rPr>
              <w:t xml:space="preserve">25</w:t>
            </w:r>
            <w:r w:rsidDel="00000000" w:rsidR="00000000" w:rsidRPr="00000000">
              <w:rPr>
                <w:rtl w:val="0"/>
              </w:rPr>
            </w:r>
          </w:p>
        </w:tc>
      </w:tr>
    </w:tbl>
    <w:p w:rsidR="00000000" w:rsidDel="00000000" w:rsidP="00000000" w:rsidRDefault="00000000" w:rsidRPr="00000000" w14:paraId="00000085">
      <w:pPr>
        <w:spacing w:after="200" w:lineRule="auto"/>
        <w:rPr/>
      </w:pPr>
      <w:r w:rsidDel="00000000" w:rsidR="00000000" w:rsidRPr="00000000">
        <w:rPr>
          <w:rtl w:val="0"/>
        </w:rPr>
      </w:r>
    </w:p>
    <w:p w:rsidR="00000000" w:rsidDel="00000000" w:rsidP="00000000" w:rsidRDefault="00000000" w:rsidRPr="00000000" w14:paraId="00000086">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4.7 Evaluation Metrics</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Fonts w:ascii="Times New Roman" w:cs="Times New Roman" w:eastAsia="Times New Roman" w:hAnsi="Times New Roman"/>
          <w:sz w:val="24"/>
          <w:szCs w:val="24"/>
          <w:rtl w:val="0"/>
        </w:rPr>
        <w:t xml:space="preserve">Students should evaluate the system using appropriate metrics.</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Answer Quality: </w:t>
      </w:r>
      <w:r w:rsidDel="00000000" w:rsidR="00000000" w:rsidRPr="00000000">
        <w:rPr>
          <w:rFonts w:ascii="Times New Roman" w:cs="Times New Roman" w:eastAsia="Times New Roman" w:hAnsi="Times New Roman"/>
          <w:sz w:val="24"/>
          <w:szCs w:val="24"/>
          <w:rtl w:val="0"/>
        </w:rPr>
        <w:t xml:space="preserve">Relevance; correctness; completeness; coherence; groundedness.</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Fonts w:ascii="Times New Roman" w:cs="Times New Roman" w:eastAsia="Times New Roman" w:hAnsi="Times New Roman"/>
          <w:sz w:val="24"/>
          <w:szCs w:val="24"/>
          <w:rtl w:val="0"/>
        </w:rPr>
        <w:t xml:space="preserve">A human evaluation score from 1–5 may be used.</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Retrieval Quality — for RAG systems, report appropriate metrics such as: </w:t>
      </w:r>
      <w:r w:rsidDel="00000000" w:rsidR="00000000" w:rsidRPr="00000000">
        <w:rPr>
          <w:rFonts w:ascii="Times New Roman" w:cs="Times New Roman" w:eastAsia="Times New Roman" w:hAnsi="Times New Roman"/>
          <w:sz w:val="24"/>
          <w:szCs w:val="24"/>
          <w:rtl w:val="0"/>
        </w:rPr>
        <w:t xml:space="preserve">Hit Rate; Precision@K; Recall@K.</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Conversational Quality: </w:t>
      </w:r>
      <w:r w:rsidDel="00000000" w:rsidR="00000000" w:rsidRPr="00000000">
        <w:rPr>
          <w:rFonts w:ascii="Times New Roman" w:cs="Times New Roman" w:eastAsia="Times New Roman" w:hAnsi="Times New Roman"/>
          <w:sz w:val="24"/>
          <w:szCs w:val="24"/>
          <w:rtl w:val="0"/>
        </w:rPr>
        <w:t xml:space="preserve">Context retention; follow-up question accuracy; response consistency; task completion.</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Efficiency — report, where possible: </w:t>
      </w:r>
      <w:r w:rsidDel="00000000" w:rsidR="00000000" w:rsidRPr="00000000">
        <w:rPr>
          <w:rFonts w:ascii="Times New Roman" w:cs="Times New Roman" w:eastAsia="Times New Roman" w:hAnsi="Times New Roman"/>
          <w:sz w:val="24"/>
          <w:szCs w:val="24"/>
          <w:rtl w:val="0"/>
        </w:rPr>
        <w:t xml:space="preserve">Average response latency; retrieval latency; token usage; approximate API cost.</w:t>
      </w:r>
      <w:r w:rsidDel="00000000" w:rsidR="00000000" w:rsidRPr="00000000">
        <w:rPr>
          <w:rtl w:val="0"/>
        </w:rPr>
      </w:r>
    </w:p>
    <w:p w:rsidR="00000000" w:rsidDel="00000000" w:rsidP="00000000" w:rsidRDefault="00000000" w:rsidRPr="00000000" w14:paraId="0000008D">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4.8 Robustness Stress Test</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Times New Roman" w:cs="Times New Roman" w:eastAsia="Times New Roman" w:hAnsi="Times New Roman"/>
          <w:sz w:val="24"/>
          <w:szCs w:val="24"/>
          <w:rtl w:val="0"/>
        </w:rPr>
        <w:t xml:space="preserve">Each group must create at least five domain-specific tricky examples.</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rFonts w:ascii="Times New Roman" w:cs="Times New Roman" w:eastAsia="Times New Roman" w:hAnsi="Times New Roman"/>
          <w:sz w:val="24"/>
          <w:szCs w:val="24"/>
          <w:rtl w:val="0"/>
        </w:rPr>
        <w:t xml:space="preserve">The examples should cover: Ambiguity; negation; multiple constraints; follow-up questions; missing information; contradictory information; out-of-domain queries; prompt injection; adversarial instructions.</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Fonts w:ascii="Times New Roman" w:cs="Times New Roman" w:eastAsia="Times New Roman" w:hAnsi="Times New Roman"/>
          <w:sz w:val="24"/>
          <w:szCs w:val="24"/>
          <w:rtl w:val="0"/>
        </w:rPr>
        <w:t xml:space="preserve">Predictions/responses from the approaches should be compared in a table.</w:t>
      </w:r>
      <w:r w:rsidDel="00000000" w:rsidR="00000000" w:rsidRPr="00000000">
        <w:rPr>
          <w:rtl w:val="0"/>
        </w:rPr>
      </w:r>
    </w:p>
    <w:p w:rsidR="00000000" w:rsidDel="00000000" w:rsidP="00000000" w:rsidRDefault="00000000" w:rsidRPr="00000000" w14:paraId="00000091">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4.9 Hallucination Analysis</w:t>
      </w: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rFonts w:ascii="Times New Roman" w:cs="Times New Roman" w:eastAsia="Times New Roman" w:hAnsi="Times New Roman"/>
          <w:sz w:val="24"/>
          <w:szCs w:val="24"/>
          <w:rtl w:val="0"/>
        </w:rPr>
        <w:t xml:space="preserve">Students must include examples where: The answer exists in the knowledge base; the answer partially exists; the answer does not exist; the user question contains an incorrect assumption; the question is outside the domain.</w:t>
      </w: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rFonts w:ascii="Times New Roman" w:cs="Times New Roman" w:eastAsia="Times New Roman" w:hAnsi="Times New Roman"/>
          <w:sz w:val="24"/>
          <w:szCs w:val="24"/>
          <w:rtl w:val="0"/>
        </w:rPr>
        <w:t xml:space="preserve">Students should analyze whether Conversational RAG reduces unsupported answers compared with the LLM-only baseline.</w:t>
      </w:r>
      <w:r w:rsidDel="00000000" w:rsidR="00000000" w:rsidRPr="00000000">
        <w:rPr>
          <w:rtl w:val="0"/>
        </w:rPr>
      </w:r>
    </w:p>
    <w:p w:rsidR="00000000" w:rsidDel="00000000" w:rsidP="00000000" w:rsidRDefault="00000000" w:rsidRPr="00000000" w14:paraId="00000094">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4.10 Reflection &amp; Deployment Recommendation</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rFonts w:ascii="Times New Roman" w:cs="Times New Roman" w:eastAsia="Times New Roman" w:hAnsi="Times New Roman"/>
          <w:sz w:val="24"/>
          <w:szCs w:val="24"/>
          <w:rtl w:val="0"/>
        </w:rPr>
        <w:t xml:space="preserve">Write a 250–400 word summary answering:</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(a) High-traffic, cost-sensitive deployment</w:t>
      </w:r>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rFonts w:ascii="Times New Roman" w:cs="Times New Roman" w:eastAsia="Times New Roman" w:hAnsi="Times New Roman"/>
          <w:sz w:val="24"/>
          <w:szCs w:val="24"/>
          <w:rtl w:val="0"/>
        </w:rPr>
        <w:t xml:space="preserve">Which approach would you recommend? Consider: Cost; latency; scalability; accuracy; maintenance.</w:t>
      </w: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(b) Low-volume, high-stakes deployment</w:t>
      </w: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rFonts w:ascii="Times New Roman" w:cs="Times New Roman" w:eastAsia="Times New Roman" w:hAnsi="Times New Roman"/>
          <w:sz w:val="24"/>
          <w:szCs w:val="24"/>
          <w:rtl w:val="0"/>
        </w:rPr>
        <w:t xml:space="preserve">Which approach would you recommend? Consider: Groundedness; reliability; human oversight; safety; accuracy.</w:t>
      </w: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rFonts w:ascii="Times New Roman" w:cs="Times New Roman" w:eastAsia="Times New Roman" w:hAnsi="Times New Roman"/>
          <w:sz w:val="24"/>
          <w:szCs w:val="24"/>
          <w:rtl w:val="0"/>
        </w:rPr>
        <w:t xml:space="preserve">The recommendation must be supported by the group's experimental results.</w:t>
      </w:r>
      <w:r w:rsidDel="00000000" w:rsidR="00000000" w:rsidRPr="00000000">
        <w:rPr>
          <w:rtl w:val="0"/>
        </w:rPr>
      </w:r>
    </w:p>
    <w:p w:rsidR="00000000" w:rsidDel="00000000" w:rsidP="00000000" w:rsidRDefault="00000000" w:rsidRPr="00000000" w14:paraId="0000009B">
      <w:pPr>
        <w:spacing w:after="120" w:lineRule="auto"/>
        <w:rPr/>
      </w:pPr>
      <w:r w:rsidDel="00000000" w:rsidR="00000000" w:rsidRPr="00000000">
        <w:rPr>
          <w:rFonts w:ascii="Times New Roman" w:cs="Times New Roman" w:eastAsia="Times New Roman" w:hAnsi="Times New Roman"/>
          <w:sz w:val="24"/>
          <w:szCs w:val="24"/>
          <w:rtl w:val="0"/>
        </w:rPr>
        <w:t xml:space="preserve">Students should also identify one major limitation of their selected architecture.</w:t>
      </w:r>
      <w:r w:rsidDel="00000000" w:rsidR="00000000" w:rsidRPr="00000000">
        <w:rPr>
          <w:rtl w:val="0"/>
        </w:rPr>
      </w:r>
    </w:p>
    <w:p w:rsidR="00000000" w:rsidDel="00000000" w:rsidP="00000000" w:rsidRDefault="00000000" w:rsidRPr="00000000" w14:paraId="0000009C">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5. Deliverables</w:t>
      </w: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rFonts w:ascii="Times New Roman" w:cs="Times New Roman" w:eastAsia="Times New Roman" w:hAnsi="Times New Roman"/>
          <w:sz w:val="24"/>
          <w:szCs w:val="24"/>
          <w:rtl w:val="0"/>
        </w:rPr>
        <w:t xml:space="preserve">One executed Jupyter notebook per GROUP. All cells must run top-to-bottom with outputs visible.</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rFonts w:ascii="Times New Roman" w:cs="Times New Roman" w:eastAsia="Times New Roman" w:hAnsi="Times New Roman"/>
          <w:sz w:val="24"/>
          <w:szCs w:val="24"/>
          <w:rtl w:val="0"/>
        </w:rPr>
        <w:t xml:space="preserve">Recommended notebook naming convention:</w:t>
      </w:r>
      <w:r w:rsidDel="00000000" w:rsidR="00000000" w:rsidRPr="00000000">
        <w:rPr>
          <w:rtl w:val="0"/>
        </w:rPr>
      </w:r>
    </w:p>
    <w:p w:rsidR="00000000" w:rsidDel="00000000" w:rsidP="00000000" w:rsidRDefault="00000000" w:rsidRPr="00000000" w14:paraId="0000009F">
      <w:pPr>
        <w:shd w:fill="f2f2f2" w:val="clear"/>
        <w:spacing w:after="120" w:lineRule="auto"/>
        <w:rPr/>
      </w:pPr>
      <w:r w:rsidDel="00000000" w:rsidR="00000000" w:rsidRPr="00000000">
        <w:rPr>
          <w:rFonts w:ascii="Consolas" w:cs="Consolas" w:eastAsia="Consolas" w:hAnsi="Consolas"/>
          <w:sz w:val="18"/>
          <w:szCs w:val="18"/>
          <w:rtl w:val="0"/>
        </w:rPr>
        <w:t xml:space="preserve">&lt;PSid&gt;_Group&lt;GroupNo&gt;_AIMLZG521_ConversationalAI_Assignment.ipynb</w:t>
      </w:r>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rFonts w:ascii="Times New Roman" w:cs="Times New Roman" w:eastAsia="Times New Roman" w:hAnsi="Times New Roman"/>
          <w:sz w:val="24"/>
          <w:szCs w:val="24"/>
          <w:rtl w:val="0"/>
        </w:rPr>
        <w:t xml:space="preserve">Example:</w:t>
      </w:r>
      <w:r w:rsidDel="00000000" w:rsidR="00000000" w:rsidRPr="00000000">
        <w:rPr>
          <w:rtl w:val="0"/>
        </w:rPr>
      </w:r>
    </w:p>
    <w:p w:rsidR="00000000" w:rsidDel="00000000" w:rsidP="00000000" w:rsidRDefault="00000000" w:rsidRPr="00000000" w14:paraId="000000A1">
      <w:pPr>
        <w:shd w:fill="f2f2f2" w:val="clear"/>
        <w:spacing w:after="120" w:lineRule="auto"/>
        <w:rPr/>
      </w:pPr>
      <w:r w:rsidDel="00000000" w:rsidR="00000000" w:rsidRPr="00000000">
        <w:rPr>
          <w:rFonts w:ascii="Consolas" w:cs="Consolas" w:eastAsia="Consolas" w:hAnsi="Consolas"/>
          <w:sz w:val="18"/>
          <w:szCs w:val="18"/>
          <w:rtl w:val="0"/>
        </w:rPr>
        <w:t xml:space="preserve">PS6_Group28_AIMLZG521_ConversationalAI_Assignment.ipynb</w:t>
      </w:r>
      <w:r w:rsidDel="00000000" w:rsidR="00000000" w:rsidRPr="00000000">
        <w:rPr>
          <w:rtl w:val="0"/>
        </w:rPr>
      </w:r>
    </w:p>
    <w:p w:rsidR="00000000" w:rsidDel="00000000" w:rsidP="00000000" w:rsidRDefault="00000000" w:rsidRPr="00000000" w14:paraId="000000A2">
      <w:pPr>
        <w:spacing w:after="120" w:lineRule="auto"/>
        <w:rPr/>
      </w:pPr>
      <w:r w:rsidDel="00000000" w:rsidR="00000000" w:rsidRPr="00000000">
        <w:rPr>
          <w:rFonts w:ascii="Times New Roman" w:cs="Times New Roman" w:eastAsia="Times New Roman" w:hAnsi="Times New Roman"/>
          <w:sz w:val="24"/>
          <w:szCs w:val="24"/>
          <w:rtl w:val="0"/>
        </w:rPr>
        <w:t xml:space="preserve">The notebook should contain: Domain analysis; knowledge-base preparation; LLM baseline; Conversational RAG; agentic/tool-calling implementation; evaluation; results; reflection.</w:t>
      </w:r>
      <w:r w:rsidDel="00000000" w:rsidR="00000000" w:rsidRPr="00000000">
        <w:rPr>
          <w:rtl w:val="0"/>
        </w:rPr>
      </w:r>
    </w:p>
    <w:p w:rsidR="00000000" w:rsidDel="00000000" w:rsidP="00000000" w:rsidRDefault="00000000" w:rsidRPr="00000000" w14:paraId="000000A3">
      <w:pPr>
        <w:spacing w:after="120" w:lineRule="auto"/>
        <w:rPr/>
      </w:pPr>
      <w:r w:rsidDel="00000000" w:rsidR="00000000" w:rsidRPr="00000000">
        <w:rPr>
          <w:rFonts w:ascii="Times New Roman" w:cs="Times New Roman" w:eastAsia="Times New Roman" w:hAnsi="Times New Roman"/>
          <w:sz w:val="24"/>
          <w:szCs w:val="24"/>
          <w:rtl w:val="0"/>
        </w:rPr>
        <w:t xml:space="preserve">PDF/Word report may be submitted where required by the course/instructor.</w:t>
      </w: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rFonts w:ascii="Times New Roman" w:cs="Times New Roman" w:eastAsia="Times New Roman" w:hAnsi="Times New Roman"/>
          <w:sz w:val="24"/>
          <w:szCs w:val="24"/>
          <w:rtl w:val="0"/>
        </w:rPr>
        <w:t xml:space="preserve">No API keys, passwords, access tokens or secrets may be committed in the submitted notebook.</w:t>
      </w: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rFonts w:ascii="Times New Roman" w:cs="Times New Roman" w:eastAsia="Times New Roman" w:hAnsi="Times New Roman"/>
          <w:sz w:val="24"/>
          <w:szCs w:val="24"/>
          <w:rtl w:val="0"/>
        </w:rPr>
        <w:t xml:space="preserve">All external datasets, documents, models and libraries must be appropriately cited.</w:t>
      </w:r>
      <w:r w:rsidDel="00000000" w:rsidR="00000000" w:rsidRPr="00000000">
        <w:rPr>
          <w:rtl w:val="0"/>
        </w:rPr>
      </w:r>
    </w:p>
    <w:p w:rsidR="00000000" w:rsidDel="00000000" w:rsidP="00000000" w:rsidRDefault="00000000" w:rsidRPr="00000000" w14:paraId="000000A6">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6. Evaluation Rubric</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6"/>
        <w:gridCol w:w="1265"/>
        <w:gridCol w:w="5059"/>
        <w:tblGridChange w:id="0">
          <w:tblGrid>
            <w:gridCol w:w="3036"/>
            <w:gridCol w:w="1265"/>
            <w:gridCol w:w="5059"/>
          </w:tblGrid>
        </w:tblGridChange>
      </w:tblGrid>
      <w:tr>
        <w:trPr>
          <w:cantSplit w:val="0"/>
          <w:tblHeader w:val="1"/>
        </w:trPr>
        <w:tc>
          <w:tcPr>
            <w:shd w:fill="d9e2f3" w:val="clear"/>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b w:val="1"/>
                <w:bCs w:val="1"/>
                <w:sz w:val="24"/>
                <w:szCs w:val="24"/>
                <w:rtl w:val="0"/>
              </w:rPr>
              <w:t xml:space="preserve">Criterion</w:t>
            </w:r>
            <w:r w:rsidDel="00000000" w:rsidR="00000000" w:rsidRPr="00000000">
              <w:rPr>
                <w:rtl w:val="0"/>
              </w:rPr>
            </w:r>
          </w:p>
        </w:tc>
        <w:tc>
          <w:tcPr>
            <w:shd w:fill="d9e2f3" w:val="clear"/>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b w:val="1"/>
                <w:bCs w:val="1"/>
                <w:sz w:val="24"/>
                <w:szCs w:val="24"/>
                <w:rtl w:val="0"/>
              </w:rPr>
              <w:t xml:space="preserve">Weight</w:t>
            </w:r>
            <w:r w:rsidDel="00000000" w:rsidR="00000000" w:rsidRPr="00000000">
              <w:rPr>
                <w:rtl w:val="0"/>
              </w:rPr>
            </w:r>
          </w:p>
        </w:tc>
        <w:tc>
          <w:tcPr>
            <w:shd w:fill="d9e2f3" w:val="clear"/>
          </w:tcPr>
          <w:p w:rsidR="00000000" w:rsidDel="00000000" w:rsidP="00000000" w:rsidRDefault="00000000" w:rsidRPr="00000000" w14:paraId="000000A9">
            <w:pPr>
              <w:rPr/>
            </w:pPr>
            <w:r w:rsidDel="00000000" w:rsidR="00000000" w:rsidRPr="00000000">
              <w:rPr>
                <w:rFonts w:ascii="Times New Roman" w:cs="Times New Roman" w:eastAsia="Times New Roman" w:hAnsi="Times New Roman"/>
                <w:b w:val="1"/>
                <w:bCs w:val="1"/>
                <w:sz w:val="24"/>
                <w:szCs w:val="24"/>
                <w:rtl w:val="0"/>
              </w:rPr>
              <w:t xml:space="preserve">What is assessed</w:t>
            </w: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b w:val="0"/>
                <w:bCs w:val="0"/>
                <w:sz w:val="24"/>
                <w:szCs w:val="24"/>
                <w:rtl w:val="0"/>
              </w:rPr>
              <w:t xml:space="preserve">Correctness &amp; completeness of Parts A–D</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b w:val="0"/>
                <w:bCs w:val="0"/>
                <w:sz w:val="24"/>
                <w:szCs w:val="24"/>
                <w:rtl w:val="0"/>
              </w:rPr>
              <w:t xml:space="preserve">50%</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b w:val="0"/>
                <w:bCs w:val="0"/>
                <w:sz w:val="24"/>
                <w:szCs w:val="24"/>
                <w:rtl w:val="0"/>
              </w:rPr>
              <w:t xml:space="preserve">Working domain setup, LLM baseline, Conversational RAG and Agentic AI implementation</w:t>
            </w: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b w:val="0"/>
                <w:bCs w:val="0"/>
                <w:sz w:val="24"/>
                <w:szCs w:val="24"/>
                <w:rtl w:val="0"/>
              </w:rPr>
              <w:t xml:space="preserve">Depth of comparative analysis</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b w:val="0"/>
                <w:bCs w:val="0"/>
                <w:sz w:val="24"/>
                <w:szCs w:val="24"/>
                <w:rtl w:val="0"/>
              </w:rPr>
              <w:t xml:space="preserve">20%</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b w:val="0"/>
                <w:bCs w:val="0"/>
                <w:sz w:val="24"/>
                <w:szCs w:val="24"/>
                <w:rtl w:val="0"/>
              </w:rPr>
              <w:t xml:space="preserve">Quality of experimental comparison, metrics, charts and robustness analysis</w:t>
            </w:r>
            <w:r w:rsidDel="00000000" w:rsidR="00000000" w:rsidRPr="00000000">
              <w:rPr>
                <w:rtl w:val="0"/>
              </w:rPr>
            </w:r>
          </w:p>
        </w:tc>
      </w:tr>
      <w:tr>
        <w:trPr>
          <w:cantSplit w:val="0"/>
          <w:tblHeader w:val="0"/>
        </w:trPr>
        <w:tc>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b w:val="0"/>
                <w:bCs w:val="0"/>
                <w:sz w:val="24"/>
                <w:szCs w:val="24"/>
                <w:rtl w:val="0"/>
              </w:rPr>
              <w:t xml:space="preserve">Reflection and deployment recommendation</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b w:val="0"/>
                <w:bCs w:val="0"/>
                <w:sz w:val="24"/>
                <w:szCs w:val="24"/>
                <w:rtl w:val="0"/>
              </w:rPr>
              <w:t xml:space="preserve">15%</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b w:val="0"/>
                <w:bCs w:val="0"/>
                <w:sz w:val="24"/>
                <w:szCs w:val="24"/>
                <w:rtl w:val="0"/>
              </w:rPr>
              <w:t xml:space="preserve">Depth of reasoning, course-concept application and domain-specific recommendations</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b w:val="0"/>
                <w:bCs w:val="0"/>
                <w:sz w:val="24"/>
                <w:szCs w:val="24"/>
                <w:rtl w:val="0"/>
              </w:rPr>
              <w:t xml:space="preserve">Code quality &amp; reproducibility</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b w:val="0"/>
                <w:bCs w:val="0"/>
                <w:sz w:val="24"/>
                <w:szCs w:val="24"/>
                <w:rtl w:val="0"/>
              </w:rPr>
              <w:t xml:space="preserve">10%</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b w:val="0"/>
                <w:bCs w:val="0"/>
                <w:sz w:val="24"/>
                <w:szCs w:val="24"/>
                <w:rtl w:val="0"/>
              </w:rPr>
              <w:t xml:space="preserve">Readable code, reusable functions, configuration, reproducibility and clear notebook narration</w:t>
            </w:r>
            <w:r w:rsidDel="00000000" w:rsidR="00000000" w:rsidRPr="00000000">
              <w:rPr>
                <w:rtl w:val="0"/>
              </w:rPr>
            </w:r>
          </w:p>
        </w:tc>
      </w:tr>
      <w:tr>
        <w:trPr>
          <w:cantSplit w:val="0"/>
          <w:tblHeader w:val="0"/>
        </w:trPr>
        <w:tc>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b w:val="0"/>
                <w:bCs w:val="0"/>
                <w:sz w:val="24"/>
                <w:szCs w:val="24"/>
                <w:rtl w:val="0"/>
              </w:rPr>
              <w:t xml:space="preserve">Research/literature component</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b w:val="0"/>
                <w:bCs w:val="0"/>
                <w:sz w:val="24"/>
                <w:szCs w:val="24"/>
                <w:rtl w:val="0"/>
              </w:rPr>
              <w:t xml:space="preserve">5%</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b w:val="0"/>
                <w:bCs w:val="0"/>
                <w:sz w:val="24"/>
                <w:szCs w:val="24"/>
                <w:rtl w:val="0"/>
              </w:rPr>
              <w:t xml:space="preserve">Appropriate use of research papers/technical sources and connection to the implementation</w:t>
            </w:r>
            <w:r w:rsidDel="00000000" w:rsidR="00000000" w:rsidRPr="00000000">
              <w:rPr>
                <w:rtl w:val="0"/>
              </w:rPr>
            </w:r>
          </w:p>
        </w:tc>
      </w:tr>
      <w:tr>
        <w:trPr>
          <w:cantSplit w:val="0"/>
          <w:tblHeader w:val="0"/>
        </w:trPr>
        <w:tc>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b w:val="0"/>
                <w:bCs w:val="0"/>
                <w:sz w:val="24"/>
                <w:szCs w:val="24"/>
                <w:rtl w:val="0"/>
              </w:rPr>
              <w:t xml:space="preserve">Total</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b w:val="0"/>
                <w:bCs w:val="0"/>
                <w:sz w:val="24"/>
                <w:szCs w:val="24"/>
                <w:rtl w:val="0"/>
              </w:rPr>
              <w:t xml:space="preserve">100%</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r>
          </w:p>
        </w:tc>
      </w:tr>
    </w:tbl>
    <w:p w:rsidR="00000000" w:rsidDel="00000000" w:rsidP="00000000" w:rsidRDefault="00000000" w:rsidRPr="00000000" w14:paraId="000000BC">
      <w:pPr>
        <w:spacing w:after="200" w:lineRule="auto"/>
        <w:rPr/>
      </w:pPr>
      <w:r w:rsidDel="00000000" w:rsidR="00000000" w:rsidRPr="00000000">
        <w:rPr>
          <w:rtl w:val="0"/>
        </w:rPr>
      </w:r>
    </w:p>
    <w:p w:rsidR="00000000" w:rsidDel="00000000" w:rsidP="00000000" w:rsidRDefault="00000000" w:rsidRPr="00000000" w14:paraId="000000BD">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Marks Conversion</w:t>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Fonts w:ascii="Times New Roman" w:cs="Times New Roman" w:eastAsia="Times New Roman" w:hAnsi="Times New Roman"/>
          <w:sz w:val="24"/>
          <w:szCs w:val="24"/>
          <w:rtl w:val="0"/>
        </w:rPr>
        <w:t xml:space="preserve">The assignment is evaluated out of 10 marks.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0"/>
        <w:gridCol w:w="2340"/>
        <w:tblGridChange w:id="0">
          <w:tblGrid>
            <w:gridCol w:w="7020"/>
            <w:gridCol w:w="2340"/>
          </w:tblGrid>
        </w:tblGridChange>
      </w:tblGrid>
      <w:tr>
        <w:trPr>
          <w:cantSplit w:val="0"/>
          <w:tblHeader w:val="1"/>
        </w:trPr>
        <w:tc>
          <w:tcPr>
            <w:shd w:fill="d9e2f3" w:val="clear"/>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b w:val="1"/>
                <w:bCs w:val="1"/>
                <w:sz w:val="24"/>
                <w:szCs w:val="24"/>
                <w:rtl w:val="0"/>
              </w:rPr>
              <w:t xml:space="preserve">Rubric Weight</w:t>
            </w:r>
            <w:r w:rsidDel="00000000" w:rsidR="00000000" w:rsidRPr="00000000">
              <w:rPr>
                <w:rtl w:val="0"/>
              </w:rPr>
            </w:r>
          </w:p>
        </w:tc>
        <w:tc>
          <w:tcPr>
            <w:shd w:fill="d9e2f3" w:val="clear"/>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b w:val="1"/>
                <w:bCs w:val="1"/>
                <w:sz w:val="24"/>
                <w:szCs w:val="24"/>
                <w:rtl w:val="0"/>
              </w:rPr>
              <w:t xml:space="preserve">Marks</w:t>
            </w:r>
            <w:r w:rsidDel="00000000" w:rsidR="00000000" w:rsidRPr="00000000">
              <w:rPr>
                <w:rtl w:val="0"/>
              </w:rPr>
            </w:r>
          </w:p>
        </w:tc>
      </w:tr>
      <w:tr>
        <w:trPr>
          <w:cantSplit w:val="0"/>
          <w:tblHeader w:val="0"/>
        </w:trPr>
        <w:tc>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b w:val="0"/>
                <w:bCs w:val="0"/>
                <w:sz w:val="24"/>
                <w:szCs w:val="24"/>
                <w:rtl w:val="0"/>
              </w:rPr>
              <w:t xml:space="preserve">Part A – Domain analysis, knowledge-base preparation and conversation design</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b w:val="0"/>
                <w:bCs w:val="0"/>
                <w:sz w:val="24"/>
                <w:szCs w:val="24"/>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b w:val="0"/>
                <w:bCs w:val="0"/>
                <w:sz w:val="24"/>
                <w:szCs w:val="24"/>
                <w:rtl w:val="0"/>
              </w:rPr>
              <w:t xml:space="preserve">Part B – LLM conversational baseline and prompt engineering</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b w:val="0"/>
                <w:bCs w:val="0"/>
                <w:sz w:val="24"/>
                <w:szCs w:val="24"/>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b w:val="0"/>
                <w:bCs w:val="0"/>
                <w:sz w:val="24"/>
                <w:szCs w:val="24"/>
                <w:rtl w:val="0"/>
              </w:rPr>
              <w:t xml:space="preserve">Part C – Conversational RAG and context management</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b w:val="0"/>
                <w:bCs w:val="0"/>
                <w:sz w:val="24"/>
                <w:szCs w:val="24"/>
                <w:rtl w:val="0"/>
              </w:rPr>
              <w:t xml:space="preserve">3.0</w:t>
            </w:r>
            <w:r w:rsidDel="00000000" w:rsidR="00000000" w:rsidRPr="00000000">
              <w:rPr>
                <w:rtl w:val="0"/>
              </w:rPr>
            </w:r>
          </w:p>
        </w:tc>
      </w:tr>
      <w:tr>
        <w:trPr>
          <w:cantSplit w:val="0"/>
          <w:tblHeader w:val="0"/>
        </w:trPr>
        <w:tc>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b w:val="0"/>
                <w:bCs w:val="0"/>
                <w:sz w:val="24"/>
                <w:szCs w:val="24"/>
                <w:rtl w:val="0"/>
              </w:rPr>
              <w:t xml:space="preserve">Part D – Agentic AI / tool-function calling</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b w:val="0"/>
                <w:bCs w:val="0"/>
                <w:sz w:val="24"/>
                <w:szCs w:val="24"/>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b w:val="0"/>
                <w:bCs w:val="0"/>
                <w:sz w:val="24"/>
                <w:szCs w:val="24"/>
                <w:rtl w:val="0"/>
              </w:rPr>
              <w:t xml:space="preserve">Part E – Comparative evaluation and domain-specific robustness analysis</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b w:val="0"/>
                <w:bCs w:val="0"/>
                <w:sz w:val="24"/>
                <w:szCs w:val="24"/>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rFonts w:ascii="Times New Roman" w:cs="Times New Roman" w:eastAsia="Times New Roman" w:hAnsi="Times New Roman"/>
                <w:b w:val="0"/>
                <w:bCs w:val="0"/>
                <w:sz w:val="24"/>
                <w:szCs w:val="24"/>
                <w:rtl w:val="0"/>
              </w:rPr>
              <w:t xml:space="preserve">Part F – Reflection and deployment recommendation</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b w:val="0"/>
                <w:bCs w:val="0"/>
                <w:sz w:val="24"/>
                <w:szCs w:val="24"/>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CD">
            <w:pPr>
              <w:rPr/>
            </w:pPr>
            <w:r w:rsidDel="00000000" w:rsidR="00000000" w:rsidRPr="00000000">
              <w:rPr>
                <w:rFonts w:ascii="Times New Roman" w:cs="Times New Roman" w:eastAsia="Times New Roman" w:hAnsi="Times New Roman"/>
                <w:b w:val="0"/>
                <w:bCs w:val="0"/>
                <w:sz w:val="24"/>
                <w:szCs w:val="24"/>
                <w:rtl w:val="0"/>
              </w:rPr>
              <w:t xml:space="preserve">Total</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b w:val="0"/>
                <w:bCs w:val="0"/>
                <w:sz w:val="24"/>
                <w:szCs w:val="24"/>
                <w:rtl w:val="0"/>
              </w:rPr>
              <w:t xml:space="preserve">10.0</w:t>
            </w:r>
            <w:r w:rsidDel="00000000" w:rsidR="00000000" w:rsidRPr="00000000">
              <w:rPr>
                <w:rtl w:val="0"/>
              </w:rPr>
            </w:r>
          </w:p>
        </w:tc>
      </w:tr>
    </w:tbl>
    <w:p w:rsidR="00000000" w:rsidDel="00000000" w:rsidP="00000000" w:rsidRDefault="00000000" w:rsidRPr="00000000" w14:paraId="000000CF">
      <w:pPr>
        <w:spacing w:after="200" w:lineRule="auto"/>
        <w:rPr/>
      </w:pPr>
      <w:r w:rsidDel="00000000" w:rsidR="00000000" w:rsidRPr="00000000">
        <w:rPr>
          <w:rtl w:val="0"/>
        </w:rPr>
      </w:r>
    </w:p>
    <w:p w:rsidR="00000000" w:rsidDel="00000000" w:rsidP="00000000" w:rsidRDefault="00000000" w:rsidRPr="00000000" w14:paraId="000000D0">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7. Submission &amp; Deadline</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Fonts w:ascii="Times New Roman" w:cs="Times New Roman" w:eastAsia="Times New Roman" w:hAnsi="Times New Roman"/>
          <w:sz w:val="24"/>
          <w:szCs w:val="24"/>
          <w:rtl w:val="0"/>
        </w:rPr>
        <w:t xml:space="preserve">Submit via the eLearn portal under the EC-1 Assignment link.ONE submission is required per group.The notebook header must contain: Problem Statement number; group number; student names; student IDs.Refer to the eLearn announcement for the exact submission deadline within the assignment window specified in the course handout.The submitted notebook must be executable from beginning to end, with all required outputs, tables, visualizations and observations visible.</w:t>
      </w:r>
      <w:r w:rsidDel="00000000" w:rsidR="00000000" w:rsidRPr="00000000">
        <w:rPr>
          <w:rtl w:val="0"/>
        </w:rPr>
      </w:r>
    </w:p>
    <w:p w:rsidR="00000000" w:rsidDel="00000000" w:rsidP="00000000" w:rsidRDefault="00000000" w:rsidRPr="00000000" w14:paraId="000000D2">
      <w:pPr>
        <w:spacing w:after="120" w:before="200" w:lineRule="auto"/>
        <w:rPr/>
      </w:pPr>
      <w:r w:rsidDel="00000000" w:rsidR="00000000" w:rsidRPr="00000000">
        <w:rPr>
          <w:rFonts w:ascii="Times New Roman" w:cs="Times New Roman" w:eastAsia="Times New Roman" w:hAnsi="Times New Roman"/>
          <w:b w:val="1"/>
          <w:bCs w:val="1"/>
          <w:sz w:val="24"/>
          <w:szCs w:val="24"/>
          <w:rtl w:val="0"/>
        </w:rPr>
        <w:t xml:space="preserve">For any questions, reach out to </w:t>
      </w:r>
      <w:r w:rsidDel="00000000" w:rsidR="00000000" w:rsidRPr="00000000">
        <w:rPr>
          <w:rFonts w:ascii="Times New Roman" w:cs="Times New Roman" w:eastAsia="Times New Roman" w:hAnsi="Times New Roman"/>
          <w:color w:val="0563c1"/>
          <w:sz w:val="24"/>
          <w:szCs w:val="24"/>
          <w:u w:val="single"/>
          <w:rtl w:val="0"/>
        </w:rPr>
        <w:t xml:space="preserve">mariyam.b@wilp.bits-pilani.ac.in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XaEuB+aMsSFzx8EuazzGTdEBnQ==">CgMxLjA4AHIhMTRraDRsR1JLWUtDUlJyQ3pNXzhVeUJSMkFTUFpFMDM3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2026-08-22T11:49:03.569Z</dcterms:created>
  <dc:creator>Un-named</dc:creator>
</cp:coreProperties>
</file>

<file path=docProps/custom.xml><?xml version="1.0" encoding="utf-8"?>
<Properties xmlns="http://schemas.openxmlformats.org/officeDocument/2006/custom-properties" xmlns:vt="http://schemas.openxmlformats.org/officeDocument/2006/docPropsVTypes"/>
</file>