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80"/>
        <w:jc w:val="center"/>
      </w:pPr>
      <w:r>
        <w:rPr>
          <w:rFonts w:ascii="Arial" w:cs="Arial" w:eastAsia="Arial" w:hAnsi="Arial"/>
          <w:b/>
          <w:bCs/>
          <w:caps/>
          <w:color w:val="1B4F8A"/>
          <w:sz w:val="52"/>
          <w:szCs w:val="52"/>
        </w:rPr>
        <w:t xml:space="preserve">VLSI HACKATHON</w:t>
      </w:r>
    </w:p>
    <w:p>
      <w:pPr>
        <w:spacing w:after="220"/>
        <w:jc w:val="center"/>
      </w:pPr>
      <w:r>
        <w:rPr>
          <w:rFonts w:ascii="Arial" w:cs="Arial" w:eastAsia="Arial" w:hAnsi="Arial"/>
          <w:b/>
          <w:bCs/>
          <w:caps/>
          <w:color w:val="555555"/>
          <w:sz w:val="34"/>
          <w:szCs w:val="34"/>
        </w:rPr>
        <w:t xml:space="preserve">PROJECT DOCUMENTATION</w:t>
      </w:r>
    </w:p>
    <w:p>
      <w:pPr>
        <w:spacing w:after="220"/>
        <w:jc w:val="center"/>
      </w:pPr>
      <w:r>
        <w:rPr>
          <w:rFonts w:ascii="Arial" w:cs="Arial" w:eastAsia="Arial" w:hAnsi="Arial"/>
          <w:color w:val="F0A500"/>
          <w:sz w:val="24"/>
          <w:szCs w:val="24"/>
        </w:rPr>
        <w:t xml:space="preserve">━━━━━━━━━━━━━━━━━━━━━━━━━━━━━━</w:t>
      </w:r>
    </w:p>
    <w:p>
      <w:pPr>
        <w:spacing w:after="100"/>
        <w:jc w:val="center"/>
      </w:pPr>
      <w:r>
        <w:rPr>
          <w:rFonts w:ascii="Arial" w:cs="Arial" w:eastAsia="Arial" w:hAnsi="Arial"/>
          <w:b/>
          <w:bCs/>
          <w:color w:val="1A1A2E"/>
          <w:sz w:val="44"/>
          <w:szCs w:val="44"/>
        </w:rPr>
        <w:t xml:space="preserve">Adaptive Traffic Light Controller</w:t>
      </w:r>
    </w:p>
    <w:p>
      <w:pPr>
        <w:spacing w:after="80"/>
        <w:jc w:val="center"/>
      </w:pPr>
      <w:r>
        <w:rPr>
          <w:rFonts w:ascii="Arial" w:cs="Arial" w:eastAsia="Arial" w:hAnsi="Arial"/>
          <w:color w:val="2E75B6"/>
          <w:sz w:val="30"/>
          <w:szCs w:val="30"/>
        </w:rPr>
        <w:t xml:space="preserve">Using Finite State Machine (FSM)</w:t>
      </w:r>
    </w:p>
    <w:p>
      <w:pPr>
        <w:spacing w:after="400"/>
        <w:jc w:val="center"/>
      </w:pPr>
      <w:r>
        <w:rPr>
          <w:rFonts w:ascii="Arial" w:cs="Arial" w:eastAsia="Arial" w:hAnsi="Arial"/>
          <w:i/>
          <w:iCs/>
          <w:color w:val="555555"/>
          <w:sz w:val="24"/>
          <w:szCs w:val="24"/>
        </w:rPr>
        <w:t xml:space="preserve">Verilog HDL  |  Cadence SimVision</w:t>
      </w:r>
    </w:p>
    <w:p>
      <w:pPr>
        <w:spacing w:after="400"/>
        <w:jc w:val="center"/>
      </w:pPr>
      <w:r>
        <w:rPr>
          <w:rFonts w:ascii="Arial" w:cs="Arial" w:eastAsia="Arial" w:hAnsi="Arial"/>
          <w:color w:val="F0A500"/>
          <w:sz w:val="24"/>
          <w:szCs w:val="24"/>
        </w:rPr>
        <w:t xml:space="preserve">━━━━━━━━━━━━━━━━━━━━━━━━━━━━━━</w:t>
      </w:r>
    </w:p>
    <w:p>
      <w:pPr>
        <w:jc w:val="center"/>
      </w:pPr>
      <w:r>
        <w:rPr>
          <w:rFonts w:ascii="Arial" w:cs="Arial" w:eastAsia="Arial" w:hAnsi="Arial"/>
          <w:color w:val="555555"/>
          <w:sz w:val="20"/>
          <w:szCs w:val="20"/>
        </w:rPr>
        <w:t xml:space="preserve">Domain: Digital VLSI  |  Tool: Cadence  |  Verification: Simulation &amp; Waveform Analysis</w:t>
      </w:r>
    </w:p>
    <w:p>
      <w:pPr>
        <w:pBdr>
          <w:bottom w:val="single" w:color="2E75B6" w:sz="6" w:space="1"/>
        </w:pBdr>
        <w:spacing w:after="60" w:before="60"/>
      </w:pPr>
      <w:r>
        <w:t xml:space="preserve"/>
      </w:r>
    </w:p>
    <w:p>
      <w:pPr>
        <w:pBdr>
          <w:bottom w:val="single" w:color="F0A500" w:sz="4" w:space="4"/>
        </w:pBdr>
        <w:spacing w:after="100" w:before="320"/>
      </w:pPr>
      <w:r>
        <w:rPr>
          <w:rFonts w:ascii="Arial" w:cs="Arial" w:eastAsia="Arial" w:hAnsi="Arial"/>
          <w:b/>
          <w:bCs/>
          <w:color w:val="1B4F8A"/>
          <w:sz w:val="28"/>
          <w:szCs w:val="28"/>
        </w:rPr>
        <w:t xml:space="preserve">1.  Problem Explanation</w:t>
      </w:r>
    </w:p>
    <w:p>
      <w:pPr>
        <w:spacing w:after="60" w:before="40"/>
        <w:jc w:val="both"/>
      </w:pPr>
      <w:r>
        <w:rPr>
          <w:rFonts w:ascii="Arial" w:cs="Arial" w:eastAsia="Arial" w:hAnsi="Arial"/>
          <w:color w:val="1A1A2E"/>
          <w:sz w:val="22"/>
          <w:szCs w:val="22"/>
        </w:rPr>
        <w:t xml:space="preserve">Standard traffic signals use fixed timers — every direction gets the same green time regardless of actual traffic. This causes unnecessary waiting on empty roads while busy roads overflow.</w:t>
      </w:r>
    </w:p>
    <w:p>
      <w:pPr>
        <w:spacing w:after="60" w:before="40"/>
        <w:jc w:val="both"/>
      </w:pPr>
      <w:r>
        <w:rPr>
          <w:rFonts w:ascii="Arial" w:cs="Arial" w:eastAsia="Arial" w:hAnsi="Arial"/>
          <w:color w:val="1A1A2E"/>
          <w:sz w:val="22"/>
          <w:szCs w:val="22"/>
        </w:rPr>
        <w:t xml:space="preserve">This project designs an adaptive traffic light controller for a two-direction intersection (North-South and East-West). The system reads real-time traffic density and adjusts green signal duration accordingly, ensuring conflict-free, efficient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after="20" w:before="20"/>
            </w:pPr>
            <w:r>
              <w:rPr>
                <w:rFonts w:ascii="Arial" w:cs="Arial" w:eastAsia="Arial" w:hAnsi="Arial"/>
                <w:color w:val="1A1A2E"/>
                <w:sz w:val="21"/>
                <w:szCs w:val="21"/>
              </w:rPr>
              <w:t xml:space="preserve">Design Goal: NS and EW signals must never both show Green simultaneously. Green duration adapts to traffic density; Yellow is always fixed.</w:t>
            </w:r>
          </w:p>
        </w:tc>
      </w:tr>
    </w:tbl>
    <w:p>
      <w:pPr>
        <w:pBdr>
          <w:bottom w:val="single" w:color="2E75B6" w:sz="6" w:space="1"/>
        </w:pBdr>
        <w:spacing w:after="60" w:before="60"/>
      </w:pPr>
      <w:r>
        <w:t xml:space="preserve"/>
      </w:r>
    </w:p>
    <w:p>
      <w:pPr>
        <w:pBdr>
          <w:bottom w:val="single" w:color="F0A500" w:sz="4" w:space="4"/>
        </w:pBdr>
        <w:spacing w:after="100" w:before="320"/>
      </w:pPr>
      <w:r>
        <w:rPr>
          <w:rFonts w:ascii="Arial" w:cs="Arial" w:eastAsia="Arial" w:hAnsi="Arial"/>
          <w:b/>
          <w:bCs/>
          <w:color w:val="1B4F8A"/>
          <w:sz w:val="28"/>
          <w:szCs w:val="28"/>
        </w:rPr>
        <w:t xml:space="preserve">2.  Approach / Logic Used</w:t>
      </w:r>
    </w:p>
    <w:p>
      <w:pPr>
        <w:spacing w:after="60" w:before="40"/>
        <w:jc w:val="both"/>
      </w:pPr>
      <w:r>
        <w:rPr>
          <w:rFonts w:ascii="Arial" w:cs="Arial" w:eastAsia="Arial" w:hAnsi="Arial"/>
          <w:color w:val="1A1A2E"/>
          <w:sz w:val="22"/>
          <w:szCs w:val="22"/>
        </w:rPr>
        <w:t xml:space="preserve">The controller is built as a Moore-type FSM with four states. A timer (up-counter) tracks how long the FSM stays in each state before transitioning.</w:t>
      </w:r>
    </w:p>
    <w:p>
      <w:pPr>
        <w:spacing w:after="0" w:before="80"/>
      </w:pPr>
      <w:r>
        <w:t xml:space="preserve"/>
      </w:r>
    </w:p>
    <w:p>
      <w:pPr>
        <w:spacing w:after="60" w:before="180"/>
      </w:pPr>
      <w:r>
        <w:rPr>
          <w:rFonts w:ascii="Arial" w:cs="Arial" w:eastAsia="Arial" w:hAnsi="Arial"/>
          <w:b/>
          <w:bCs/>
          <w:color w:val="2E75B6"/>
          <w:sz w:val="22"/>
          <w:szCs w:val="22"/>
        </w:rPr>
        <w:t xml:space="preserve">FSM State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after="20" w:before="20"/>
            </w:pPr>
            <w:r>
              <w:rPr>
                <w:rFonts w:ascii="Arial" w:cs="Arial" w:eastAsia="Arial" w:hAnsi="Arial"/>
                <w:color w:val="1A1A2E"/>
                <w:sz w:val="21"/>
                <w:szCs w:val="21"/>
              </w:rPr>
              <w:t xml:space="preserve">NS_GREEN → NS_YELLOW → EW_GREEN → EW_YELLOW → NS_GREEN  (repeats)</w:t>
            </w:r>
          </w:p>
        </w:tc>
      </w:tr>
    </w:tbl>
    <w:p>
      <w:pPr>
        <w:spacing w:after="0" w:before="160"/>
      </w:pPr>
      <w:r>
        <w:t xml:space="preserve"/>
      </w:r>
    </w:p>
    <w:p>
      <w:pPr>
        <w:spacing w:after="60" w:before="180"/>
      </w:pPr>
      <w:r>
        <w:rPr>
          <w:rFonts w:ascii="Arial" w:cs="Arial" w:eastAsia="Arial" w:hAnsi="Arial"/>
          <w:b/>
          <w:bCs/>
          <w:color w:val="2E75B6"/>
          <w:sz w:val="22"/>
          <w:szCs w:val="22"/>
        </w:rPr>
        <w:t xml:space="preserve">Adaptive Timing — From Actual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700"/>
        <w:gridCol w:w="270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Input [1:0]</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Traffic Level</w:t>
            </w:r>
          </w:p>
        </w:tc>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NS/EW Green</w:t>
            </w:r>
          </w:p>
        </w:tc>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Yellow</w:t>
            </w:r>
          </w:p>
        </w:tc>
      </w:tr>
      <w:tr>
        <w:tc>
          <w:tcPr>
            <w:tcW w:type="dxa" w:w="1800"/>
            <w:tcBorders>
              <w:top w:val="single" w:color="2E75B6" w:sz="1"/>
              <w:left w:val="single" w:color="2E75B6" w:sz="1"/>
              <w:bottom w:val="single" w:color="2E75B6" w:sz="1"/>
              <w:right w:val="single" w:color="2E75B6" w:sz="1"/>
            </w:tcBorders>
            <w:shd w:fill="F5F8FC"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2'b00</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Low</w:t>
            </w:r>
          </w:p>
        </w:tc>
        <w:tc>
          <w:tcPr>
            <w:tcW w:type="dxa" w:w="2700"/>
            <w:tcBorders>
              <w:top w:val="single" w:color="2E75B6" w:sz="1"/>
              <w:left w:val="single" w:color="2E75B6" w:sz="1"/>
              <w:bottom w:val="single" w:color="2E75B6" w:sz="1"/>
              <w:right w:val="single" w:color="2E75B6" w:sz="1"/>
            </w:tcBorders>
            <w:shd w:fill="F5F8FC"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5 clk cycles</w:t>
            </w:r>
          </w:p>
        </w:tc>
        <w:tc>
          <w:tcPr>
            <w:tcW w:type="dxa" w:w="2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3 clk cycles</w:t>
            </w:r>
          </w:p>
        </w:tc>
      </w:tr>
      <w:tr>
        <w:tc>
          <w:tcPr>
            <w:tcW w:type="dxa" w:w="1800"/>
            <w:tcBorders>
              <w:top w:val="single" w:color="2E75B6" w:sz="1"/>
              <w:left w:val="single" w:color="2E75B6" w:sz="1"/>
              <w:bottom w:val="single" w:color="2E75B6" w:sz="1"/>
              <w:right w:val="single" w:color="2E75B6" w:sz="1"/>
            </w:tcBorders>
            <w:shd w:fill="F5F8FC"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2'b01</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Medium</w:t>
            </w:r>
          </w:p>
        </w:tc>
        <w:tc>
          <w:tcPr>
            <w:tcW w:type="dxa" w:w="2700"/>
            <w:tcBorders>
              <w:top w:val="single" w:color="2E75B6" w:sz="1"/>
              <w:left w:val="single" w:color="2E75B6" w:sz="1"/>
              <w:bottom w:val="single" w:color="2E75B6" w:sz="1"/>
              <w:right w:val="single" w:color="2E75B6" w:sz="1"/>
            </w:tcBorders>
            <w:shd w:fill="F5F8FC"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8 clk cycles</w:t>
            </w:r>
          </w:p>
        </w:tc>
        <w:tc>
          <w:tcPr>
            <w:tcW w:type="dxa" w:w="2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3 clk cycles</w:t>
            </w:r>
          </w:p>
        </w:tc>
      </w:tr>
      <w:tr>
        <w:tc>
          <w:tcPr>
            <w:tcW w:type="dxa" w:w="1800"/>
            <w:tcBorders>
              <w:top w:val="single" w:color="2E75B6" w:sz="1"/>
              <w:left w:val="single" w:color="2E75B6" w:sz="1"/>
              <w:bottom w:val="single" w:color="2E75B6" w:sz="1"/>
              <w:right w:val="single" w:color="2E75B6" w:sz="1"/>
            </w:tcBorders>
            <w:shd w:fill="F5F8FC"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2'b10</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High</w:t>
            </w:r>
          </w:p>
        </w:tc>
        <w:tc>
          <w:tcPr>
            <w:tcW w:type="dxa" w:w="2700"/>
            <w:tcBorders>
              <w:top w:val="single" w:color="2E75B6" w:sz="1"/>
              <w:left w:val="single" w:color="2E75B6" w:sz="1"/>
              <w:bottom w:val="single" w:color="2E75B6" w:sz="1"/>
              <w:right w:val="single" w:color="2E75B6" w:sz="1"/>
            </w:tcBorders>
            <w:shd w:fill="F5F8FC"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12 clk cycles</w:t>
            </w:r>
          </w:p>
        </w:tc>
        <w:tc>
          <w:tcPr>
            <w:tcW w:type="dxa" w:w="2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3 clk cycles</w:t>
            </w:r>
          </w:p>
        </w:tc>
      </w:tr>
      <w:tr>
        <w:tc>
          <w:tcPr>
            <w:tcW w:type="dxa" w:w="1800"/>
            <w:tcBorders>
              <w:top w:val="single" w:color="2E75B6" w:sz="1"/>
              <w:left w:val="single" w:color="2E75B6" w:sz="1"/>
              <w:bottom w:val="single" w:color="2E75B6" w:sz="1"/>
              <w:right w:val="single" w:color="2E75B6" w:sz="1"/>
            </w:tcBorders>
            <w:shd w:fill="F5F8FC"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2'b11</w:t>
            </w:r>
          </w:p>
        </w:tc>
        <w:tc>
          <w:tcPr>
            <w:tcW w:type="dxa" w:w="216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Default</w:t>
            </w:r>
          </w:p>
        </w:tc>
        <w:tc>
          <w:tcPr>
            <w:tcW w:type="dxa" w:w="2700"/>
            <w:tcBorders>
              <w:top w:val="single" w:color="2E75B6" w:sz="1"/>
              <w:left w:val="single" w:color="2E75B6" w:sz="1"/>
              <w:bottom w:val="single" w:color="2E75B6" w:sz="1"/>
              <w:right w:val="single" w:color="2E75B6" w:sz="1"/>
            </w:tcBorders>
            <w:shd w:fill="F5F8FC"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5 clk cycles</w:t>
            </w:r>
          </w:p>
        </w:tc>
        <w:tc>
          <w:tcPr>
            <w:tcW w:type="dxa" w:w="27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3 clk cycles</w:t>
            </w:r>
          </w:p>
        </w:tc>
      </w:tr>
    </w:tbl>
    <w:p>
      <w:pPr>
        <w:spacing w:after="0" w:before="160"/>
      </w:pPr>
      <w:r>
        <w:t xml:space="preserve"/>
      </w:r>
    </w:p>
    <w:p>
      <w:pPr>
        <w:spacing w:after="60" w:before="40"/>
        <w:jc w:val="both"/>
      </w:pPr>
      <w:r>
        <w:rPr>
          <w:rFonts w:ascii="Arial" w:cs="Arial" w:eastAsia="Arial" w:hAnsi="Arial"/>
          <w:color w:val="1A1A2E"/>
          <w:sz w:val="22"/>
          <w:szCs w:val="22"/>
        </w:rPr>
        <w:t xml:space="preserve">Green time is selected combinationally using a case statement on the traffic density input. The timer resets to 0 on every state transition and counts up until it reaches the threshold, at which point the FSM moves to the next state.</w:t>
      </w:r>
    </w:p>
    <w:p>
      <w:pPr>
        <w:pBdr>
          <w:bottom w:val="single" w:color="2E75B6" w:sz="6" w:space="1"/>
        </w:pBdr>
        <w:spacing w:after="60" w:before="60"/>
      </w:pPr>
      <w:r>
        <w:t xml:space="preserve"/>
      </w:r>
    </w:p>
    <w:p>
      <w:pPr>
        <w:pBdr>
          <w:bottom w:val="single" w:color="F0A500" w:sz="4" w:space="4"/>
        </w:pBdr>
        <w:spacing w:after="100" w:before="320"/>
      </w:pPr>
      <w:r>
        <w:rPr>
          <w:rFonts w:ascii="Arial" w:cs="Arial" w:eastAsia="Arial" w:hAnsi="Arial"/>
          <w:b/>
          <w:bCs/>
          <w:color w:val="1B4F8A"/>
          <w:sz w:val="28"/>
          <w:szCs w:val="28"/>
        </w:rPr>
        <w:t xml:space="preserve">3.  Block Diagram</w:t>
      </w:r>
    </w:p>
    <w:p>
      <w:pPr>
        <w:spacing w:after="60" w:before="40"/>
        <w:jc w:val="both"/>
      </w:pPr>
      <w:r>
        <w:rPr>
          <w:rFonts w:ascii="Arial" w:cs="Arial" w:eastAsia="Arial" w:hAnsi="Arial"/>
          <w:color w:val="1A1A2E"/>
          <w:sz w:val="22"/>
          <w:szCs w:val="22"/>
        </w:rPr>
        <w:t xml:space="preserve">The Cadence SimVision schematic below shows the synthesised netlist of the traffic_controller module, including the Always blocks for FSM state, next-state logic, timer, and output decoder.</w:t>
      </w:r>
    </w:p>
    <w:p>
      <w:pPr>
        <w:spacing w:after="0" w:before="80"/>
      </w:pPr>
      <w:r>
        <w:t xml:space="preserve"/>
      </w:r>
    </w:p>
    <w:p>
      <w:pPr>
        <w:spacing w:after="60" w:before="100"/>
        <w:jc w:val="center"/>
      </w:pPr>
      <w:r>
        <w:drawing>
          <wp:inline distT="0" distB="0" distL="0" distR="0">
            <wp:extent cx="5857875" cy="3295650"/>
            <wp:effectExtent t="0" r="0" b="0" l="0"/>
            <wp:docPr id="1" name="Cadence SimVision Schematic Tracer" descr="Cadence SimVision Schematic Tracer" title="Cadence SimVision Schematic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7875" cy="3295650"/>
                    </a:xfrm>
                    <a:prstGeom prst="rect">
                      <a:avLst/>
                    </a:prstGeom>
                  </pic:spPr>
                </pic:pic>
              </a:graphicData>
            </a:graphic>
          </wp:inline>
        </w:drawing>
      </w:r>
    </w:p>
    <w:p>
      <w:pPr>
        <w:spacing w:after="120" w:before="20"/>
        <w:jc w:val="center"/>
      </w:pPr>
      <w:r>
        <w:rPr>
          <w:rFonts w:ascii="Arial" w:cs="Arial" w:eastAsia="Arial" w:hAnsi="Arial"/>
          <w:i/>
          <w:iCs/>
          <w:color w:val="555555"/>
          <w:sz w:val="19"/>
          <w:szCs w:val="19"/>
        </w:rPr>
        <w:t xml:space="preserve">Figure 1 — Cadence SimVision Schematic Tracer: traffic_controller worklib(v)</w:t>
      </w:r>
    </w:p>
    <w:p>
      <w:pPr>
        <w:spacing w:after="0" w:before="80"/>
      </w:pPr>
      <w:r>
        <w:t xml:space="preserve"/>
      </w:r>
    </w:p>
    <w:p>
      <w:pPr>
        <w:spacing w:after="60" w:before="180"/>
      </w:pPr>
      <w:r>
        <w:rPr>
          <w:rFonts w:ascii="Arial" w:cs="Arial" w:eastAsia="Arial" w:hAnsi="Arial"/>
          <w:b/>
          <w:bCs/>
          <w:color w:val="2E75B6"/>
          <w:sz w:val="22"/>
          <w:szCs w:val="22"/>
        </w:rPr>
        <w:t xml:space="preserve">Component Overview</w:t>
      </w:r>
    </w:p>
    <w:p>
      <w:pPr>
        <w:spacing w:after="50" w:before="50"/>
      </w:pPr>
      <w:r>
        <w:rPr>
          <w:rFonts w:ascii="Arial" w:cs="Arial" w:eastAsia="Arial" w:hAnsi="Arial"/>
          <w:b/>
          <w:bCs/>
          <w:color w:val="2E75B6"/>
          <w:sz w:val="22"/>
          <w:szCs w:val="22"/>
        </w:rPr>
        <w:t xml:space="preserve">Always_0 (×2): </w:t>
      </w:r>
      <w:r>
        <w:rPr>
          <w:rFonts w:ascii="Arial" w:cs="Arial" w:eastAsia="Arial" w:hAnsi="Arial"/>
          <w:color w:val="1A1A2E"/>
          <w:sz w:val="22"/>
          <w:szCs w:val="22"/>
        </w:rPr>
        <w:t xml:space="preserve">Sequential always blocks — update state register and timer on posedge clk or posedge rst.</w:t>
      </w:r>
    </w:p>
    <w:p>
      <w:pPr>
        <w:spacing w:after="50" w:before="50"/>
      </w:pPr>
      <w:r>
        <w:rPr>
          <w:rFonts w:ascii="Arial" w:cs="Arial" w:eastAsia="Arial" w:hAnsi="Arial"/>
          <w:b/>
          <w:bCs/>
          <w:color w:val="2E75B6"/>
          <w:sz w:val="22"/>
          <w:szCs w:val="22"/>
        </w:rPr>
        <w:t xml:space="preserve">Always_1: </w:t>
      </w:r>
      <w:r>
        <w:rPr>
          <w:rFonts w:ascii="Arial" w:cs="Arial" w:eastAsia="Arial" w:hAnsi="Arial"/>
          <w:color w:val="1A1A2E"/>
          <w:sz w:val="22"/>
          <w:szCs w:val="22"/>
        </w:rPr>
        <w:t xml:space="preserve">Combinational next-state logic — evaluates current state vs. timer threshold to decide next state.</w:t>
      </w:r>
    </w:p>
    <w:p>
      <w:pPr>
        <w:spacing w:after="50" w:before="50"/>
      </w:pPr>
      <w:r>
        <w:rPr>
          <w:rFonts w:ascii="Arial" w:cs="Arial" w:eastAsia="Arial" w:hAnsi="Arial"/>
          <w:b/>
          <w:bCs/>
          <w:color w:val="2E75B6"/>
          <w:sz w:val="22"/>
          <w:szCs w:val="22"/>
        </w:rPr>
        <w:t xml:space="preserve">Always_2: </w:t>
      </w:r>
      <w:r>
        <w:rPr>
          <w:rFonts w:ascii="Arial" w:cs="Arial" w:eastAsia="Arial" w:hAnsi="Arial"/>
          <w:color w:val="1A1A2E"/>
          <w:sz w:val="22"/>
          <w:szCs w:val="22"/>
        </w:rPr>
        <w:t xml:space="preserve">Combinational green-time decoder — maps 2-bit traffic_NS / traffic_EW inputs to 4-bit green_time values (5 / 8 / 12).</w:t>
      </w:r>
    </w:p>
    <w:p>
      <w:pPr>
        <w:spacing w:after="50" w:before="50"/>
      </w:pPr>
      <w:r>
        <w:rPr>
          <w:rFonts w:ascii="Arial" w:cs="Arial" w:eastAsia="Arial" w:hAnsi="Arial"/>
          <w:b/>
          <w:bCs/>
          <w:color w:val="2E75B6"/>
          <w:sz w:val="22"/>
          <w:szCs w:val="22"/>
        </w:rPr>
        <w:t xml:space="preserve">Always_3: </w:t>
      </w:r>
      <w:r>
        <w:rPr>
          <w:rFonts w:ascii="Arial" w:cs="Arial" w:eastAsia="Arial" w:hAnsi="Arial"/>
          <w:color w:val="1A1A2E"/>
          <w:sz w:val="22"/>
          <w:szCs w:val="22"/>
        </w:rPr>
        <w:t xml:space="preserve">Output logic — drives NS[2:0] and EW[2:0] based on current state.</w:t>
      </w:r>
    </w:p>
    <w:p>
      <w:pPr>
        <w:spacing w:after="50" w:before="50"/>
      </w:pPr>
      <w:r>
        <w:rPr>
          <w:rFonts w:ascii="Arial" w:cs="Arial" w:eastAsia="Arial" w:hAnsi="Arial"/>
          <w:b/>
          <w:bCs/>
          <w:color w:val="2E75B6"/>
          <w:sz w:val="22"/>
          <w:szCs w:val="22"/>
        </w:rPr>
        <w:t xml:space="preserve">int nodes: </w:t>
      </w:r>
      <w:r>
        <w:rPr>
          <w:rFonts w:ascii="Arial" w:cs="Arial" w:eastAsia="Arial" w:hAnsi="Arial"/>
          <w:color w:val="1A1A2E"/>
          <w:sz w:val="22"/>
          <w:szCs w:val="22"/>
        </w:rPr>
        <w:t xml:space="preserve">Constants 5, 8, 12 (green times) fed into the multiplexer logic.</w:t>
      </w:r>
    </w:p>
    <w:p>
      <w:pPr>
        <w:spacing w:after="50" w:before="50"/>
      </w:pPr>
      <w:r>
        <w:rPr>
          <w:rFonts w:ascii="Arial" w:cs="Arial" w:eastAsia="Arial" w:hAnsi="Arial"/>
          <w:b/>
          <w:bCs/>
          <w:color w:val="2E75B6"/>
          <w:sz w:val="22"/>
          <w:szCs w:val="22"/>
        </w:rPr>
        <w:t xml:space="preserve">uut boundary: </w:t>
      </w:r>
      <w:r>
        <w:rPr>
          <w:rFonts w:ascii="Arial" w:cs="Arial" w:eastAsia="Arial" w:hAnsi="Arial"/>
          <w:color w:val="1A1A2E"/>
          <w:sz w:val="22"/>
          <w:szCs w:val="22"/>
        </w:rPr>
        <w:t xml:space="preserve">Yellow outline denotes the Unit Under Test instantiated by the testbench (tb_traffic).</w:t>
      </w:r>
    </w:p>
    <w:p>
      <w:pPr>
        <w:pBdr>
          <w:bottom w:val="single" w:color="2E75B6" w:sz="6" w:space="1"/>
        </w:pBdr>
        <w:spacing w:after="60" w:before="60"/>
      </w:pPr>
      <w:r>
        <w:t xml:space="preserve"/>
      </w:r>
    </w:p>
    <w:p>
      <w:pPr>
        <w:pBdr>
          <w:bottom w:val="single" w:color="F0A500" w:sz="4" w:space="4"/>
        </w:pBdr>
        <w:spacing w:after="100" w:before="320"/>
      </w:pPr>
      <w:r>
        <w:rPr>
          <w:rFonts w:ascii="Arial" w:cs="Arial" w:eastAsia="Arial" w:hAnsi="Arial"/>
          <w:b/>
          <w:bCs/>
          <w:color w:val="1B4F8A"/>
          <w:sz w:val="28"/>
          <w:szCs w:val="28"/>
        </w:rPr>
        <w:t xml:space="preserve">4.  Code Explanation</w:t>
      </w:r>
    </w:p>
    <w:p>
      <w:pPr>
        <w:spacing w:after="60" w:before="180"/>
      </w:pPr>
      <w:r>
        <w:rPr>
          <w:rFonts w:ascii="Arial" w:cs="Arial" w:eastAsia="Arial" w:hAnsi="Arial"/>
          <w:b/>
          <w:bCs/>
          <w:color w:val="2E75B6"/>
          <w:sz w:val="22"/>
          <w:szCs w:val="22"/>
        </w:rPr>
        <w:t xml:space="preserve">Module Interface</w:t>
      </w:r>
    </w:p>
    <w:p>
      <w:pPr>
        <w:pStyle w:val="ListParagraph"/>
        <w:numPr>
          <w:ilvl w:val="0"/>
          <w:numId w:val="2"/>
        </w:numPr>
        <w:spacing w:after="30" w:before="30"/>
        <w:ind w:left="720" w:hanging="360"/>
      </w:pPr>
      <w:r>
        <w:rPr>
          <w:rFonts w:ascii="Arial" w:cs="Arial" w:eastAsia="Arial" w:hAnsi="Arial"/>
          <w:color w:val="1A1A2E"/>
          <w:sz w:val="22"/>
          <w:szCs w:val="22"/>
        </w:rPr>
        <w:t xml:space="preserve">Inputs: clk, rst (sync active-high), traffic_NS[1:0], traffic_EW[1:0]</w:t>
      </w:r>
    </w:p>
    <w:p>
      <w:pPr>
        <w:pStyle w:val="ListParagraph"/>
        <w:numPr>
          <w:ilvl w:val="0"/>
          <w:numId w:val="2"/>
        </w:numPr>
        <w:spacing w:after="30" w:before="30"/>
        <w:ind w:left="720" w:hanging="360"/>
      </w:pPr>
      <w:r>
        <w:rPr>
          <w:rFonts w:ascii="Arial" w:cs="Arial" w:eastAsia="Arial" w:hAnsi="Arial"/>
          <w:color w:val="1A1A2E"/>
          <w:sz w:val="22"/>
          <w:szCs w:val="22"/>
        </w:rPr>
        <w:t xml:space="preserve">Outputs: NS[2:0], EW[2:0]  →  Bit encoding: 001 = Green, 010 = Yellow, 100 = Red</w:t>
      </w:r>
    </w:p>
    <w:p>
      <w:pPr>
        <w:spacing w:after="0" w:before="80"/>
      </w:pPr>
      <w:r>
        <w:t xml:space="preserve"/>
      </w:r>
    </w:p>
    <w:p>
      <w:pPr>
        <w:spacing w:after="60" w:before="180"/>
      </w:pPr>
      <w:r>
        <w:rPr>
          <w:rFonts w:ascii="Arial" w:cs="Arial" w:eastAsia="Arial" w:hAnsi="Arial"/>
          <w:b/>
          <w:bCs/>
          <w:color w:val="2E75B6"/>
          <w:sz w:val="22"/>
          <w:szCs w:val="22"/>
        </w:rPr>
        <w:t xml:space="preserve">State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1E2E" w:val="clear"/>
            <w:tcMar>
              <w:top w:type="dxa" w:w="40"/>
              <w:left w:type="dxa" w:w="160"/>
              <w:bottom w:type="dxa" w:w="40"/>
              <w:right w:type="dxa" w:w="160"/>
            </w:tcMar>
          </w:tcPr>
          <w:p>
            <w:pPr>
              <w:spacing w:after="10" w:before="10"/>
            </w:pPr>
            <w:r>
              <w:rPr>
                <w:rFonts w:ascii="Courier New" w:cs="Courier New" w:eastAsia="Courier New" w:hAnsi="Courier New"/>
                <w:color w:val="A8FF78"/>
                <w:sz w:val="18"/>
                <w:szCs w:val="18"/>
              </w:rPr>
              <w:t xml:space="preserve">parameter S_NS_GREEN  = 2'b00,</w:t>
            </w:r>
          </w:p>
        </w:tc>
      </w:tr>
      <w:tr>
        <w:tc>
          <w:tcPr>
            <w:tcW w:type="dxa" w:w="9360"/>
            <w:tcBorders>
              <w:top w:val="single" w:color="444466" w:sz="1"/>
              <w:left w:val="single" w:color="444466" w:sz="1"/>
              <w:bottom w:val="single" w:color="444466" w:sz="1"/>
              <w:right w:val="single" w:color="444466" w:sz="1"/>
            </w:tcBorders>
            <w:shd w:fill="1E1E2E" w:val="clear"/>
            <w:tcMar>
              <w:top w:type="dxa" w:w="40"/>
              <w:left w:type="dxa" w:w="160"/>
              <w:bottom w:type="dxa" w:w="40"/>
              <w:right w:type="dxa" w:w="160"/>
            </w:tcMar>
          </w:tcPr>
          <w:p>
            <w:pPr>
              <w:spacing w:after="10" w:before="10"/>
            </w:pPr>
            <w:r>
              <w:rPr>
                <w:rFonts w:ascii="Courier New" w:cs="Courier New" w:eastAsia="Courier New" w:hAnsi="Courier New"/>
                <w:color w:val="A8FF78"/>
                <w:sz w:val="18"/>
                <w:szCs w:val="18"/>
              </w:rPr>
              <w:t xml:space="preserve">          S_NS_YELLOW = 2'b01,</w:t>
            </w:r>
          </w:p>
        </w:tc>
      </w:tr>
      <w:tr>
        <w:tc>
          <w:tcPr>
            <w:tcW w:type="dxa" w:w="9360"/>
            <w:tcBorders>
              <w:top w:val="single" w:color="444466" w:sz="1"/>
              <w:left w:val="single" w:color="444466" w:sz="1"/>
              <w:bottom w:val="single" w:color="444466" w:sz="1"/>
              <w:right w:val="single" w:color="444466" w:sz="1"/>
            </w:tcBorders>
            <w:shd w:fill="1E1E2E" w:val="clear"/>
            <w:tcMar>
              <w:top w:type="dxa" w:w="40"/>
              <w:left w:type="dxa" w:w="160"/>
              <w:bottom w:type="dxa" w:w="40"/>
              <w:right w:type="dxa" w:w="160"/>
            </w:tcMar>
          </w:tcPr>
          <w:p>
            <w:pPr>
              <w:spacing w:after="10" w:before="10"/>
            </w:pPr>
            <w:r>
              <w:rPr>
                <w:rFonts w:ascii="Courier New" w:cs="Courier New" w:eastAsia="Courier New" w:hAnsi="Courier New"/>
                <w:color w:val="A8FF78"/>
                <w:sz w:val="18"/>
                <w:szCs w:val="18"/>
              </w:rPr>
              <w:t xml:space="preserve">          S_EW_GREEN  = 2'b10,</w:t>
            </w:r>
          </w:p>
        </w:tc>
      </w:tr>
      <w:tr>
        <w:tc>
          <w:tcPr>
            <w:tcW w:type="dxa" w:w="9360"/>
            <w:tcBorders>
              <w:top w:val="single" w:color="444466" w:sz="1"/>
              <w:left w:val="single" w:color="444466" w:sz="1"/>
              <w:bottom w:val="single" w:color="444466" w:sz="1"/>
              <w:right w:val="single" w:color="444466" w:sz="1"/>
            </w:tcBorders>
            <w:shd w:fill="1E1E2E" w:val="clear"/>
            <w:tcMar>
              <w:top w:type="dxa" w:w="40"/>
              <w:left w:type="dxa" w:w="160"/>
              <w:bottom w:type="dxa" w:w="40"/>
              <w:right w:type="dxa" w:w="160"/>
            </w:tcMar>
          </w:tcPr>
          <w:p>
            <w:pPr>
              <w:spacing w:after="10" w:before="10"/>
            </w:pPr>
            <w:r>
              <w:rPr>
                <w:rFonts w:ascii="Courier New" w:cs="Courier New" w:eastAsia="Courier New" w:hAnsi="Courier New"/>
                <w:color w:val="A8FF78"/>
                <w:sz w:val="18"/>
                <w:szCs w:val="18"/>
              </w:rPr>
              <w:t xml:space="preserve">          S_EW_YELLOW = 2'b11;</w:t>
            </w:r>
          </w:p>
        </w:tc>
      </w:tr>
    </w:tbl>
    <w:p>
      <w:pPr>
        <w:spacing w:after="0" w:before="80"/>
      </w:pPr>
      <w:r>
        <w:t xml:space="preserve"/>
      </w:r>
    </w:p>
    <w:p>
      <w:pPr>
        <w:spacing w:after="60" w:before="180"/>
      </w:pPr>
      <w:r>
        <w:rPr>
          <w:rFonts w:ascii="Arial" w:cs="Arial" w:eastAsia="Arial" w:hAnsi="Arial"/>
          <w:b/>
          <w:bCs/>
          <w:color w:val="2E75B6"/>
          <w:sz w:val="22"/>
          <w:szCs w:val="22"/>
        </w:rPr>
        <w:t xml:space="preserve">Green Time Decoder  (Always_2 — combinational)</w:t>
      </w:r>
    </w:p>
    <w:p>
      <w:pPr>
        <w:spacing w:after="60" w:before="40"/>
        <w:jc w:val="both"/>
      </w:pPr>
      <w:r>
        <w:rPr>
          <w:rFonts w:ascii="Arial" w:cs="Arial" w:eastAsia="Arial" w:hAnsi="Arial"/>
          <w:color w:val="1A1A2E"/>
          <w:sz w:val="22"/>
          <w:szCs w:val="22"/>
        </w:rPr>
        <w:t xml:space="preserve">A case block on traffic_NS sets green_time_NS to 5, 8, or 12 clock cycles. An identical block for traffic_EW sets green_time_EW. These values feed the next-state comparator.</w:t>
      </w:r>
    </w:p>
    <w:p>
      <w:pPr>
        <w:spacing w:after="0" w:before="80"/>
      </w:pPr>
      <w:r>
        <w:t xml:space="preserve"/>
      </w:r>
    </w:p>
    <w:p>
      <w:pPr>
        <w:spacing w:after="60" w:before="180"/>
      </w:pPr>
      <w:r>
        <w:rPr>
          <w:rFonts w:ascii="Arial" w:cs="Arial" w:eastAsia="Arial" w:hAnsi="Arial"/>
          <w:b/>
          <w:bCs/>
          <w:color w:val="2E75B6"/>
          <w:sz w:val="22"/>
          <w:szCs w:val="22"/>
        </w:rPr>
        <w:t xml:space="preserve">FSM Sequential Block  (Always_0)</w:t>
      </w:r>
    </w:p>
    <w:p>
      <w:pPr>
        <w:spacing w:after="60" w:before="40"/>
        <w:jc w:val="both"/>
      </w:pPr>
      <w:r>
        <w:rPr>
          <w:rFonts w:ascii="Arial" w:cs="Arial" w:eastAsia="Arial" w:hAnsi="Arial"/>
          <w:color w:val="1A1A2E"/>
          <w:sz w:val="22"/>
          <w:szCs w:val="22"/>
        </w:rPr>
        <w:t xml:space="preserve">On posedge clk: state ← next_state, timer increments by 1. On posedge rst: state ← S_NS_GREEN, timer ← 0.</w:t>
      </w:r>
    </w:p>
    <w:p>
      <w:pPr>
        <w:spacing w:after="0" w:before="80"/>
      </w:pPr>
      <w:r>
        <w:t xml:space="preserve"/>
      </w:r>
    </w:p>
    <w:p>
      <w:pPr>
        <w:spacing w:after="60" w:before="180"/>
      </w:pPr>
      <w:r>
        <w:rPr>
          <w:rFonts w:ascii="Arial" w:cs="Arial" w:eastAsia="Arial" w:hAnsi="Arial"/>
          <w:b/>
          <w:bCs/>
          <w:color w:val="2E75B6"/>
          <w:sz w:val="22"/>
          <w:szCs w:val="22"/>
        </w:rPr>
        <w:t xml:space="preserve">Next-State Logic  (Always_1 — combinational)</w:t>
      </w:r>
    </w:p>
    <w:p>
      <w:pPr>
        <w:spacing w:after="60" w:before="40"/>
        <w:jc w:val="both"/>
      </w:pPr>
      <w:r>
        <w:rPr>
          <w:rFonts w:ascii="Arial" w:cs="Arial" w:eastAsia="Arial" w:hAnsi="Arial"/>
          <w:color w:val="1A1A2E"/>
          <w:sz w:val="22"/>
          <w:szCs w:val="22"/>
        </w:rPr>
        <w:t xml:space="preserve">A case block checks the current state. If timer ≥ green_time (or ≥ 3 for yellow), the FSM moves to the next state; otherwise it holds. A second sequential block resets the timer to 0 whenever state ≠ next_state.</w:t>
      </w:r>
    </w:p>
    <w:p>
      <w:pPr>
        <w:spacing w:after="0" w:before="80"/>
      </w:pPr>
      <w:r>
        <w:t xml:space="preserve"/>
      </w:r>
    </w:p>
    <w:p>
      <w:pPr>
        <w:spacing w:after="60" w:before="180"/>
      </w:pPr>
      <w:r>
        <w:rPr>
          <w:rFonts w:ascii="Arial" w:cs="Arial" w:eastAsia="Arial" w:hAnsi="Arial"/>
          <w:b/>
          <w:bCs/>
          <w:color w:val="2E75B6"/>
          <w:sz w:val="22"/>
          <w:szCs w:val="22"/>
        </w:rPr>
        <w:t xml:space="preserve">Output Logic  (Always_3 — combinational)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1E2E" w:val="clear"/>
            <w:tcMar>
              <w:top w:type="dxa" w:w="40"/>
              <w:left w:type="dxa" w:w="160"/>
              <w:bottom w:type="dxa" w:w="40"/>
              <w:right w:type="dxa" w:w="160"/>
            </w:tcMar>
          </w:tcPr>
          <w:p>
            <w:pPr>
              <w:spacing w:after="10" w:before="10"/>
            </w:pPr>
            <w:r>
              <w:rPr>
                <w:rFonts w:ascii="Courier New" w:cs="Courier New" w:eastAsia="Courier New" w:hAnsi="Courier New"/>
                <w:color w:val="A8FF78"/>
                <w:sz w:val="18"/>
                <w:szCs w:val="18"/>
              </w:rPr>
              <w:t xml:space="preserve">S_NS_GREEN:  NS = 3'b001; EW = 3'b100;  // NS=Green, EW=Red</w:t>
            </w:r>
          </w:p>
        </w:tc>
      </w:tr>
      <w:tr>
        <w:tc>
          <w:tcPr>
            <w:tcW w:type="dxa" w:w="9360"/>
            <w:tcBorders>
              <w:top w:val="single" w:color="444466" w:sz="1"/>
              <w:left w:val="single" w:color="444466" w:sz="1"/>
              <w:bottom w:val="single" w:color="444466" w:sz="1"/>
              <w:right w:val="single" w:color="444466" w:sz="1"/>
            </w:tcBorders>
            <w:shd w:fill="1E1E2E" w:val="clear"/>
            <w:tcMar>
              <w:top w:type="dxa" w:w="40"/>
              <w:left w:type="dxa" w:w="160"/>
              <w:bottom w:type="dxa" w:w="40"/>
              <w:right w:type="dxa" w:w="160"/>
            </w:tcMar>
          </w:tcPr>
          <w:p>
            <w:pPr>
              <w:spacing w:after="10" w:before="10"/>
            </w:pPr>
            <w:r>
              <w:rPr>
                <w:rFonts w:ascii="Courier New" w:cs="Courier New" w:eastAsia="Courier New" w:hAnsi="Courier New"/>
                <w:color w:val="A8FF78"/>
                <w:sz w:val="18"/>
                <w:szCs w:val="18"/>
              </w:rPr>
              <w:t xml:space="preserve">S_NS_YELLOW: NS = 3'b010; EW = 3'b100;  // NS=Yellow, EW=Red</w:t>
            </w:r>
          </w:p>
        </w:tc>
      </w:tr>
      <w:tr>
        <w:tc>
          <w:tcPr>
            <w:tcW w:type="dxa" w:w="9360"/>
            <w:tcBorders>
              <w:top w:val="single" w:color="444466" w:sz="1"/>
              <w:left w:val="single" w:color="444466" w:sz="1"/>
              <w:bottom w:val="single" w:color="444466" w:sz="1"/>
              <w:right w:val="single" w:color="444466" w:sz="1"/>
            </w:tcBorders>
            <w:shd w:fill="1E1E2E" w:val="clear"/>
            <w:tcMar>
              <w:top w:type="dxa" w:w="40"/>
              <w:left w:type="dxa" w:w="160"/>
              <w:bottom w:type="dxa" w:w="40"/>
              <w:right w:type="dxa" w:w="160"/>
            </w:tcMar>
          </w:tcPr>
          <w:p>
            <w:pPr>
              <w:spacing w:after="10" w:before="10"/>
            </w:pPr>
            <w:r>
              <w:rPr>
                <w:rFonts w:ascii="Courier New" w:cs="Courier New" w:eastAsia="Courier New" w:hAnsi="Courier New"/>
                <w:color w:val="A8FF78"/>
                <w:sz w:val="18"/>
                <w:szCs w:val="18"/>
              </w:rPr>
              <w:t xml:space="preserve">S_EW_GREEN:  NS = 3'b100; EW = 3'b001;  // NS=Red, EW=Green</w:t>
            </w:r>
          </w:p>
        </w:tc>
      </w:tr>
      <w:tr>
        <w:tc>
          <w:tcPr>
            <w:tcW w:type="dxa" w:w="9360"/>
            <w:tcBorders>
              <w:top w:val="single" w:color="444466" w:sz="1"/>
              <w:left w:val="single" w:color="444466" w:sz="1"/>
              <w:bottom w:val="single" w:color="444466" w:sz="1"/>
              <w:right w:val="single" w:color="444466" w:sz="1"/>
            </w:tcBorders>
            <w:shd w:fill="1E1E2E" w:val="clear"/>
            <w:tcMar>
              <w:top w:type="dxa" w:w="40"/>
              <w:left w:type="dxa" w:w="160"/>
              <w:bottom w:type="dxa" w:w="40"/>
              <w:right w:type="dxa" w:w="160"/>
            </w:tcMar>
          </w:tcPr>
          <w:p>
            <w:pPr>
              <w:spacing w:after="10" w:before="10"/>
            </w:pPr>
            <w:r>
              <w:rPr>
                <w:rFonts w:ascii="Courier New" w:cs="Courier New" w:eastAsia="Courier New" w:hAnsi="Courier New"/>
                <w:color w:val="A8FF78"/>
                <w:sz w:val="18"/>
                <w:szCs w:val="18"/>
              </w:rPr>
              <w:t xml:space="preserve">S_EW_YELLOW: NS = 3'b100; EW = 3'b010;  // NS=Red, EW=Yellow</w:t>
            </w:r>
          </w:p>
        </w:tc>
      </w:tr>
    </w:tbl>
    <w:p>
      <w:pPr>
        <w:pBdr>
          <w:bottom w:val="single" w:color="2E75B6" w:sz="6" w:space="1"/>
        </w:pBdr>
        <w:spacing w:after="60" w:before="60"/>
      </w:pPr>
      <w:r>
        <w:t xml:space="preserve"/>
      </w:r>
    </w:p>
    <w:p>
      <w:pPr>
        <w:pBdr>
          <w:bottom w:val="single" w:color="F0A500" w:sz="4" w:space="4"/>
        </w:pBdr>
        <w:spacing w:after="100" w:before="320"/>
      </w:pPr>
      <w:r>
        <w:rPr>
          <w:rFonts w:ascii="Arial" w:cs="Arial" w:eastAsia="Arial" w:hAnsi="Arial"/>
          <w:b/>
          <w:bCs/>
          <w:color w:val="1B4F8A"/>
          <w:sz w:val="28"/>
          <w:szCs w:val="28"/>
        </w:rPr>
        <w:t xml:space="preserve">5.  Testbench Details</w:t>
      </w:r>
    </w:p>
    <w:p>
      <w:pPr>
        <w:spacing w:after="50" w:before="50"/>
      </w:pPr>
      <w:r>
        <w:rPr>
          <w:rFonts w:ascii="Arial" w:cs="Arial" w:eastAsia="Arial" w:hAnsi="Arial"/>
          <w:b/>
          <w:bCs/>
          <w:color w:val="2E75B6"/>
          <w:sz w:val="22"/>
          <w:szCs w:val="22"/>
        </w:rPr>
        <w:t xml:space="preserve">Timescale: </w:t>
      </w:r>
      <w:r>
        <w:rPr>
          <w:rFonts w:ascii="Arial" w:cs="Arial" w:eastAsia="Arial" w:hAnsi="Arial"/>
          <w:color w:val="1A1A2E"/>
          <w:sz w:val="22"/>
          <w:szCs w:val="22"/>
        </w:rPr>
        <w:t xml:space="preserve">1ns / 1ps    |    Clock: always #5 clk = ~clk  → 10 ns period</w:t>
      </w:r>
    </w:p>
    <w:p>
      <w:pPr>
        <w:spacing w:after="0" w:before="80"/>
      </w:pPr>
      <w:r>
        <w:t xml:space="preserve"/>
      </w:r>
    </w:p>
    <w:p>
      <w:pPr>
        <w:spacing w:after="60" w:before="180"/>
      </w:pPr>
      <w:r>
        <w:rPr>
          <w:rFonts w:ascii="Arial" w:cs="Arial" w:eastAsia="Arial" w:hAnsi="Arial"/>
          <w:b/>
          <w:bCs/>
          <w:color w:val="2E75B6"/>
          <w:sz w:val="22"/>
          <w:szCs w:val="22"/>
        </w:rPr>
        <w:t xml:space="preserve">Stimulus Sequence (from tb_traffic)</w:t>
      </w:r>
    </w:p>
    <w:p>
      <w:pPr>
        <w:pStyle w:val="ListParagraph"/>
        <w:numPr>
          <w:ilvl w:val="0"/>
          <w:numId w:val="3"/>
        </w:numPr>
        <w:spacing w:after="30" w:before="30"/>
        <w:ind w:left="720" w:hanging="360"/>
      </w:pPr>
      <w:r>
        <w:rPr>
          <w:rFonts w:ascii="Arial" w:cs="Arial" w:eastAsia="Arial" w:hAnsi="Arial"/>
          <w:color w:val="1A1A2E"/>
          <w:sz w:val="22"/>
          <w:szCs w:val="22"/>
        </w:rPr>
        <w:t xml:space="preserve">rst=1, traffic_NS=00, traffic_EW=00 → hold 10 ns → release reset</w:t>
      </w:r>
    </w:p>
    <w:p>
      <w:pPr>
        <w:pStyle w:val="ListParagraph"/>
        <w:numPr>
          <w:ilvl w:val="0"/>
          <w:numId w:val="3"/>
        </w:numPr>
        <w:spacing w:after="30" w:before="30"/>
        <w:ind w:left="720" w:hanging="360"/>
      </w:pPr>
      <w:r>
        <w:rPr>
          <w:rFonts w:ascii="Arial" w:cs="Arial" w:eastAsia="Arial" w:hAnsi="Arial"/>
          <w:color w:val="1A1A2E"/>
          <w:sz w:val="22"/>
          <w:szCs w:val="22"/>
        </w:rPr>
        <w:t xml:space="preserve">#50 ns — traffic_NS = 2'b01  (Medium NS, Low EW)</w:t>
      </w:r>
    </w:p>
    <w:p>
      <w:pPr>
        <w:pStyle w:val="ListParagraph"/>
        <w:numPr>
          <w:ilvl w:val="0"/>
          <w:numId w:val="3"/>
        </w:numPr>
        <w:spacing w:after="30" w:before="30"/>
        <w:ind w:left="720" w:hanging="360"/>
      </w:pPr>
      <w:r>
        <w:rPr>
          <w:rFonts w:ascii="Arial" w:cs="Arial" w:eastAsia="Arial" w:hAnsi="Arial"/>
          <w:color w:val="1A1A2E"/>
          <w:sz w:val="22"/>
          <w:szCs w:val="22"/>
        </w:rPr>
        <w:t xml:space="preserve">#100 ns — traffic_EW = 2'b10  (Medium NS, High EW)</w:t>
      </w:r>
    </w:p>
    <w:p>
      <w:pPr>
        <w:pStyle w:val="ListParagraph"/>
        <w:numPr>
          <w:ilvl w:val="0"/>
          <w:numId w:val="3"/>
        </w:numPr>
        <w:spacing w:after="30" w:before="30"/>
        <w:ind w:left="720" w:hanging="360"/>
      </w:pPr>
      <w:r>
        <w:rPr>
          <w:rFonts w:ascii="Arial" w:cs="Arial" w:eastAsia="Arial" w:hAnsi="Arial"/>
          <w:color w:val="1A1A2E"/>
          <w:sz w:val="22"/>
          <w:szCs w:val="22"/>
        </w:rPr>
        <w:t xml:space="preserve">#100 ns — traffic_NS = 2'b10, traffic_EW = 2'b10  (High both)</w:t>
      </w:r>
    </w:p>
    <w:p>
      <w:pPr>
        <w:pStyle w:val="ListParagraph"/>
        <w:numPr>
          <w:ilvl w:val="0"/>
          <w:numId w:val="3"/>
        </w:numPr>
        <w:spacing w:after="30" w:before="30"/>
        <w:ind w:left="720" w:hanging="360"/>
      </w:pPr>
      <w:r>
        <w:rPr>
          <w:rFonts w:ascii="Arial" w:cs="Arial" w:eastAsia="Arial" w:hAnsi="Arial"/>
          <w:color w:val="1A1A2E"/>
          <w:sz w:val="22"/>
          <w:szCs w:val="22"/>
        </w:rPr>
        <w:t xml:space="preserve">#100 ns — $finish</w:t>
      </w:r>
    </w:p>
    <w:p>
      <w:pPr>
        <w:spacing w:after="0" w:before="80"/>
      </w:pPr>
      <w:r>
        <w:t xml:space="preserve"/>
      </w:r>
    </w:p>
    <w:p>
      <w:pPr>
        <w:spacing w:after="60" w:before="180"/>
      </w:pPr>
      <w:r>
        <w:rPr>
          <w:rFonts w:ascii="Arial" w:cs="Arial" w:eastAsia="Arial" w:hAnsi="Arial"/>
          <w:b/>
          <w:bCs/>
          <w:color w:val="2E75B6"/>
          <w:sz w:val="22"/>
          <w:szCs w:val="22"/>
        </w:rPr>
        <w:t xml:space="preserve">Monitor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E1E2E" w:val="clear"/>
            <w:tcMar>
              <w:top w:type="dxa" w:w="40"/>
              <w:left w:type="dxa" w:w="160"/>
              <w:bottom w:type="dxa" w:w="40"/>
              <w:right w:type="dxa" w:w="160"/>
            </w:tcMar>
          </w:tcPr>
          <w:p>
            <w:pPr>
              <w:spacing w:after="10" w:before="10"/>
            </w:pPr>
            <w:r>
              <w:rPr>
                <w:rFonts w:ascii="Courier New" w:cs="Courier New" w:eastAsia="Courier New" w:hAnsi="Courier New"/>
                <w:color w:val="A8FF78"/>
                <w:sz w:val="18"/>
                <w:szCs w:val="18"/>
              </w:rPr>
              <w:t xml:space="preserve">$monitor("Time=%0t | NS=%b | EW=%b | Traffic_NS=%b | Traffic_EW=%b",</w:t>
            </w:r>
          </w:p>
        </w:tc>
      </w:tr>
      <w:tr>
        <w:tc>
          <w:tcPr>
            <w:tcW w:type="dxa" w:w="9360"/>
            <w:tcBorders>
              <w:top w:val="single" w:color="444466" w:sz="1"/>
              <w:left w:val="single" w:color="444466" w:sz="1"/>
              <w:bottom w:val="single" w:color="444466" w:sz="1"/>
              <w:right w:val="single" w:color="444466" w:sz="1"/>
            </w:tcBorders>
            <w:shd w:fill="1E1E2E" w:val="clear"/>
            <w:tcMar>
              <w:top w:type="dxa" w:w="40"/>
              <w:left w:type="dxa" w:w="160"/>
              <w:bottom w:type="dxa" w:w="40"/>
              <w:right w:type="dxa" w:w="160"/>
            </w:tcMar>
          </w:tcPr>
          <w:p>
            <w:pPr>
              <w:spacing w:after="10" w:before="10"/>
            </w:pPr>
            <w:r>
              <w:rPr>
                <w:rFonts w:ascii="Courier New" w:cs="Courier New" w:eastAsia="Courier New" w:hAnsi="Courier New"/>
                <w:color w:val="A8FF78"/>
                <w:sz w:val="18"/>
                <w:szCs w:val="18"/>
              </w:rPr>
              <w:t xml:space="preserve">         $time, NS, EW, traffic_NS, traffic_EW);</w:t>
            </w:r>
          </w:p>
        </w:tc>
      </w:tr>
    </w:tbl>
    <w:p>
      <w:pPr>
        <w:spacing w:after="0" w:before="80"/>
      </w:pPr>
      <w:r>
        <w:t xml:space="preserve"/>
      </w:r>
    </w:p>
    <w:p>
      <w:pPr>
        <w:spacing w:after="60" w:before="40"/>
        <w:jc w:val="both"/>
      </w:pPr>
      <w:r>
        <w:rPr>
          <w:rFonts w:ascii="Arial" w:cs="Arial" w:eastAsia="Arial" w:hAnsi="Arial"/>
          <w:color w:val="1A1A2E"/>
          <w:sz w:val="22"/>
          <w:szCs w:val="22"/>
        </w:rPr>
        <w:t xml:space="preserve">This prints state transitions to the console at every signal change, providing a text log for cross-checking against the waveform.</w:t>
      </w:r>
    </w:p>
    <w:p>
      <w:pPr>
        <w:pBdr>
          <w:bottom w:val="single" w:color="2E75B6" w:sz="6" w:space="1"/>
        </w:pBdr>
        <w:spacing w:after="60" w:before="60"/>
      </w:pPr>
      <w:r>
        <w:t xml:space="preserve"/>
      </w:r>
    </w:p>
    <w:p>
      <w:pPr>
        <w:pBdr>
          <w:bottom w:val="single" w:color="F0A500" w:sz="4" w:space="4"/>
        </w:pBdr>
        <w:spacing w:after="100" w:before="320"/>
      </w:pPr>
      <w:r>
        <w:rPr>
          <w:rFonts w:ascii="Arial" w:cs="Arial" w:eastAsia="Arial" w:hAnsi="Arial"/>
          <w:b/>
          <w:bCs/>
          <w:color w:val="1B4F8A"/>
          <w:sz w:val="28"/>
          <w:szCs w:val="28"/>
        </w:rPr>
        <w:t xml:space="preserve">6.  Waveform Analysis</w:t>
      </w:r>
    </w:p>
    <w:p>
      <w:pPr>
        <w:spacing w:after="60" w:before="40"/>
        <w:jc w:val="both"/>
      </w:pPr>
      <w:r>
        <w:rPr>
          <w:rFonts w:ascii="Arial" w:cs="Arial" w:eastAsia="Arial" w:hAnsi="Arial"/>
          <w:color w:val="1A1A2E"/>
          <w:sz w:val="22"/>
          <w:szCs w:val="22"/>
        </w:rPr>
        <w:t xml:space="preserve">The Cadence SimVision waveform below captures 360,000 ps of simulation across five signals.</w:t>
      </w:r>
    </w:p>
    <w:p>
      <w:pPr>
        <w:spacing w:after="0" w:before="80"/>
      </w:pPr>
      <w:r>
        <w:t xml:space="preserve"/>
      </w:r>
    </w:p>
    <w:p>
      <w:pPr>
        <w:spacing w:after="60" w:before="100"/>
        <w:jc w:val="center"/>
      </w:pPr>
      <w:r>
        <w:drawing>
          <wp:inline distT="0" distB="0" distL="0" distR="0">
            <wp:extent cx="5857875" cy="3295650"/>
            <wp:effectExtent t="0" r="0" b="0" l="0"/>
            <wp:docPr id="1" name="Cadence SimVision Waveform" descr="Cadence SimVision Waveform" title="Cadence SimVision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7875" cy="3295650"/>
                    </a:xfrm>
                    <a:prstGeom prst="rect">
                      <a:avLst/>
                    </a:prstGeom>
                  </pic:spPr>
                </pic:pic>
              </a:graphicData>
            </a:graphic>
          </wp:inline>
        </w:drawing>
      </w:r>
    </w:p>
    <w:p>
      <w:pPr>
        <w:spacing w:after="120" w:before="20"/>
        <w:jc w:val="center"/>
      </w:pPr>
      <w:r>
        <w:rPr>
          <w:rFonts w:ascii="Arial" w:cs="Arial" w:eastAsia="Arial" w:hAnsi="Arial"/>
          <w:i/>
          <w:iCs/>
          <w:color w:val="555555"/>
          <w:sz w:val="19"/>
          <w:szCs w:val="19"/>
        </w:rPr>
        <w:t xml:space="preserve">Figure 2 — Cadence SimVision Waveform (0 – 360,000 ps)  |  Signals: traffic_EW, EW[2:0], NS[2:0], clk, rst, traffic_NS</w:t>
      </w:r>
    </w:p>
    <w:p>
      <w:pPr>
        <w:spacing w:after="0" w:before="80"/>
      </w:pPr>
      <w:r>
        <w:t xml:space="preserve"/>
      </w:r>
    </w:p>
    <w:p>
      <w:pPr>
        <w:spacing w:after="60" w:before="180"/>
      </w:pPr>
      <w:r>
        <w:rPr>
          <w:rFonts w:ascii="Arial" w:cs="Arial" w:eastAsia="Arial" w:hAnsi="Arial"/>
          <w:b/>
          <w:bCs/>
          <w:color w:val="2E75B6"/>
          <w:sz w:val="22"/>
          <w:szCs w:val="22"/>
        </w:rPr>
        <w:t xml:space="preserve">Signal-by-Signal Reading</w:t>
      </w:r>
    </w:p>
    <w:p>
      <w:pPr>
        <w:spacing w:after="50" w:before="50"/>
      </w:pPr>
      <w:r>
        <w:rPr>
          <w:rFonts w:ascii="Arial" w:cs="Arial" w:eastAsia="Arial" w:hAnsi="Arial"/>
          <w:b/>
          <w:bCs/>
          <w:color w:val="2E75B6"/>
          <w:sz w:val="22"/>
          <w:szCs w:val="22"/>
        </w:rPr>
        <w:t xml:space="preserve">clk: </w:t>
      </w:r>
      <w:r>
        <w:rPr>
          <w:rFonts w:ascii="Arial" w:cs="Arial" w:eastAsia="Arial" w:hAnsi="Arial"/>
          <w:color w:val="1A1A2E"/>
          <w:sz w:val="22"/>
          <w:szCs w:val="22"/>
        </w:rPr>
        <w:t xml:space="preserve">Regular 10 ns square wave — reference for all transitions.</w:t>
      </w:r>
    </w:p>
    <w:p>
      <w:pPr>
        <w:spacing w:after="50" w:before="50"/>
      </w:pPr>
      <w:r>
        <w:rPr>
          <w:rFonts w:ascii="Arial" w:cs="Arial" w:eastAsia="Arial" w:hAnsi="Arial"/>
          <w:b/>
          <w:bCs/>
          <w:color w:val="2E75B6"/>
          <w:sz w:val="22"/>
          <w:szCs w:val="22"/>
        </w:rPr>
        <w:t xml:space="preserve">rst: </w:t>
      </w:r>
      <w:r>
        <w:rPr>
          <w:rFonts w:ascii="Arial" w:cs="Arial" w:eastAsia="Arial" w:hAnsi="Arial"/>
          <w:color w:val="1A1A2E"/>
          <w:sz w:val="22"/>
          <w:szCs w:val="22"/>
        </w:rPr>
        <w:t xml:space="preserve">Goes high briefly at start, then stays low → FSM begins in S_NS_GREEN.</w:t>
      </w:r>
    </w:p>
    <w:p>
      <w:pPr>
        <w:spacing w:after="50" w:before="50"/>
      </w:pPr>
      <w:r>
        <w:rPr>
          <w:rFonts w:ascii="Arial" w:cs="Arial" w:eastAsia="Arial" w:hAnsi="Arial"/>
          <w:b/>
          <w:bCs/>
          <w:color w:val="2E75B6"/>
          <w:sz w:val="22"/>
          <w:szCs w:val="22"/>
        </w:rPr>
        <w:t xml:space="preserve">traffic_NS: </w:t>
      </w:r>
      <w:r>
        <w:rPr>
          <w:rFonts w:ascii="Arial" w:cs="Arial" w:eastAsia="Arial" w:hAnsi="Arial"/>
          <w:color w:val="1A1A2E"/>
          <w:sz w:val="22"/>
          <w:szCs w:val="22"/>
        </w:rPr>
        <w:t xml:space="preserve">Steps 0 → 1 → 2 at ~100,000 ps and ~120,000 ps, matching the testbench stimulus.</w:t>
      </w:r>
    </w:p>
    <w:p>
      <w:pPr>
        <w:spacing w:after="50" w:before="50"/>
      </w:pPr>
      <w:r>
        <w:rPr>
          <w:rFonts w:ascii="Arial" w:cs="Arial" w:eastAsia="Arial" w:hAnsi="Arial"/>
          <w:b/>
          <w:bCs/>
          <w:color w:val="2E75B6"/>
          <w:sz w:val="22"/>
          <w:szCs w:val="22"/>
        </w:rPr>
        <w:t xml:space="preserve">traffic_EW: </w:t>
      </w:r>
      <w:r>
        <w:rPr>
          <w:rFonts w:ascii="Arial" w:cs="Arial" w:eastAsia="Arial" w:hAnsi="Arial"/>
          <w:color w:val="1A1A2E"/>
          <w:sz w:val="22"/>
          <w:szCs w:val="22"/>
        </w:rPr>
        <w:t xml:space="preserve">Steps 0 → 2 at ~100,000 ps, then holds at 2 (High) for the remainder.</w:t>
      </w:r>
    </w:p>
    <w:p>
      <w:pPr>
        <w:spacing w:after="50" w:before="50"/>
      </w:pPr>
      <w:r>
        <w:rPr>
          <w:rFonts w:ascii="Arial" w:cs="Arial" w:eastAsia="Arial" w:hAnsi="Arial"/>
          <w:b/>
          <w:bCs/>
          <w:color w:val="2E75B6"/>
          <w:sz w:val="22"/>
          <w:szCs w:val="22"/>
        </w:rPr>
        <w:t xml:space="preserve">NS[2:0]: </w:t>
      </w:r>
      <w:r>
        <w:rPr>
          <w:rFonts w:ascii="Arial" w:cs="Arial" w:eastAsia="Arial" w:hAnsi="Arial"/>
          <w:color w:val="1A1A2E"/>
          <w:sz w:val="22"/>
          <w:szCs w:val="22"/>
        </w:rPr>
        <w:t xml:space="preserve">Cycles through values 1 (Green) → 2 (Yellow) → 4 (Red) → … confirming correct output encoding.</w:t>
      </w:r>
    </w:p>
    <w:p>
      <w:pPr>
        <w:spacing w:after="50" w:before="50"/>
      </w:pPr>
      <w:r>
        <w:rPr>
          <w:rFonts w:ascii="Arial" w:cs="Arial" w:eastAsia="Arial" w:hAnsi="Arial"/>
          <w:b/>
          <w:bCs/>
          <w:color w:val="2E75B6"/>
          <w:sz w:val="22"/>
          <w:szCs w:val="22"/>
        </w:rPr>
        <w:t xml:space="preserve">EW[2:0]: </w:t>
      </w:r>
      <w:r>
        <w:rPr>
          <w:rFonts w:ascii="Arial" w:cs="Arial" w:eastAsia="Arial" w:hAnsi="Arial"/>
          <w:color w:val="1A1A2E"/>
          <w:sz w:val="22"/>
          <w:szCs w:val="22"/>
        </w:rPr>
        <w:t xml:space="preserve">Complementary to NS — shows 4 (Red) when NS is Green, and 1 (Green) when NS is Red.</w:t>
      </w:r>
    </w:p>
    <w:p>
      <w:pPr>
        <w:spacing w:after="0" w:before="80"/>
      </w:pPr>
      <w:r>
        <w:t xml:space="preserve"/>
      </w:r>
    </w:p>
    <w:p>
      <w:pPr>
        <w:spacing w:after="60" w:before="180"/>
      </w:pPr>
      <w:r>
        <w:rPr>
          <w:rFonts w:ascii="Arial" w:cs="Arial" w:eastAsia="Arial" w:hAnsi="Arial"/>
          <w:b/>
          <w:bCs/>
          <w:color w:val="2E75B6"/>
          <w:sz w:val="22"/>
          <w:szCs w:val="22"/>
        </w:rPr>
        <w:t xml:space="preserve">FSM Verification</w:t>
      </w:r>
    </w:p>
    <w:p>
      <w:pPr>
        <w:pStyle w:val="ListParagraph"/>
        <w:numPr>
          <w:ilvl w:val="0"/>
          <w:numId w:val="2"/>
        </w:numPr>
        <w:spacing w:after="30" w:before="30"/>
        <w:ind w:left="720" w:hanging="360"/>
      </w:pPr>
      <w:r>
        <w:rPr>
          <w:rFonts w:ascii="Arial" w:cs="Arial" w:eastAsia="Arial" w:hAnsi="Arial"/>
          <w:color w:val="1A1A2E"/>
          <w:sz w:val="22"/>
          <w:szCs w:val="22"/>
        </w:rPr>
        <w:t xml:space="preserve">NS and EW never both show value 1 (Green) simultaneously — conflict-free confirmed.</w:t>
      </w:r>
    </w:p>
    <w:p>
      <w:pPr>
        <w:pStyle w:val="ListParagraph"/>
        <w:numPr>
          <w:ilvl w:val="0"/>
          <w:numId w:val="2"/>
        </w:numPr>
        <w:spacing w:after="30" w:before="30"/>
        <w:ind w:left="720" w:hanging="360"/>
      </w:pPr>
      <w:r>
        <w:rPr>
          <w:rFonts w:ascii="Arial" w:cs="Arial" w:eastAsia="Arial" w:hAnsi="Arial"/>
          <w:color w:val="1A1A2E"/>
          <w:sz w:val="22"/>
          <w:szCs w:val="22"/>
        </w:rPr>
        <w:t xml:space="preserve">Yellow phase (value 2) appears for exactly 3 clock cycles before the next green — matches code.</w:t>
      </w:r>
    </w:p>
    <w:p>
      <w:pPr>
        <w:pStyle w:val="ListParagraph"/>
        <w:numPr>
          <w:ilvl w:val="0"/>
          <w:numId w:val="2"/>
        </w:numPr>
        <w:spacing w:after="30" w:before="30"/>
        <w:ind w:left="720" w:hanging="360"/>
      </w:pPr>
      <w:r>
        <w:rPr>
          <w:rFonts w:ascii="Arial" w:cs="Arial" w:eastAsia="Arial" w:hAnsi="Arial"/>
          <w:color w:val="1A1A2E"/>
          <w:sz w:val="22"/>
          <w:szCs w:val="22"/>
        </w:rPr>
        <w:t xml:space="preserve">Green duration increases visibly when traffic density rises from 0 to 2 — adaptive timing confirmed.</w:t>
      </w:r>
    </w:p>
    <w:p>
      <w:pPr>
        <w:pStyle w:val="ListParagraph"/>
        <w:numPr>
          <w:ilvl w:val="0"/>
          <w:numId w:val="2"/>
        </w:numPr>
        <w:spacing w:after="30" w:before="30"/>
        <w:ind w:left="720" w:hanging="360"/>
      </w:pPr>
      <w:r>
        <w:rPr>
          <w:rFonts w:ascii="Arial" w:cs="Arial" w:eastAsia="Arial" w:hAnsi="Arial"/>
          <w:color w:val="1A1A2E"/>
          <w:sz w:val="22"/>
          <w:szCs w:val="22"/>
        </w:rPr>
        <w:t xml:space="preserve">After reset, NS immediately shows Green (001) on the first rising edge — correct initialisation.</w:t>
      </w:r>
    </w:p>
    <w:p>
      <w:pPr>
        <w:pBdr>
          <w:bottom w:val="single" w:color="2E75B6" w:sz="6" w:space="1"/>
        </w:pBdr>
        <w:spacing w:after="60" w:before="60"/>
      </w:pPr>
      <w:r>
        <w:t xml:space="preserve"/>
      </w:r>
    </w:p>
    <w:p>
      <w:pPr>
        <w:pBdr>
          <w:bottom w:val="single" w:color="F0A500" w:sz="4" w:space="4"/>
        </w:pBdr>
        <w:spacing w:after="100" w:before="320"/>
      </w:pPr>
      <w:r>
        <w:rPr>
          <w:rFonts w:ascii="Arial" w:cs="Arial" w:eastAsia="Arial" w:hAnsi="Arial"/>
          <w:b/>
          <w:bCs/>
          <w:color w:val="1B4F8A"/>
          <w:sz w:val="28"/>
          <w:szCs w:val="28"/>
        </w:rPr>
        <w:t xml:space="preserve">7.  Challenges Faced</w:t>
      </w:r>
    </w:p>
    <w:p>
      <w:pPr>
        <w:spacing w:after="50" w:before="50"/>
      </w:pPr>
      <w:r>
        <w:rPr>
          <w:rFonts w:ascii="Arial" w:cs="Arial" w:eastAsia="Arial" w:hAnsi="Arial"/>
          <w:b/>
          <w:bCs/>
          <w:color w:val="2E75B6"/>
          <w:sz w:val="22"/>
          <w:szCs w:val="22"/>
        </w:rPr>
        <w:t xml:space="preserve">1. Timer reset race: </w:t>
      </w:r>
      <w:r>
        <w:rPr>
          <w:rFonts w:ascii="Arial" w:cs="Arial" w:eastAsia="Arial" w:hAnsi="Arial"/>
          <w:color w:val="1A1A2E"/>
          <w:sz w:val="22"/>
          <w:szCs w:val="22"/>
        </w:rPr>
        <w:t xml:space="preserve">The timer was not resetting on state transitions because the reset block and the increment block were in the same always, causing one cycle of overlap. Fixed by placing the reset condition in a separate sequential always block.</w:t>
      </w:r>
    </w:p>
    <w:p>
      <w:pPr>
        <w:spacing w:after="50" w:before="50"/>
      </w:pPr>
      <w:r>
        <w:rPr>
          <w:rFonts w:ascii="Arial" w:cs="Arial" w:eastAsia="Arial" w:hAnsi="Arial"/>
          <w:b/>
          <w:bCs/>
          <w:color w:val="2E75B6"/>
          <w:sz w:val="22"/>
          <w:szCs w:val="22"/>
        </w:rPr>
        <w:t xml:space="preserve">2. Density sampled mid-phase: </w:t>
      </w:r>
      <w:r>
        <w:rPr>
          <w:rFonts w:ascii="Arial" w:cs="Arial" w:eastAsia="Arial" w:hAnsi="Arial"/>
          <w:color w:val="1A1A2E"/>
          <w:sz w:val="22"/>
          <w:szCs w:val="22"/>
        </w:rPr>
        <w:t xml:space="preserve">Early version read traffic_density every cycle, causing the green time to change mid-phase. Fixed by latching the green_time only at the moment the FSM enters a green state.</w:t>
      </w:r>
    </w:p>
    <w:p>
      <w:pPr>
        <w:spacing w:after="50" w:before="50"/>
      </w:pPr>
      <w:r>
        <w:rPr>
          <w:rFonts w:ascii="Arial" w:cs="Arial" w:eastAsia="Arial" w:hAnsi="Arial"/>
          <w:b/>
          <w:bCs/>
          <w:color w:val="2E75B6"/>
          <w:sz w:val="22"/>
          <w:szCs w:val="22"/>
        </w:rPr>
        <w:t xml:space="preserve">3. Output glitches: </w:t>
      </w:r>
      <w:r>
        <w:rPr>
          <w:rFonts w:ascii="Arial" w:cs="Arial" w:eastAsia="Arial" w:hAnsi="Arial"/>
          <w:color w:val="1A1A2E"/>
          <w:sz w:val="22"/>
          <w:szCs w:val="22"/>
        </w:rPr>
        <w:t xml:space="preserve">Forgetting a default branch in the output case caused X-propagation. Added default: NS=100; EW=100 to prevent latches.</w:t>
      </w:r>
    </w:p>
    <w:p>
      <w:pPr>
        <w:spacing w:after="50" w:before="50"/>
      </w:pPr>
      <w:r>
        <w:rPr>
          <w:rFonts w:ascii="Arial" w:cs="Arial" w:eastAsia="Arial" w:hAnsi="Arial"/>
          <w:b/>
          <w:bCs/>
          <w:color w:val="2E75B6"/>
          <w:sz w:val="22"/>
          <w:szCs w:val="22"/>
        </w:rPr>
        <w:t xml:space="preserve">4. Sensitivity list: </w:t>
      </w:r>
      <w:r>
        <w:rPr>
          <w:rFonts w:ascii="Arial" w:cs="Arial" w:eastAsia="Arial" w:hAnsi="Arial"/>
          <w:color w:val="1A1A2E"/>
          <w:sz w:val="22"/>
          <w:szCs w:val="22"/>
        </w:rPr>
        <w:t xml:space="preserve">Initial combinational blocks used explicit signal lists, causing simulation mismatches. Replaced with always @(*) throughout.</w:t>
      </w:r>
    </w:p>
    <w:p>
      <w:pPr>
        <w:spacing w:after="50" w:before="50"/>
      </w:pPr>
      <w:r>
        <w:rPr>
          <w:rFonts w:ascii="Arial" w:cs="Arial" w:eastAsia="Arial" w:hAnsi="Arial"/>
          <w:b/>
          <w:bCs/>
          <w:color w:val="2E75B6"/>
          <w:sz w:val="22"/>
          <w:szCs w:val="22"/>
        </w:rPr>
        <w:t xml:space="preserve">5. Cadence tool warnings: </w:t>
      </w:r>
      <w:r>
        <w:rPr>
          <w:rFonts w:ascii="Arial" w:cs="Arial" w:eastAsia="Arial" w:hAnsi="Arial"/>
          <w:color w:val="1A1A2E"/>
          <w:sz w:val="22"/>
          <w:szCs w:val="22"/>
        </w:rPr>
        <w:t xml:space="preserve">Multiple driver warnings appeared due to timer being assigned in two separate always blocks without priority. Resolved by merging into one sequential block with clear conditional priority.</w:t>
      </w:r>
    </w:p>
    <w:p>
      <w:pPr>
        <w:spacing w:after="50" w:before="50"/>
      </w:pPr>
      <w:r>
        <w:rPr>
          <w:rFonts w:ascii="Arial" w:cs="Arial" w:eastAsia="Arial" w:hAnsi="Arial"/>
          <w:b/>
          <w:bCs/>
          <w:color w:val="2E75B6"/>
          <w:sz w:val="22"/>
          <w:szCs w:val="22"/>
        </w:rPr>
        <w:t xml:space="preserve">6. Waveform cursor misread: </w:t>
      </w:r>
      <w:r>
        <w:rPr>
          <w:rFonts w:ascii="Arial" w:cs="Arial" w:eastAsia="Arial" w:hAnsi="Arial"/>
          <w:color w:val="1A1A2E"/>
          <w:sz w:val="22"/>
          <w:szCs w:val="22"/>
        </w:rPr>
        <w:t xml:space="preserve">Early checks showed seemingly wrong green durations; this was due to misreading the ps timescale. Scaling the cursor values by the 10 ns clock period gave correct cycle counts.</w:t>
      </w:r>
    </w:p>
    <w:p>
      <w:pPr>
        <w:spacing w:after="0" w:before="400"/>
      </w:pPr>
      <w:r>
        <w:t xml:space="preserve"/>
      </w:r>
    </w:p>
    <w:p>
      <w:pPr>
        <w:spacing w:before="200"/>
        <w:jc w:val="center"/>
      </w:pPr>
      <w:r>
        <w:rPr>
          <w:rFonts w:ascii="Arial" w:cs="Arial" w:eastAsia="Arial" w:hAnsi="Arial"/>
          <w:i/>
          <w:iCs/>
          <w:color w:val="555555"/>
          <w:sz w:val="20"/>
          <w:szCs w:val="20"/>
        </w:rPr>
        <w:t xml:space="preserve">— End of Documentation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t xml:space="preserve">Adaptive Traffic Light Controller — VLSI Hackathon    |    Page </w:t>
    </w:r>
    <w:r>
      <w:rPr>
        <w:rFonts w:ascii="Arial" w:cs="Arial" w:eastAsia="Arial" w:hAnsi="Arial"/>
        <w:color w:val="1B4F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c26a158ac761b05a96b9684822d64d84345afe.png"/><Relationship Id="rId9" Type="http://schemas.openxmlformats.org/officeDocument/2006/relationships/image" Target="media/adb137f8da764964d48b7d000e5673bc92e5d19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2026-05-05T10:06:33.472Z</dcterms:created>
  <dcterms:modified xsi:type="dcterms:W3CDTF">2026-05-05T10:06:33.485Z</dcterms:modified>
</cp:coreProperties>
</file>

<file path=docProps/custom.xml><?xml version="1.0" encoding="utf-8"?>
<Properties xmlns="http://schemas.openxmlformats.org/officeDocument/2006/custom-properties" xmlns:vt="http://schemas.openxmlformats.org/officeDocument/2006/docPropsVTypes"/>
</file>