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arget="word/document.xml"
 Type="http://schemas.openxmlformats.org/officeDocument/2006/relationships/officeDocument"/>
</Relationships>

</file>

<file path=word/document.xml><?xml version="1.0" encoding="utf-8"?>
<w:document xmlns:w="http://schemas.openxmlformats.org/wordprocessingml/2006/main">
  <w:body>
    <w:p>
      <w:pPr>
        <w:pStyle w:val="H1"/>
        <w:spacing w:before="400" w:after="120"/>
        <w:jc w:val="left"/>
      </w:pPr>
      <w:r>
        <w:rPr>
          <w:b/>
          <w:sz w:val="36"/>
          <w:szCs w:val="36"/>
          <w:color w:val="6366F1"/>
        </w:rPr>
        <w:t>Deadline</w:t>
      </w:r>
    </w:p>
    <w:p>
      <w:pPr>
        <w:pStyle w:val="Subtitle"/>
      </w:pPr>
      <w:r>
        <w:t>The Last-Minute Life Saver</w:t>
      </w:r>
    </w:p>
    <w:p>
      <w:pPr>
        <w:pStyle w:val="Normal"/>
      </w:pPr>
      <w:r>
        <w:t>Vibe2Ship Hackathon — June 2026</w:t>
      </w:r>
    </w:p>
    <w:p>
      <w:pPr>
        <w:pStyle w:val="Normal"/>
      </w:pPr>
      <w:r>
        <w:t/>
      </w:r>
    </w:p>
    <w:p>
      <w:pPr>
        <w:pStyle w:val="H2"/>
        <w:spacing w:before="240" w:after="120"/>
        <w:jc w:val="left"/>
      </w:pPr>
      <w:r>
        <w:rPr>
          <w:b/>
          <w:sz w:val="28"/>
          <w:szCs w:val="28"/>
          <w:color w:val="4F46E5"/>
        </w:rPr>
        <w:t>Problem Statement Selected</w:t>
      </w:r>
    </w:p>
    <w:p>
      <w:pPr>
        <w:pStyle w:val="Normal"/>
        <w:shd w:val="clear" w:color="auto" w:fill="EEF2FF"/>
        <w:ind w:left="360" w:hanging="360"/>
      </w:pPr>
      <w:r>
        <w:t>The Last-Minute Life Saver</w:t>
      </w:r>
    </w:p>
    <w:p>
      <w:pPr>
        <w:pStyle w:val="Normal"/>
      </w:pPr>
      <w:r>
        <w:t>Build an AI-powered productivity companion that proactively helps users plan, prioritize, and complete tasks before deadlines. The solution should act as an autonomous agent that understands context, breaks down complex goals, and helps users make better decisions under time pressure.</w:t>
      </w:r>
    </w:p>
    <w:p>
      <w:pPr>
        <w:pStyle w:val="H2"/>
        <w:spacing w:before="240" w:after="120"/>
        <w:jc w:val="left"/>
      </w:pPr>
      <w:r>
        <w:rPr>
          <w:b/>
          <w:sz w:val="28"/>
          <w:szCs w:val="28"/>
          <w:color w:val="4F46E5"/>
        </w:rPr>
        <w:t>Solution Overview</w:t>
      </w:r>
    </w:p>
    <w:p>
      <w:pPr>
        <w:pStyle w:val="Normal"/>
      </w:pPr>
      <w:r>
        <w:t>Deadline is an AI productivity companion built with Next.js and Google Gemini that transforms how users interact with their task lists. Instead of manually creating and sorting tasks, users have a conversation with an AI assistant that actively plans, prioritizes, and monitors their workload.</w:t>
      </w:r>
    </w:p>
    <w:p>
      <w:pPr>
        <w:pStyle w:val="Normal"/>
      </w:pPr>
      <w:r>
        <w:t>The user describes their tasks, deadlines, and goals in plain language. The Gemini-powered agent parses this input, creates structured task records, ranks them by urgency, breaks large goals into actionable weekly plans, and proactively alerts users when deadlines are at risk.</w:t>
      </w:r>
    </w:p>
    <w:p>
      <w:pPr>
        <w:pStyle w:val="Normal"/>
      </w:pPr>
      <w:r>
        <w:t>All data is persisted locally using SQLite, ensuring fast, private, and offline-capable operation — no accounts, no cloud sync, no third-party storage required.</w:t>
      </w:r>
    </w:p>
    <w:p>
      <w:pPr>
        <w:pStyle w:val="H3"/>
        <w:spacing w:before="240" w:after="120"/>
        <w:jc w:val="left"/>
      </w:pPr>
      <w:r>
        <w:rPr>
          <w:b/>
          <w:sz w:val="24"/>
          <w:szCs w:val="24"/>
          <w:color w:val="6366F1"/>
        </w:rPr>
        <w:t>How it works</w:t>
      </w:r>
    </w:p>
    <w:p>
      <w:pPr>
        <w:pStyle w:val="Normal"/>
        <w:ind w:left="360" w:hanging="360"/>
      </w:pPr>
      <w:r>
        <w:t>1. User opens the chat and describes what they need to accomplish</w:t>
      </w:r>
    </w:p>
    <w:p>
      <w:pPr>
        <w:pStyle w:val="Normal"/>
        <w:ind w:left="360" w:hanging="360"/>
      </w:pPr>
      <w:r>
        <w:t>2. The AI creates tasks with priorities, deadlines, and subtasks automatically</w:t>
      </w:r>
    </w:p>
    <w:p>
      <w:pPr>
        <w:pStyle w:val="Normal"/>
        <w:ind w:left="360" w:hanging="360"/>
      </w:pPr>
      <w:r>
        <w:t>3. Users can view, filter, and toggle tasks in a dedicated Tasks view</w:t>
      </w:r>
    </w:p>
    <w:p>
      <w:pPr>
        <w:pStyle w:val="Normal"/>
        <w:ind w:left="360" w:hanging="360"/>
      </w:pPr>
      <w:r>
        <w:t>4. Goals with milestones are tracked visually with progress indicators</w:t>
      </w:r>
    </w:p>
    <w:p>
      <w:pPr>
        <w:pStyle w:val="Normal"/>
        <w:ind w:left="360" w:hanging="360"/>
      </w:pPr>
      <w:r>
        <w:t>5. The AI proactively surfaces overdue items, at-risk tasks, and focus recommendations</w:t>
      </w:r>
    </w:p>
    <w:p>
      <w:pPr>
        <w:pStyle w:val="H2"/>
        <w:spacing w:before="240" w:after="120"/>
        <w:jc w:val="left"/>
      </w:pPr>
      <w:r>
        <w:rPr>
          <w:b/>
          <w:sz w:val="28"/>
          <w:szCs w:val="28"/>
          <w:color w:val="4F46E5"/>
        </w:rPr>
        <w:t>Key Features</w:t>
      </w:r>
    </w:p>
    <w:p>
      <w:pPr>
        <w:pStyle w:val="Normal"/>
      </w:pPr>
      <w:r>
        <w:t>AI-Native Task Management</w:t>
      </w:r>
    </w:p>
    <w:p>
      <w:pPr>
        <w:pStyle w:val="Normal"/>
      </w:pPr>
      <w:r>
        <w:t>Create, prioritize, and complete tasks through natural conversation. No forms to fill — just describe what you need.</w:t>
      </w:r>
    </w:p>
    <w:p>
      <w:pPr>
        <w:pStyle w:val="Normal"/>
      </w:pPr>
      <w:r>
        <w:t>Proactive Workload Analysis</w:t>
      </w:r>
    </w:p>
    <w:p>
      <w:pPr>
        <w:pStyle w:val="Normal"/>
      </w:pPr>
      <w:r>
        <w:t>The assistant actively monitors your list and surfaces suggestions — overdue items, upcoming deadlines, and overloaded areas.</w:t>
      </w:r>
    </w:p>
    <w:p>
      <w:pPr>
        <w:pStyle w:val="Normal"/>
      </w:pPr>
      <w:r>
        <w:t>Autonomous Goal Breakdown</w:t>
      </w:r>
    </w:p>
    <w:p>
      <w:pPr>
        <w:pStyle w:val="Normal"/>
      </w:pPr>
      <w:r>
        <w:t>Set a goal with a deadline and available hours per week — the AI generates a proportional weekly task plan automatically.</w:t>
      </w:r>
    </w:p>
    <w:p>
      <w:pPr>
        <w:pStyle w:val="Normal"/>
      </w:pPr>
      <w:r>
        <w:t>At-Risk Deadline Detection</w:t>
      </w:r>
    </w:p>
    <w:p>
      <w:pPr>
        <w:pStyle w:val="Normal"/>
      </w:pPr>
      <w:r>
        <w:t>Tasks nearing their deadline are flagged and rescheduling suggestions are generated before they slip through the cracks.</w:t>
      </w:r>
    </w:p>
    <w:p>
      <w:pPr>
        <w:pStyle w:val="Normal"/>
      </w:pPr>
      <w:r>
        <w:t>Time-Block Scheduling</w:t>
      </w:r>
    </w:p>
    <w:p>
      <w:pPr>
        <w:pStyle w:val="Normal"/>
      </w:pPr>
      <w:r>
        <w:t>Get a suggested daily schedule with time blocks allocated by priority and estimated effort.</w:t>
      </w:r>
    </w:p>
    <w:p>
      <w:pPr>
        <w:pStyle w:val="Normal"/>
      </w:pPr>
      <w:r>
        <w:t>Three-Pane Interface</w:t>
      </w:r>
    </w:p>
    <w:p>
      <w:pPr>
        <w:pStyle w:val="Normal"/>
      </w:pPr>
      <w:r>
        <w:t>Chat surface, filterable task list, and goal tracker with progress bars — all in sync automatically.</w:t>
      </w:r>
    </w:p>
    <w:p>
      <w:pPr>
        <w:pStyle w:val="H2"/>
        <w:spacing w:before="240" w:after="120"/>
        <w:jc w:val="left"/>
      </w:pPr>
      <w:r>
        <w:rPr>
          <w:b/>
          <w:sz w:val="28"/>
          <w:szCs w:val="28"/>
          <w:color w:val="4F46E5"/>
        </w:rPr>
        <w:t>Technologies Used</w:t>
      </w:r>
    </w:p>
    <w:tbl>
      <w:tblPr>
        <w:tblW w:w="9020" w:type="dxa"/>
        <w:tblBorders>
          <w:top w:val="single" w:sz="4" w:color="E2E8F0"/>
          <w:right w:val="single" w:sz="4" w:color="E2E8F0"/>
          <w:bottom w:val="single" w:sz="4" w:color="E2E8F0"/>
          <w:left w:val="single" w:sz="4" w:color="E2E8F0"/>
          <w:insideH w:val="single" w:sz="4" w:color="E2E8F0"/>
          <w:insideV w:val="single" w:sz="4" w:color="E2E8F0"/>
        </w:tblBorders>
      </w:tblPr>
      <w:tblGrid>
        <w:gridCol w:w="3200"/>
        <w:gridCol w:w="5820"/>
      </w:tblGrid>
      <w:tr>
        <w:tc>
          <w:tcPr>
            <w:width w:w="3200" w:type="dxa"/>
            <w:shd w:val="clear" w:color="auto" w:fill="F1F5F9"/>
          </w:tcPr>
          <w:p>
            <w:r>
              <w:rPr>
                <w:b/>
                <w:color w:val="475569"/>
              </w:rPr>
              <w:t>Next.js 16 (App Router)</w:t>
            </w:r>
          </w:p>
        </w:tc>
        <w:tc>
          <w:tcPr>
            <w:width w:w="5820" w:type="dxa"/>
            <w:shd w:val="clear" w:color="auto" w:fill="F1F5F9"/>
          </w:tcPr>
          <w:p>
            <w:r>
              <w:rPr>
                <w:b/>
                <w:color w:val="475569"/>
              </w:rPr>
              <w:t>Full-stack React framework with API routes</w:t>
            </w:r>
          </w:p>
        </w:tc>
      </w:tr>
      <w:tr>
        <w:tc>
          <w:tcPr>
            <w:width w:w="3200" w:type="dxa"/>
          </w:tcPr>
          <w:p>
            <w:r>
              <w:rPr>
                <w:b/>
                <w:color w:val="334155"/>
              </w:rPr>
              <w:t>React 19</w:t>
            </w:r>
          </w:p>
        </w:tc>
        <w:tc>
          <w:tcPr>
            <w:width w:w="5820" w:type="dxa"/>
          </w:tcPr>
          <w:p>
            <w:r>
              <w:rPr>
                <w:b/>
                <w:color w:val="334155"/>
              </w:rPr>
              <w:t>Client-side UI rendering and state management</w:t>
            </w:r>
          </w:p>
        </w:tc>
      </w:tr>
      <w:tr>
        <w:tc>
          <w:tcPr>
            <w:width w:w="3200" w:type="dxa"/>
          </w:tcPr>
          <w:p>
            <w:r>
              <w:rPr>
                <w:b/>
                <w:color w:val="334155"/>
              </w:rPr>
              <w:t>Tailwind CSS v4</w:t>
            </w:r>
          </w:p>
        </w:tc>
        <w:tc>
          <w:tcPr>
            <w:width w:w="5820" w:type="dxa"/>
          </w:tcPr>
          <w:p>
            <w:r>
              <w:rPr>
                <w:b/>
                <w:color w:val="334155"/>
              </w:rPr>
              <w:t>Design system and component styling</w:t>
            </w:r>
          </w:p>
        </w:tc>
      </w:tr>
      <w:tr>
        <w:tc>
          <w:tcPr>
            <w:width w:w="3200" w:type="dxa"/>
          </w:tcPr>
          <w:p>
            <w:r>
              <w:rPr>
                <w:b/>
                <w:color w:val="334155"/>
              </w:rPr>
              <w:t>Google Gemini API</w:t>
            </w:r>
          </w:p>
        </w:tc>
        <w:tc>
          <w:tcPr>
            <w:width w:w="5820" w:type="dxa"/>
          </w:tcPr>
          <w:p>
            <w:r>
              <w:rPr>
                <w:b/>
                <w:color w:val="334155"/>
              </w:rPr>
              <w:t>AI reasoning, and function calling</w:t>
            </w:r>
          </w:p>
        </w:tc>
      </w:tr>
      <w:tr>
        <w:tc>
          <w:tcPr>
            <w:width w:w="3200" w:type="dxa"/>
          </w:tcPr>
          <w:p>
            <w:r>
              <w:rPr>
                <w:b/>
                <w:color w:val="334155"/>
              </w:rPr>
              <w:t>better-sqlite3</w:t>
            </w:r>
          </w:p>
        </w:tc>
        <w:tc>
          <w:tcPr>
            <w:width w:w="5820" w:type="dxa"/>
          </w:tcPr>
          <w:p>
            <w:r>
              <w:rPr>
                <w:b/>
                <w:color w:val="334155"/>
              </w:rPr>
              <w:t>Local SQLite database for persistence</w:t>
            </w:r>
          </w:p>
        </w:tc>
      </w:tr>
      <w:tr>
        <w:tc>
          <w:tcPr>
            <w:width w:w="3200" w:type="dxa"/>
          </w:tcPr>
          <w:p>
            <w:r>
              <w:rPr>
                <w:b/>
                <w:color w:val="334155"/>
              </w:rPr>
              <w:t>TypeScript 5</w:t>
            </w:r>
          </w:p>
        </w:tc>
        <w:tc>
          <w:tcPr>
            <w:width w:w="5820" w:type="dxa"/>
          </w:tcPr>
          <w:p>
            <w:r>
              <w:rPr>
                <w:b/>
                <w:color w:val="334155"/>
              </w:rPr>
              <w:t>Type safety across the codebase</w:t>
            </w:r>
          </w:p>
        </w:tc>
      </w:tr>
      <w:tr>
        <w:tc>
          <w:tcPr>
            <w:width w:w="3200" w:type="dxa"/>
          </w:tcPr>
          <w:p>
            <w:r>
              <w:rPr>
                <w:b/>
                <w:color w:val="334155"/>
              </w:rPr>
              <w:t>Node.js Runtime</w:t>
            </w:r>
          </w:p>
        </w:tc>
        <w:tc>
          <w:tcPr>
            <w:width w:w="5820" w:type="dxa"/>
          </w:tcPr>
          <w:p>
            <w:r>
              <w:rPr>
                <w:b/>
                <w:color w:val="334155"/>
              </w:rPr>
              <w:t>Server-side SQLite and API routes</w:t>
            </w:r>
          </w:p>
        </w:tc>
      </w:tr>
    </w:tbl>
    <w:p>
      <w:pPr>
        <w:pStyle w:val="H2"/>
        <w:spacing w:before="240" w:after="120"/>
        <w:jc w:val="left"/>
      </w:pPr>
      <w:r>
        <w:rPr>
          <w:b/>
          <w:sz w:val="28"/>
          <w:szCs w:val="28"/>
          <w:color w:val="4F46E5"/>
        </w:rPr>
        <w:t>Google Technologies Utilized</w:t>
      </w:r>
    </w:p>
    <w:tbl>
      <w:tblPr>
        <w:tblW w:w="9020" w:type="dxa"/>
        <w:tblBorders>
          <w:top w:val="single" w:sz="4" w:color="E2E8F0"/>
          <w:right w:val="single" w:sz="4" w:color="E2E8F0"/>
          <w:bottom w:val="single" w:sz="4" w:color="E2E8F0"/>
          <w:left w:val="single" w:sz="4" w:color="E2E8F0"/>
          <w:insideH w:val="single" w:sz="4" w:color="E2E8F0"/>
          <w:insideV w:val="single" w:sz="4" w:color="E2E8F0"/>
        </w:tblBorders>
      </w:tblPr>
      <w:tblGrid>
        <w:gridCol w:w="3200"/>
        <w:gridCol w:w="5820"/>
      </w:tblGrid>
      <w:tr>
        <w:tc>
          <w:tcPr>
            <w:width w:w="3200" w:type="dxa"/>
            <w:shd w:val="clear" w:color="auto" w:fill="F1F5F9"/>
          </w:tcPr>
          <w:p>
            <w:r>
              <w:rPr>
                <w:b/>
                <w:color w:val="475569"/>
              </w:rPr>
              <w:t>Google AI Studio</w:t>
            </w:r>
          </w:p>
        </w:tc>
        <w:tc>
          <w:tcPr>
            <w:width w:w="5820" w:type="dxa"/>
            <w:shd w:val="clear" w:color="auto" w:fill="F1F5F9"/>
          </w:tcPr>
          <w:p>
            <w:r>
              <w:rPr>
                <w:b/>
                <w:color w:val="475569"/>
              </w:rPr>
              <w:t>Source of the Gemini API key — used to generate credentials</w:t>
            </w:r>
          </w:p>
        </w:tc>
      </w:tr>
      <w:tr>
        <w:tc>
          <w:tcPr>
            <w:width w:w="3200" w:type="dxa"/>
          </w:tcPr>
          <w:p>
            <w:r>
              <w:rPr>
                <w:b/>
                <w:color w:val="334155"/>
              </w:rPr>
              <w:t>Gemini API (@google/genai)</w:t>
            </w:r>
          </w:p>
        </w:tc>
        <w:tc>
          <w:tcPr>
            <w:width w:w="5820" w:type="dxa"/>
          </w:tcPr>
          <w:p>
            <w:r>
              <w:rPr>
                <w:b/>
                <w:color w:val="334155"/>
              </w:rPr>
              <w:t>The core AI engine powering all agent reasoning</w:t>
            </w:r>
          </w:p>
        </w:tc>
      </w:tr>
      <w:tr>
        <w:tc>
          <w:tcPr>
            <w:width w:w="3200" w:type="dxa"/>
          </w:tcPr>
          <w:p>
            <w:r>
              <w:rPr>
                <w:b/>
                <w:color w:val="334155"/>
              </w:rPr>
              <w:t>Gemini Function Calling</w:t>
            </w:r>
          </w:p>
        </w:tc>
        <w:tc>
          <w:tcPr>
            <w:width w:w="5820" w:type="dxa"/>
          </w:tcPr>
          <w:p>
            <w:r>
              <w:rPr>
                <w:b/>
                <w:color w:val="334155"/>
              </w:rPr>
              <w:t>Architectural backbone — 9 tools declared as function definitions. Gemini decides when and how to call them; results drive state changes</w:t>
            </w:r>
          </w:p>
        </w:tc>
      </w:tr>
      <w:tr>
        <w:tc>
          <w:tcPr>
            <w:width w:w="3200" w:type="dxa"/>
          </w:tcPr>
          <w:p>
            <w:r>
              <w:rPr>
                <w:b/>
                <w:color w:val="334155"/>
              </w:rPr>
              <w:t>Gemini Model gemini-2.5-flash</w:t>
            </w:r>
          </w:p>
        </w:tc>
        <w:tc>
          <w:tcPr>
            <w:width w:w="5820" w:type="dxa"/>
          </w:tcPr>
          <w:p>
            <w:r>
              <w:rPr>
                <w:b/>
                <w:color w:val="334155"/>
              </w:rPr>
              <w:t>The specific LLM — selected for speed, multimodal capability, and native function-calling support</w:t>
            </w:r>
          </w:p>
        </w:tc>
      </w:tr>
    </w:tbl>
    <w:p>
      <w:pPr>
        <w:pStyle w:val="H3"/>
        <w:spacing w:before="240" w:after="120"/>
        <w:jc w:val="left"/>
      </w:pPr>
      <w:r>
        <w:rPr>
          <w:b/>
          <w:sz w:val="24"/>
          <w:szCs w:val="24"/>
          <w:color w:val="6366F1"/>
        </w:rPr>
        <w:t>Function Calling Tools</w:t>
      </w:r>
    </w:p>
    <w:p>
      <w:pPr>
        <w:pStyle w:val="Normal"/>
      </w:pPr>
      <w:r>
        <w:t>Nine tools are declared to Gemini via functionDeclarations. Gemini operates in AUTO mode — it decides which tools to invoke based on the user's message:</w:t>
      </w:r>
    </w:p>
    <w:p>
      <w:pPr>
        <w:pStyle w:val="ListBullet"/>
        <w:ind w:left="720" w:hanging="360"/>
      </w:pPr>
      <w:r>
        <w:t>add_task — create tasks with deadline, priority, category, and subtasks</w:t>
      </w:r>
    </w:p>
    <w:p>
      <w:pPr>
        <w:pStyle w:val="ListBullet"/>
        <w:ind w:left="720" w:hanging="360"/>
      </w:pPr>
      <w:r>
        <w:t>prioritize_tasks — re-sort pending tasks by urgency and impact</w:t>
      </w:r>
    </w:p>
    <w:p>
      <w:pPr>
        <w:pStyle w:val="ListBullet"/>
        <w:ind w:left="720" w:hanging="360"/>
      </w:pPr>
      <w:r>
        <w:t>complete_task — mark a task as completed by ID</w:t>
      </w:r>
    </w:p>
    <w:p>
      <w:pPr>
        <w:pStyle w:val="ListBullet"/>
        <w:ind w:left="720" w:hanging="360"/>
      </w:pPr>
      <w:r>
        <w:t>add_goal — create long-term goals with milestone checklists</w:t>
      </w:r>
    </w:p>
    <w:p>
      <w:pPr>
        <w:pStyle w:val="ListBullet"/>
        <w:ind w:left="720" w:hanging="360"/>
      </w:pPr>
      <w:r>
        <w:t>suggest_schedule — generate a time-blocked daily plan for pending tasks</w:t>
      </w:r>
    </w:p>
    <w:p>
      <w:pPr>
        <w:pStyle w:val="ListBullet"/>
        <w:ind w:left="720" w:hanging="360"/>
      </w:pPr>
      <w:r>
        <w:t>get_reminders — surface urgent or overdue tasks within a selected timeframe</w:t>
      </w:r>
    </w:p>
    <w:p>
      <w:pPr>
        <w:pStyle w:val="ListBullet"/>
        <w:ind w:left="720" w:hanging="360"/>
      </w:pPr>
      <w:r>
        <w:t>suggest_proactive_actions — analyse workload and surface proactive suggestions</w:t>
      </w:r>
    </w:p>
    <w:p>
      <w:pPr>
        <w:pStyle w:val="ListBullet"/>
        <w:ind w:left="720" w:hanging="360"/>
      </w:pPr>
      <w:r>
        <w:t>break_down_goal — split a goal into proportional weekly tasks</w:t>
      </w:r>
    </w:p>
    <w:p>
      <w:pPr>
        <w:pStyle w:val="ListBullet"/>
        <w:ind w:left="720" w:hanging="360"/>
      </w:pPr>
      <w:r>
        <w:t>reschedule_at_risk_tasks — propose realistic new deadlines for at-risk tasks</w:t>
      </w:r>
    </w:p>
    <w:p>
      <w:pPr>
        <w:pStyle w:val="H2"/>
        <w:spacing w:before="240" w:after="120"/>
        <w:jc w:val="left"/>
      </w:pPr>
      <w:r>
        <w:rPr>
          <w:b/>
          <w:sz w:val="28"/>
          <w:szCs w:val="28"/>
          <w:color w:val="4F46E5"/>
        </w:rPr>
        <w:t>Architecture</w:t>
      </w:r>
    </w:p>
    <w:p>
      <w:pPr>
        <w:pStyle w:val="Normal"/>
      </w:pPr>
      <w:r>
        <w:t>All AI logic lives server-side. The client is a thin orchestrator that delegates to a single endpoint.</w:t>
      </w:r>
    </w:p>
    <w:p>
      <w:pPr>
        <w:pStyle w:val="H3"/>
        <w:spacing w:before="240" w:after="120"/>
        <w:jc w:val="left"/>
      </w:pPr>
      <w:r>
        <w:rPr>
          <w:b/>
          <w:sz w:val="24"/>
          <w:szCs w:val="24"/>
          <w:color w:val="6366F1"/>
        </w:rPr>
        <w:t>Key Design Decisions</w:t>
      </w:r>
    </w:p>
    <w:p>
      <w:pPr>
        <w:pStyle w:val="Normal"/>
      </w:pPr>
      <w:r>
        <w:t>Server-side only mutations</w:t>
      </w:r>
    </w:p>
    <w:p>
      <w:pPr>
        <w:pStyle w:val="Normal"/>
      </w:pPr>
      <w:r>
        <w:t>The client never writes to the store directly; every change flows through /api/chat.</w:t>
      </w:r>
    </w:p>
    <w:p>
      <w:pPr>
        <w:pStyle w:val="Normal"/>
      </w:pPr>
      <w:r>
        <w:t>Append-and-replace persistence</w:t>
      </w:r>
    </w:p>
    <w:p>
      <w:pPr>
        <w:pStyle w:val="Normal"/>
      </w:pPr>
      <w:r>
        <w:t>saveState() clears all rows then re-inserts them in a single transaction, keeping the database a perfect snapshot of the agent's last turn.</w:t>
      </w:r>
    </w:p>
    <w:p>
      <w:pPr>
        <w:pStyle w:val="Normal"/>
      </w:pPr>
      <w:r>
        <w:t>Local-first</w:t>
      </w:r>
    </w:p>
    <w:p>
      <w:pPr>
        <w:pStyle w:val="Normal"/>
      </w:pPr>
      <w:r>
        <w:t>No accounts, no cloud sync, no cookies. SQLite is the only backing store.</w:t>
      </w:r>
    </w:p>
    <w:p>
      <w:pPr>
        <w:pStyle w:val="H2"/>
        <w:spacing w:before="240" w:after="120"/>
        <w:jc w:val="left"/>
      </w:pPr>
      <w:r>
        <w:rPr>
          <w:b/>
          <w:sz w:val="28"/>
          <w:szCs w:val="28"/>
          <w:color w:val="4F46E5"/>
        </w:rPr>
        <w:t>Submission Links</w:t>
      </w:r>
    </w:p>
    <w:p>
      <w:pPr>
        <w:pStyle w:val="Normal"/>
      </w:pPr>
      <w:r>
        <w:t>GitHub Repository: https://github.com/itsdivyanshuno/vibe2ship-lastminute-lifesaver</w:t>
      </w:r>
    </w:p>
    <w:p>
      <w:pPr>
        <w:pStyle w:val="Normal"/>
      </w:pPr>
      <w:r>
        <w:t>Deployed App: [Add your Vercel / Cloud Run URL here after deployment]</w:t>
      </w:r>
    </w:p>
    <w:p/>
    <w:p>
      <w:r>
        <w:t>Submitted for Vibe2Ship Hackathon — June 2026. Built with Next.js + Google Gemini by Divyansh.</w:t>
      </w:r>
    </w:p>
    <w:sectPr>
      <w:pgSz w:w="12240" w:h="15840" w:orient="portrait"/>
      <w:pgMar w:top="1440" w:right="1440" w:bottom="1440" w:left="1440" w:header="720" w:footer="720" w:gutter="0"/>
    </w:sectPr>
  </w:body>
</w:document>
</file>

<file path=word/styles.xml><?xml version="1.0" encoding="utf-8"?>
<w:styles xmlns:w="http://schemas.openxmlformats.org/wordprocessingml/2006/main">
  <w:documentDefaults>
    <w:rPrDefault>
      <w:rPr>
        <w:rFonts w:ascii="Calibri" w:hAnsi="Calibri"/>
        <w:sz w:val="22"/>
        <w:szCs w:val="22"/>
      </w:rPr>
    </w:rPrDefault>
    <w:pPrDefault>
      <w:pPr>
        <w:spacing w:after="200" w:line="276" w:lineRule="auto"/>
      </w:pPr>
    </w:pPrDefault>
  </w:documentDefaults>
  <w:style w:type="paragraph" w:styleId="Normal">
    <w:name w:val="Normal"/>
    <w:rPr>
      <w:rFonts w:ascii="Calibri" w:hAnsi="Calibri"/>
      <w:sz w:val="22"/>
    </w:rPr>
  </w:style>
  <w:style w:type="paragraph" w:styleId="H1">
    <w:name w:val="heading 1"/>
    <w:basedOn w:val="Normal"/>
    <w:pPr>
      <w:spacing w:before="360" w:after="120"/>
    </w:pPr>
    <w:rPr>
      <w:b/>
      <w:sz w:val="36"/>
      <w:color w:val="6366F1"/>
    </w:rPr>
  </w:style>
  <w:style w:type="paragraph" w:styleId="H2">
    <w:name w:val="heading 2"/>
    <w:basedOn w:val="Normal"/>
    <w:pPr>
      <w:spacing w:before="240" w:after="80"/>
    </w:pPr>
    <w:rPr>
      <w:b/>
      <w:sz w:val="28"/>
      <w:color w:val="4F46E5"/>
    </w:rPr>
  </w:style>
  <w:style w:type="paragraph" w:styleId="H3">
    <w:name w:val="heading 3"/>
    <w:basedOn w:val="Normal"/>
    <w:pPr>
      <w:spacing w:before="200" w:after="60"/>
    </w:pPr>
    <w:rPr>
      <w:b/>
      <w:color w:val="6366F1"/>
    </w:rPr>
  </w:style>
  <w:style w:type="paragraph" w:styleId="Subtitle">
    <w:name w:val="Subtitle"/>
    <w:basedOn w:val="Normal"/>
    <w:rPr>
      <w:i/>
      <w:sz w:val="24"/>
    </w:rPr>
  </w:style>
  <w:style w:type="paragraph" w:styleId="ListBullet">
    <w:name w:val="List Bullet"/>
    <w:basedOn w:val="Normal"/>
    <w:pPr>
      <w:ind w:left="720" w:hanging="360"/>
    </w:pPr>
  </w:style>
</w:styles>
</file>

<file path=word/_rels/document.xml.rels><?xml version="1.0" encoding="UTF-8" standalone="yes"?>
<Relationships xmlns="http://schemas.openxmlformats.org/package/2006/relationships"/>

</file>