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E489" w14:textId="77777777" w:rsidR="004948C5" w:rsidRDefault="0034507B">
      <w:r>
        <w:rPr>
          <w:noProof/>
        </w:rPr>
        <w:drawing>
          <wp:inline distT="0" distB="0" distL="0" distR="0" wp14:anchorId="37B7CAD2" wp14:editId="20ECAF8F">
            <wp:extent cx="5727700" cy="17703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0C3F" w14:textId="77777777" w:rsidR="004948C5" w:rsidRDefault="004948C5"/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847"/>
        <w:gridCol w:w="3658"/>
        <w:gridCol w:w="2253"/>
        <w:gridCol w:w="2252"/>
      </w:tblGrid>
      <w:tr w:rsidR="004948C5" w14:paraId="2C5C4BF7" w14:textId="77777777">
        <w:tc>
          <w:tcPr>
            <w:tcW w:w="846" w:type="dxa"/>
          </w:tcPr>
          <w:p w14:paraId="76E4BABB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STT</w:t>
            </w:r>
          </w:p>
        </w:tc>
        <w:tc>
          <w:tcPr>
            <w:tcW w:w="3658" w:type="dxa"/>
          </w:tcPr>
          <w:p w14:paraId="3FDC7CB6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</w:t>
            </w:r>
            <w:r>
              <w:rPr>
                <w:rFonts w:eastAsia="Calibri"/>
              </w:rPr>
              <w:t>ộ</w:t>
            </w:r>
            <w:r>
              <w:rPr>
                <w:rFonts w:eastAsia="Calibri"/>
              </w:rPr>
              <w:t>i dung</w:t>
            </w:r>
          </w:p>
        </w:tc>
        <w:tc>
          <w:tcPr>
            <w:tcW w:w="2253" w:type="dxa"/>
          </w:tcPr>
          <w:p w14:paraId="08A937CC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Giá tr</w:t>
            </w:r>
            <w:r>
              <w:rPr>
                <w:rFonts w:eastAsia="Calibri"/>
              </w:rPr>
              <w:t>ị</w:t>
            </w:r>
            <w:r>
              <w:rPr>
                <w:rFonts w:eastAsia="Calibri"/>
              </w:rPr>
              <w:t xml:space="preserve"> HEXA</w:t>
            </w:r>
          </w:p>
        </w:tc>
        <w:tc>
          <w:tcPr>
            <w:tcW w:w="2252" w:type="dxa"/>
          </w:tcPr>
          <w:p w14:paraId="5ECE533E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Giá tr</w:t>
            </w:r>
            <w:r>
              <w:rPr>
                <w:rFonts w:eastAsia="Calibri"/>
              </w:rPr>
              <w:t>ị</w:t>
            </w:r>
            <w:r>
              <w:rPr>
                <w:rFonts w:eastAsia="Calibri"/>
              </w:rPr>
              <w:t xml:space="preserve"> Th</w:t>
            </w:r>
            <w:r>
              <w:rPr>
                <w:rFonts w:eastAsia="Calibri"/>
              </w:rPr>
              <w:t>ậ</w:t>
            </w:r>
            <w:r>
              <w:rPr>
                <w:rFonts w:eastAsia="Calibri"/>
              </w:rPr>
              <w:t>p phân</w:t>
            </w:r>
          </w:p>
        </w:tc>
      </w:tr>
      <w:tr w:rsidR="004948C5" w14:paraId="3DD4873F" w14:textId="77777777">
        <w:tc>
          <w:tcPr>
            <w:tcW w:w="846" w:type="dxa"/>
          </w:tcPr>
          <w:p w14:paraId="6BDAFF6C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658" w:type="dxa"/>
          </w:tcPr>
          <w:p w14:paraId="4B85B105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byte cho 1 sector</w:t>
            </w:r>
          </w:p>
        </w:tc>
        <w:tc>
          <w:tcPr>
            <w:tcW w:w="2253" w:type="dxa"/>
          </w:tcPr>
          <w:p w14:paraId="62E4DE1D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0x0200</w:t>
            </w:r>
          </w:p>
        </w:tc>
        <w:tc>
          <w:tcPr>
            <w:tcW w:w="2252" w:type="dxa"/>
          </w:tcPr>
          <w:p w14:paraId="0129DB73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512</w:t>
            </w:r>
          </w:p>
        </w:tc>
      </w:tr>
      <w:tr w:rsidR="004948C5" w14:paraId="6188BED8" w14:textId="77777777">
        <w:tc>
          <w:tcPr>
            <w:tcW w:w="846" w:type="dxa"/>
          </w:tcPr>
          <w:p w14:paraId="1D5545C5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658" w:type="dxa"/>
          </w:tcPr>
          <w:p w14:paraId="6B625940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sector cho 1 cluster</w:t>
            </w:r>
          </w:p>
        </w:tc>
        <w:tc>
          <w:tcPr>
            <w:tcW w:w="2253" w:type="dxa"/>
          </w:tcPr>
          <w:p w14:paraId="3706DF6A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0x40</w:t>
            </w:r>
          </w:p>
        </w:tc>
        <w:tc>
          <w:tcPr>
            <w:tcW w:w="2252" w:type="dxa"/>
          </w:tcPr>
          <w:p w14:paraId="1DB5C664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64</w:t>
            </w:r>
          </w:p>
        </w:tc>
      </w:tr>
      <w:tr w:rsidR="004948C5" w14:paraId="44E6A1EC" w14:textId="77777777">
        <w:tc>
          <w:tcPr>
            <w:tcW w:w="846" w:type="dxa"/>
          </w:tcPr>
          <w:p w14:paraId="560E6079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3658" w:type="dxa"/>
          </w:tcPr>
          <w:p w14:paraId="0097F367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sector trư</w:t>
            </w:r>
            <w:r>
              <w:rPr>
                <w:rFonts w:eastAsia="Calibri"/>
              </w:rPr>
              <w:t>ớ</w:t>
            </w:r>
            <w:r>
              <w:rPr>
                <w:rFonts w:eastAsia="Calibri"/>
              </w:rPr>
              <w:t>c FAT</w:t>
            </w:r>
          </w:p>
        </w:tc>
        <w:tc>
          <w:tcPr>
            <w:tcW w:w="2253" w:type="dxa"/>
          </w:tcPr>
          <w:p w14:paraId="60616A0B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0x0002</w:t>
            </w:r>
          </w:p>
        </w:tc>
        <w:tc>
          <w:tcPr>
            <w:tcW w:w="2252" w:type="dxa"/>
          </w:tcPr>
          <w:p w14:paraId="142E079C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4948C5" w14:paraId="4C58DEB9" w14:textId="77777777">
        <w:tc>
          <w:tcPr>
            <w:tcW w:w="846" w:type="dxa"/>
          </w:tcPr>
          <w:p w14:paraId="5EDEA1B1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3658" w:type="dxa"/>
          </w:tcPr>
          <w:p w14:paraId="1DEDDDAB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b</w:t>
            </w:r>
            <w:r>
              <w:rPr>
                <w:rFonts w:eastAsia="Calibri"/>
              </w:rPr>
              <w:t>ả</w:t>
            </w:r>
            <w:r>
              <w:rPr>
                <w:rFonts w:eastAsia="Calibri"/>
              </w:rPr>
              <w:t>ng FAT</w:t>
            </w:r>
          </w:p>
        </w:tc>
        <w:tc>
          <w:tcPr>
            <w:tcW w:w="2253" w:type="dxa"/>
          </w:tcPr>
          <w:p w14:paraId="495D9ED8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0x02</w:t>
            </w:r>
          </w:p>
        </w:tc>
        <w:tc>
          <w:tcPr>
            <w:tcW w:w="2252" w:type="dxa"/>
          </w:tcPr>
          <w:p w14:paraId="27A3A760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4948C5" w14:paraId="5B4780A6" w14:textId="77777777">
        <w:tc>
          <w:tcPr>
            <w:tcW w:w="846" w:type="dxa"/>
          </w:tcPr>
          <w:p w14:paraId="086538AD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658" w:type="dxa"/>
          </w:tcPr>
          <w:p w14:paraId="2E3BF3AE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entry cho RDET</w:t>
            </w:r>
          </w:p>
        </w:tc>
        <w:tc>
          <w:tcPr>
            <w:tcW w:w="2253" w:type="dxa"/>
          </w:tcPr>
          <w:p w14:paraId="4D0021D8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0x0200</w:t>
            </w:r>
          </w:p>
        </w:tc>
        <w:tc>
          <w:tcPr>
            <w:tcW w:w="2252" w:type="dxa"/>
          </w:tcPr>
          <w:p w14:paraId="191F27D3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512</w:t>
            </w:r>
          </w:p>
        </w:tc>
      </w:tr>
      <w:tr w:rsidR="004948C5" w14:paraId="16A35129" w14:textId="77777777">
        <w:tc>
          <w:tcPr>
            <w:tcW w:w="846" w:type="dxa"/>
          </w:tcPr>
          <w:p w14:paraId="611F4695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658" w:type="dxa"/>
          </w:tcPr>
          <w:p w14:paraId="07E399A6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sector cho RDET</w:t>
            </w:r>
          </w:p>
        </w:tc>
        <w:tc>
          <w:tcPr>
            <w:tcW w:w="2253" w:type="dxa"/>
          </w:tcPr>
          <w:p w14:paraId="418A2EC6" w14:textId="707127C9" w:rsidR="004948C5" w:rsidRDefault="004948C5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252" w:type="dxa"/>
          </w:tcPr>
          <w:p w14:paraId="6D3147FB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32</w:t>
            </w:r>
          </w:p>
        </w:tc>
      </w:tr>
      <w:tr w:rsidR="004948C5" w14:paraId="44621F08" w14:textId="77777777">
        <w:tc>
          <w:tcPr>
            <w:tcW w:w="846" w:type="dxa"/>
          </w:tcPr>
          <w:p w14:paraId="126D57CE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3658" w:type="dxa"/>
          </w:tcPr>
          <w:p w14:paraId="07CE3F60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eastAsia="Calibri"/>
              </w:rPr>
              <w:t>ổ</w:t>
            </w:r>
            <w:r>
              <w:rPr>
                <w:rFonts w:eastAsia="Calibri"/>
              </w:rPr>
              <w:t>ng 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sector trên đĩa</w:t>
            </w:r>
          </w:p>
        </w:tc>
        <w:tc>
          <w:tcPr>
            <w:tcW w:w="2253" w:type="dxa"/>
          </w:tcPr>
          <w:p w14:paraId="0E61E892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0x003E8200</w:t>
            </w:r>
          </w:p>
        </w:tc>
        <w:tc>
          <w:tcPr>
            <w:tcW w:w="2252" w:type="dxa"/>
          </w:tcPr>
          <w:p w14:paraId="5D23E056" w14:textId="77777777" w:rsidR="004948C5" w:rsidRDefault="0034507B">
            <w:pPr>
              <w:pStyle w:val="BodyText"/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4096512</w:t>
            </w:r>
          </w:p>
        </w:tc>
      </w:tr>
      <w:tr w:rsidR="004948C5" w14:paraId="30A79150" w14:textId="77777777">
        <w:tc>
          <w:tcPr>
            <w:tcW w:w="846" w:type="dxa"/>
          </w:tcPr>
          <w:p w14:paraId="034D3CF1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3658" w:type="dxa"/>
          </w:tcPr>
          <w:p w14:paraId="4527A485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sector cho 1 b</w:t>
            </w:r>
            <w:r>
              <w:rPr>
                <w:rFonts w:eastAsia="Calibri"/>
              </w:rPr>
              <w:t>ả</w:t>
            </w:r>
            <w:r>
              <w:rPr>
                <w:rFonts w:eastAsia="Calibri"/>
              </w:rPr>
              <w:t>ng FAT</w:t>
            </w:r>
          </w:p>
        </w:tc>
        <w:tc>
          <w:tcPr>
            <w:tcW w:w="2253" w:type="dxa"/>
          </w:tcPr>
          <w:p w14:paraId="1CDF5A49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0x00FB</w:t>
            </w:r>
          </w:p>
        </w:tc>
        <w:tc>
          <w:tcPr>
            <w:tcW w:w="2252" w:type="dxa"/>
          </w:tcPr>
          <w:p w14:paraId="3F977671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251</w:t>
            </w:r>
          </w:p>
        </w:tc>
      </w:tr>
      <w:tr w:rsidR="004948C5" w14:paraId="670DA107" w14:textId="77777777">
        <w:tc>
          <w:tcPr>
            <w:tcW w:w="846" w:type="dxa"/>
          </w:tcPr>
          <w:p w14:paraId="277E6FBF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3658" w:type="dxa"/>
          </w:tcPr>
          <w:p w14:paraId="3891C961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Sector đ</w:t>
            </w:r>
            <w:r>
              <w:rPr>
                <w:rFonts w:eastAsia="Calibri"/>
              </w:rPr>
              <w:t>ầ</w:t>
            </w:r>
            <w:r>
              <w:rPr>
                <w:rFonts w:eastAsia="Calibri"/>
              </w:rPr>
              <w:t>u tiên c</w:t>
            </w:r>
            <w:r>
              <w:rPr>
                <w:rFonts w:eastAsia="Calibri"/>
              </w:rPr>
              <w:t>ủ</w:t>
            </w:r>
            <w:r>
              <w:rPr>
                <w:rFonts w:eastAsia="Calibri"/>
              </w:rPr>
              <w:t>a vùng FAT</w:t>
            </w:r>
          </w:p>
        </w:tc>
        <w:tc>
          <w:tcPr>
            <w:tcW w:w="2253" w:type="dxa"/>
          </w:tcPr>
          <w:p w14:paraId="4BE763A8" w14:textId="401049FF" w:rsidR="004948C5" w:rsidRDefault="004948C5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252" w:type="dxa"/>
          </w:tcPr>
          <w:p w14:paraId="06E70092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4948C5" w14:paraId="6E6D0895" w14:textId="77777777">
        <w:tc>
          <w:tcPr>
            <w:tcW w:w="846" w:type="dxa"/>
          </w:tcPr>
          <w:p w14:paraId="10E76808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3658" w:type="dxa"/>
          </w:tcPr>
          <w:p w14:paraId="188EB042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Sector đ</w:t>
            </w:r>
            <w:r>
              <w:rPr>
                <w:rFonts w:eastAsia="Calibri"/>
              </w:rPr>
              <w:t>ầ</w:t>
            </w:r>
            <w:r>
              <w:rPr>
                <w:rFonts w:eastAsia="Calibri"/>
              </w:rPr>
              <w:t>u tiên c</w:t>
            </w:r>
            <w:r>
              <w:rPr>
                <w:rFonts w:eastAsia="Calibri"/>
              </w:rPr>
              <w:t>ủ</w:t>
            </w:r>
            <w:r>
              <w:rPr>
                <w:rFonts w:eastAsia="Calibri"/>
              </w:rPr>
              <w:t>a vùng RDET</w:t>
            </w:r>
          </w:p>
        </w:tc>
        <w:tc>
          <w:tcPr>
            <w:tcW w:w="2253" w:type="dxa"/>
          </w:tcPr>
          <w:p w14:paraId="350C940B" w14:textId="4BF39EC4" w:rsidR="004948C5" w:rsidRDefault="004948C5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252" w:type="dxa"/>
          </w:tcPr>
          <w:p w14:paraId="3E982916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504</w:t>
            </w:r>
          </w:p>
        </w:tc>
      </w:tr>
      <w:tr w:rsidR="004948C5" w14:paraId="220D9101" w14:textId="77777777">
        <w:tc>
          <w:tcPr>
            <w:tcW w:w="846" w:type="dxa"/>
          </w:tcPr>
          <w:p w14:paraId="67EF22EE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3658" w:type="dxa"/>
          </w:tcPr>
          <w:p w14:paraId="5C1BE664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Sector đ</w:t>
            </w:r>
            <w:r>
              <w:rPr>
                <w:rFonts w:eastAsia="Calibri"/>
              </w:rPr>
              <w:t>ầ</w:t>
            </w:r>
            <w:r>
              <w:rPr>
                <w:rFonts w:eastAsia="Calibri"/>
              </w:rPr>
              <w:t>u tiên c</w:t>
            </w:r>
            <w:r>
              <w:rPr>
                <w:rFonts w:eastAsia="Calibri"/>
              </w:rPr>
              <w:t>ủ</w:t>
            </w:r>
            <w:r>
              <w:rPr>
                <w:rFonts w:eastAsia="Calibri"/>
              </w:rPr>
              <w:t>a vùng DATA</w:t>
            </w:r>
          </w:p>
        </w:tc>
        <w:tc>
          <w:tcPr>
            <w:tcW w:w="2253" w:type="dxa"/>
          </w:tcPr>
          <w:p w14:paraId="356273AE" w14:textId="5C1EAAF4" w:rsidR="004948C5" w:rsidRDefault="004948C5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252" w:type="dxa"/>
          </w:tcPr>
          <w:p w14:paraId="1CFC9C86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536</w:t>
            </w:r>
          </w:p>
        </w:tc>
      </w:tr>
      <w:tr w:rsidR="004948C5" w14:paraId="1EA550CD" w14:textId="77777777">
        <w:tc>
          <w:tcPr>
            <w:tcW w:w="846" w:type="dxa"/>
          </w:tcPr>
          <w:p w14:paraId="7D80A269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3658" w:type="dxa"/>
          </w:tcPr>
          <w:p w14:paraId="4AE3882F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eastAsia="Calibri"/>
              </w:rPr>
              <w:t>ổ</w:t>
            </w:r>
            <w:r>
              <w:rPr>
                <w:rFonts w:eastAsia="Calibri"/>
              </w:rPr>
              <w:t>ng s</w:t>
            </w:r>
            <w:r>
              <w:rPr>
                <w:rFonts w:eastAsia="Calibri"/>
              </w:rPr>
              <w:t>ố</w:t>
            </w:r>
            <w:r>
              <w:rPr>
                <w:rFonts w:eastAsia="Calibri"/>
              </w:rPr>
              <w:t xml:space="preserve"> sector vùng SYSTEM</w:t>
            </w:r>
          </w:p>
        </w:tc>
        <w:tc>
          <w:tcPr>
            <w:tcW w:w="2253" w:type="dxa"/>
          </w:tcPr>
          <w:p w14:paraId="15EC5E99" w14:textId="1F91461C" w:rsidR="004948C5" w:rsidRDefault="004948C5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2252" w:type="dxa"/>
          </w:tcPr>
          <w:p w14:paraId="27F5E029" w14:textId="77777777" w:rsidR="004948C5" w:rsidRDefault="0034507B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536</w:t>
            </w:r>
          </w:p>
        </w:tc>
      </w:tr>
    </w:tbl>
    <w:p w14:paraId="47197C06" w14:textId="77777777" w:rsidR="004948C5" w:rsidRDefault="004948C5"/>
    <w:sectPr w:rsidR="004948C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C5"/>
    <w:rsid w:val="0034507B"/>
    <w:rsid w:val="004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C74"/>
  <w15:docId w15:val="{62F7D34C-27CD-45E6-A30D-E14B14B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212FE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TOC1">
    <w:name w:val="toc 1"/>
    <w:basedOn w:val="Title"/>
    <w:next w:val="Normal"/>
    <w:autoRedefine/>
    <w:uiPriority w:val="39"/>
    <w:unhideWhenUsed/>
    <w:qFormat/>
    <w:rsid w:val="00212FE3"/>
    <w:pPr>
      <w:spacing w:before="120" w:after="120"/>
      <w:contextualSpacing w:val="0"/>
    </w:pPr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2FE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2">
    <w:name w:val="toc 2"/>
    <w:basedOn w:val="ListParagraph"/>
    <w:next w:val="Normal"/>
    <w:autoRedefine/>
    <w:uiPriority w:val="39"/>
    <w:unhideWhenUsed/>
    <w:qFormat/>
    <w:rsid w:val="00212FE3"/>
    <w:pPr>
      <w:spacing w:before="120"/>
      <w:ind w:left="240"/>
      <w:contextualSpacing w:val="0"/>
    </w:pPr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212FE3"/>
    <w:pPr>
      <w:ind w:left="720"/>
      <w:contextualSpacing/>
    </w:pPr>
  </w:style>
  <w:style w:type="paragraph" w:styleId="TOC3">
    <w:name w:val="toc 3"/>
    <w:basedOn w:val="ListParagraph"/>
    <w:next w:val="Normal"/>
    <w:autoRedefine/>
    <w:uiPriority w:val="39"/>
    <w:unhideWhenUsed/>
    <w:qFormat/>
    <w:rsid w:val="00212FE3"/>
    <w:pPr>
      <w:ind w:left="48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Xuân Nam</dc:creator>
  <dc:description/>
  <cp:lastModifiedBy>TK GG</cp:lastModifiedBy>
  <cp:revision>4</cp:revision>
  <dcterms:created xsi:type="dcterms:W3CDTF">2021-05-19T02:41:00Z</dcterms:created>
  <dcterms:modified xsi:type="dcterms:W3CDTF">2022-05-20T15:56:00Z</dcterms:modified>
  <dc:language>en-AU</dc:language>
</cp:coreProperties>
</file>