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ITEC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CS-300 Artificial Intelligence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Lab - Decision Tree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Jupyter Lab &amp; Decision Tree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Dr. Nguyen Ngoc Thao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Msc. Nguyen Hai Dang 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Msc. Do Trong Le 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Mr. Nguyen Quang Thuc</w:t>
      </w:r>
    </w:p>
    <w:p w:rsidR="00000000" w:rsidDel="00000000" w:rsidP="00000000" w:rsidRDefault="00000000" w:rsidRPr="00000000" w14:paraId="0000000A">
      <w:pPr>
        <w:pStyle w:val="Heading1"/>
        <w:pageBreakBefore w:val="0"/>
        <w:jc w:val="both"/>
        <w:rPr/>
      </w:pPr>
      <w:bookmarkStart w:colFirst="0" w:colLast="0" w:name="_ds18cn4k6du" w:id="0"/>
      <w:bookmarkEnd w:id="0"/>
      <w:r w:rsidDel="00000000" w:rsidR="00000000" w:rsidRPr="00000000">
        <w:rPr>
          <w:rtl w:val="0"/>
        </w:rPr>
        <w:t xml:space="preserve">Giới thiệu về Jupyter Lab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Jupyter Lab là một môi trường phát triển trên nền tảng tương tác dạng web (web-based interactive development environment). Jupyter Lab cho phép người dùng có thể viết code python, chạy lệnh (command line), viết báo cáo (documentation) một cách tiện lợi.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https://jupyter.org/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Hướng dẫn cài đặt Jupyter Lab: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 thể dùng conda / pip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https://jupyter.org/install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Để khởi động Jupyter Lab, chạy command sau trong terminal: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“jupyter lab” hoặc “jupyter notebook”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Giao diện Jupyter Lab sẽ xuất hiện trong web browser như bên dưới: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825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-2719" l="20993" r="0" t="765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Jupyter Lab cho phép tạo Notebook, có thể chạy được python bên trong, chọn vào icon như bên dưới để tạo một notebook mới:</w:t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1280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3645" l="28217" r="62873" t="15248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Trong một notebook, ta có thể tạo ra các blocks bao gồm 2 loại chính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 code block (executable block)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Markdown text block (syntax: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https://www.markdownguide.org/basic-syntax/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Lưu ý: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 Jupyter Notebook sử dụng các thư viện được cài đặt trong </w:t>
      </w:r>
      <w:r w:rsidDel="00000000" w:rsidR="00000000" w:rsidRPr="00000000">
        <w:rPr>
          <w:b w:val="1"/>
          <w:rtl w:val="0"/>
        </w:rPr>
        <w:t xml:space="preserve">môi trường của conda</w:t>
      </w:r>
      <w:r w:rsidDel="00000000" w:rsidR="00000000" w:rsidRPr="00000000">
        <w:rPr>
          <w:rtl w:val="0"/>
        </w:rPr>
        <w:t xml:space="preserve">. Do đó, nếu muốn import thêm các thư viện khác, ta phải cài đặt vào trong môi trường conda trước.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Các code block trong một notebook có thể được execute theo bất kỳ thứ tự nào, tuy nhiên logic code sẽ theo đúng thứ tự các block được execute.</w:t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lg1d8talmb1o" w:id="1"/>
      <w:bookmarkEnd w:id="1"/>
      <w:r w:rsidDel="00000000" w:rsidR="00000000" w:rsidRPr="00000000">
        <w:rPr>
          <w:rtl w:val="0"/>
        </w:rPr>
        <w:t xml:space="preserve">Decision Tree on MNIST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u w:val="single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ảnh (28x28) pixels (ảnh grayscale)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loại chữ số (0-9)</w:t>
      </w:r>
    </w:p>
    <w:p w:rsidR="00000000" w:rsidDel="00000000" w:rsidP="00000000" w:rsidRDefault="00000000" w:rsidRPr="00000000" w14:paraId="0000002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2381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Hình 1. Ví dụ về ảnh trong tập dữ liệu MNIST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Sử dụng duy nhất tập dữ liệu MNIST.</w:t>
      </w:r>
    </w:p>
    <w:p w:rsidR="00000000" w:rsidDel="00000000" w:rsidP="00000000" w:rsidRDefault="00000000" w:rsidRPr="00000000" w14:paraId="0000002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Link tham khảo dùng keras.datasets để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load tập MNIST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Gợi ý sử dụng thư viện sklearn: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 mô hình DecisionTreeClassifier có sẵn trong thư viện sklearn:</w:t>
      </w:r>
    </w:p>
    <w:p w:rsidR="00000000" w:rsidDel="00000000" w:rsidP="00000000" w:rsidRDefault="00000000" w:rsidRPr="00000000" w14:paraId="0000002B">
      <w:pPr>
        <w:pageBreakBefore w:val="0"/>
        <w:spacing w:line="400" w:lineRule="auto"/>
        <w:ind w:firstLine="72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d73a4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6209"/>
          <w:rtl w:val="0"/>
        </w:rPr>
        <w:t xml:space="preserve">DecisionTreeClassifier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Tạo một instance của mô hình:</w:t>
      </w:r>
    </w:p>
    <w:p w:rsidR="00000000" w:rsidDel="00000000" w:rsidP="00000000" w:rsidRDefault="00000000" w:rsidRPr="00000000" w14:paraId="0000002D">
      <w:pPr>
        <w:pageBreakBefore w:val="0"/>
        <w:spacing w:line="400" w:lineRule="auto"/>
        <w:ind w:firstLine="72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005cc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6209"/>
          <w:rtl w:val="0"/>
        </w:rPr>
        <w:t xml:space="preserve">DecisionTreeClassifier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Gọi hàm fit để huấn luyện mô hình dựa vào dữ liệu có sẵn với input là X và label là y:</w:t>
      </w:r>
    </w:p>
    <w:p w:rsidR="00000000" w:rsidDel="00000000" w:rsidP="00000000" w:rsidRDefault="00000000" w:rsidRPr="00000000" w14:paraId="0000002F">
      <w:pPr>
        <w:pageBreakBefore w:val="0"/>
        <w:spacing w:line="400" w:lineRule="auto"/>
        <w:ind w:firstLine="72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6f42c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,y)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40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40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igitalocean.com/community/tutorials/mnist-dataset-in-python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www.markdownguide.org/basic-syntax/" TargetMode="External"/><Relationship Id="rId5" Type="http://schemas.openxmlformats.org/officeDocument/2006/relationships/styles" Target="styles.xml"/><Relationship Id="rId6" Type="http://schemas.openxmlformats.org/officeDocument/2006/relationships/hyperlink" Target="https://jupyter.org/" TargetMode="External"/><Relationship Id="rId7" Type="http://schemas.openxmlformats.org/officeDocument/2006/relationships/hyperlink" Target="https://jupyter.org/instal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