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5 该信息泄露会暴露服务器的敏感信息，使攻击者能够通过泄露的信息进行进一步入侵。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漏洞地址:http://insp.ccic.com/a.zip</w:t>
      </w:r>
    </w:p>
    <w:p>
      <w:pPr>
        <w:pStyle w:val="ZhongHei"/>
      </w:pPr>
      <w:r>
        <w:t>文件大小: 215M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http://insp.ccic.com</w:t>
      </w:r>
    </w:p>
    <w:p>
      <w:pPr>
        <w:pStyle w:val="ZhongHei"/>
      </w:pPr>
      <w:r>
        <w:t>网站描述  "中国检验认证集团检验有限公司" /</w:t>
      </w:r>
    </w:p>
    <w:p>
      <w:pPr>
        <w:pStyle w:val="ZhongHei"/>
      </w:pPr>
      <w:r>
        <w:t>网站标题  中国检验认证集团检验有限公司</w:t>
      </w:r>
    </w:p>
    <w:p>
      <w:pPr>
        <w:pStyle w:val="ZhongHei"/>
      </w:pPr>
      <w:r>
        <w:t>IP__坐标  北京市 北京电信互联网数据中心</w:t>
      </w:r>
    </w:p>
    <w:p>
      <w:pPr>
        <w:pStyle w:val="ZhongHei"/>
      </w:pPr>
      <w:r>
        <w:t>所属__IP  106.39.50.104</w:t>
      </w:r>
    </w:p>
    <w:p>
      <w:pPr>
        <w:pStyle w:val="ZhongHei"/>
      </w:pPr>
      <w:r>
        <w:t>网站年龄  22年2月12天（创建于1997年02月21日,过期时间为2020年02月22日)</w:t>
      </w:r>
    </w:p>
    <w:p>
      <w:pPr>
        <w:pStyle w:val="ZhongHei"/>
      </w:pPr>
      <w:r>
        <w:t>备案编号  京ICP备12037134号-1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中国检验认证（集团）有限公司</w:t>
      </w:r>
    </w:p>
    <w:p>
      <w:pPr>
        <w:pStyle w:val="ZhongHei"/>
      </w:pPr>
      <w:r>
        <w:t>备案时间  2012/9/5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Microsoft-IIS/7.5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http://insp.ccic.com/a.zip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