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192C" w14:textId="4204D7A7" w:rsidR="00847882" w:rsidRPr="00847882" w:rsidRDefault="00847882" w:rsidP="00847882">
      <w:pPr>
        <w:jc w:val="center"/>
        <w:rPr>
          <w:b/>
          <w:bCs/>
        </w:rPr>
      </w:pPr>
      <w:r w:rsidRPr="00847882">
        <w:rPr>
          <w:b/>
          <w:bCs/>
        </w:rPr>
        <w:t>Routine Inspection Optimisation Formulation</w:t>
      </w:r>
      <w:r w:rsidR="0038663B">
        <w:rPr>
          <w:b/>
          <w:bCs/>
        </w:rPr>
        <w:t xml:space="preserve"> v</w:t>
      </w:r>
      <w:r w:rsidR="00D5391A">
        <w:rPr>
          <w:b/>
          <w:bCs/>
        </w:rPr>
        <w:t>3</w:t>
      </w:r>
    </w:p>
    <w:p w14:paraId="4D5CC8D7" w14:textId="77777777" w:rsidR="00D5391A" w:rsidRDefault="00D5391A" w:rsidP="00D5391A">
      <w:pPr>
        <w:pStyle w:val="Heading3"/>
        <w:numPr>
          <w:ilvl w:val="0"/>
          <w:numId w:val="11"/>
        </w:numPr>
      </w:pPr>
      <w:r>
        <w:t>Decision variables</w:t>
      </w:r>
    </w:p>
    <w:p w14:paraId="7B91B512" w14:textId="77777777" w:rsidR="00D5391A" w:rsidRPr="00A84070" w:rsidRDefault="00000000" w:rsidP="00D5391A">
      <w:pPr>
        <w:ind w:left="36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for </m:t>
          </m:r>
          <m:r>
            <w:rPr>
              <w:rFonts w:ascii="Cambria Math" w:eastAsiaTheme="minorEastAsia" w:hAnsi="Cambria Math"/>
            </w:rPr>
            <m:t xml:space="preserve">i, j∈N: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1 if we go from node </m:t>
          </m:r>
          <m:r>
            <w:rPr>
              <w:rFonts w:ascii="Cambria Math" w:eastAsiaTheme="minorEastAsia" w:hAnsi="Cambria Mat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to node </m:t>
          </m:r>
          <m:r>
            <w:rPr>
              <w:rFonts w:ascii="Cambria Math" w:eastAsiaTheme="minorEastAsia" w:hAnsi="Cambria Math"/>
            </w:rPr>
            <m:t xml:space="preserve">j </m:t>
          </m:r>
          <m:r>
            <m:rPr>
              <m:sty m:val="p"/>
            </m:rPr>
            <w:rPr>
              <w:rFonts w:ascii="Cambria Math" w:eastAsiaTheme="minorEastAsia" w:hAnsi="Cambria Math"/>
            </w:rPr>
            <m:t>using crew k</m:t>
          </m:r>
        </m:oMath>
      </m:oMathPara>
    </w:p>
    <w:p w14:paraId="1FDC72FF" w14:textId="77777777" w:rsidR="00D5391A" w:rsidRDefault="00D5391A" w:rsidP="00D5391A">
      <w:pPr>
        <w:rPr>
          <w:rFonts w:eastAsiaTheme="minorEastAsia"/>
        </w:rPr>
      </w:pPr>
      <w:r>
        <w:rPr>
          <w:szCs w:val="24"/>
        </w:rPr>
        <w:t xml:space="preserve">The model makes three types of decisions simultaneously; the selection of </w:t>
      </w:r>
      <w:r>
        <w:rPr>
          <w:i/>
          <w:iCs/>
          <w:szCs w:val="24"/>
        </w:rPr>
        <w:t>what</w:t>
      </w:r>
      <w:r>
        <w:rPr>
          <w:szCs w:val="24"/>
        </w:rPr>
        <w:t xml:space="preserve"> jobs to undertake, the assignment of </w:t>
      </w:r>
      <w:r>
        <w:rPr>
          <w:i/>
          <w:iCs/>
          <w:szCs w:val="24"/>
        </w:rPr>
        <w:t>who</w:t>
      </w:r>
      <w:r>
        <w:rPr>
          <w:szCs w:val="24"/>
        </w:rPr>
        <w:t xml:space="preserve"> should do these, and in </w:t>
      </w:r>
      <w:r>
        <w:rPr>
          <w:i/>
          <w:iCs/>
          <w:szCs w:val="24"/>
        </w:rPr>
        <w:t>which</w:t>
      </w:r>
      <w:r>
        <w:rPr>
          <w:szCs w:val="24"/>
        </w:rPr>
        <w:t xml:space="preserve"> sequence these should be scheduled.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D5391A" w14:paraId="4ACD362C" w14:textId="77777777" w:rsidTr="0022414B">
        <w:trPr>
          <w:jc w:val="center"/>
        </w:trPr>
        <w:tc>
          <w:tcPr>
            <w:tcW w:w="2500" w:type="pct"/>
            <w:vAlign w:val="center"/>
          </w:tcPr>
          <w:p w14:paraId="67345310" w14:textId="77777777" w:rsidR="00D5391A" w:rsidRDefault="00000000" w:rsidP="0022414B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for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oMath>
            </m:oMathPara>
          </w:p>
        </w:tc>
        <w:tc>
          <w:tcPr>
            <w:tcW w:w="2500" w:type="pct"/>
            <w:vAlign w:val="center"/>
          </w:tcPr>
          <w:p w14:paraId="5D637004" w14:textId="77777777" w:rsidR="00D5391A" w:rsidRDefault="00D5391A" w:rsidP="0022414B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 if node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eastAsiaTheme="minorEastAsia"/>
              </w:rPr>
              <w:t xml:space="preserve"> is visited by crew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</w:p>
        </w:tc>
      </w:tr>
      <w:tr w:rsidR="00D5391A" w14:paraId="69B17729" w14:textId="77777777" w:rsidTr="0022414B">
        <w:trPr>
          <w:jc w:val="center"/>
        </w:trPr>
        <w:tc>
          <w:tcPr>
            <w:tcW w:w="2500" w:type="pct"/>
            <w:vAlign w:val="center"/>
          </w:tcPr>
          <w:p w14:paraId="3DA42554" w14:textId="77777777" w:rsidR="00D5391A" w:rsidRDefault="00000000" w:rsidP="0022414B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for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oMath>
            </m:oMathPara>
          </w:p>
        </w:tc>
        <w:tc>
          <w:tcPr>
            <w:tcW w:w="2500" w:type="pct"/>
            <w:vAlign w:val="center"/>
          </w:tcPr>
          <w:p w14:paraId="5D38DE35" w14:textId="77777777" w:rsidR="00D5391A" w:rsidRDefault="00D5391A" w:rsidP="0022414B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Completion time of job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</w:p>
        </w:tc>
      </w:tr>
      <w:tr w:rsidR="00D5391A" w14:paraId="68EC917E" w14:textId="77777777" w:rsidTr="0022414B">
        <w:trPr>
          <w:jc w:val="center"/>
        </w:trPr>
        <w:tc>
          <w:tcPr>
            <w:tcW w:w="2500" w:type="pct"/>
            <w:vAlign w:val="center"/>
          </w:tcPr>
          <w:p w14:paraId="58354CEA" w14:textId="77777777" w:rsidR="00D5391A" w:rsidRDefault="00000000" w:rsidP="0022414B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for 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oMath>
            </m:oMathPara>
          </w:p>
        </w:tc>
        <w:tc>
          <w:tcPr>
            <w:tcW w:w="2500" w:type="pct"/>
            <w:vAlign w:val="center"/>
          </w:tcPr>
          <w:p w14:paraId="0FD491DD" w14:textId="77777777" w:rsidR="00D5391A" w:rsidRDefault="00D5391A" w:rsidP="0022414B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Penalty indicator of job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eastAsiaTheme="minorEastAsia"/>
              </w:rPr>
              <w:t xml:space="preserve"> going overdue</w:t>
            </w:r>
          </w:p>
        </w:tc>
      </w:tr>
    </w:tbl>
    <w:p w14:paraId="5696702E" w14:textId="77777777" w:rsidR="00D5391A" w:rsidRDefault="00D5391A" w:rsidP="00D5391A">
      <w:pPr>
        <w:pStyle w:val="Heading3"/>
        <w:numPr>
          <w:ilvl w:val="0"/>
          <w:numId w:val="11"/>
        </w:numPr>
      </w:pPr>
      <w:r>
        <w:t>Objective function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5391A" w14:paraId="7D136019" w14:textId="77777777" w:rsidTr="0022414B">
        <w:trPr>
          <w:jc w:val="center"/>
        </w:trPr>
        <w:tc>
          <w:tcPr>
            <w:tcW w:w="5000" w:type="pct"/>
            <w:vAlign w:val="center"/>
          </w:tcPr>
          <w:p w14:paraId="645A73A5" w14:textId="77777777" w:rsidR="00D5391A" w:rsidRDefault="00000000" w:rsidP="0022414B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iϵP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i∈N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j∈N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k∈C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ijk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ijk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nary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i∈P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0CCBDA38" w14:textId="48C4B694" w:rsidR="00D5391A" w:rsidRPr="00D5391A" w:rsidRDefault="00D5391A" w:rsidP="00D5391A">
      <w:pPr>
        <w:rPr>
          <w:rFonts w:eastAsiaTheme="minorEastAsia"/>
        </w:rPr>
      </w:pPr>
      <w:r>
        <w:rPr>
          <w:szCs w:val="24"/>
        </w:rPr>
        <w:t>The objective function combines the score of each job, travel time, and the cost of potentially missing contractually nominated response times.</w:t>
      </w:r>
    </w:p>
    <w:p w14:paraId="037F5FDA" w14:textId="77777777" w:rsidR="00D5391A" w:rsidRDefault="00D5391A" w:rsidP="00D5391A">
      <w:pPr>
        <w:pStyle w:val="Heading3"/>
        <w:numPr>
          <w:ilvl w:val="0"/>
          <w:numId w:val="11"/>
        </w:numPr>
      </w:pPr>
      <w:r>
        <w:t>Constraints</w:t>
      </w:r>
    </w:p>
    <w:p w14:paraId="488CE8F0" w14:textId="77777777" w:rsidR="00D5391A" w:rsidRPr="00315D12" w:rsidRDefault="00D5391A" w:rsidP="00D5391A">
      <w:pPr>
        <w:pStyle w:val="ListParagraph"/>
        <w:numPr>
          <w:ilvl w:val="0"/>
          <w:numId w:val="3"/>
        </w:numPr>
        <w:spacing w:line="360" w:lineRule="auto"/>
        <w:textAlignment w:val="auto"/>
        <w:rPr>
          <w:rFonts w:eastAsiaTheme="minorEastAsia"/>
        </w:rPr>
      </w:pPr>
      <w:r w:rsidRPr="00FD5C1F">
        <w:rPr>
          <w:rFonts w:eastAsiaTheme="minorEastAsia"/>
          <w:b/>
          <w:bCs/>
        </w:rPr>
        <w:t>Inspection segments must be completed by one crew</w:t>
      </w:r>
      <w:r w:rsidRPr="00235BEB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Some roads can also be inspected in either forwards or backwards direction. If segment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bidirectional, then we either traverse it from start to end or vice versa. If it is not bidirectional, we must traverse it from start to end.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062"/>
        <w:gridCol w:w="451"/>
      </w:tblGrid>
      <w:tr w:rsidR="00D5391A" w14:paraId="38965AEA" w14:textId="77777777" w:rsidTr="0022414B">
        <w:trPr>
          <w:jc w:val="center"/>
        </w:trPr>
        <w:tc>
          <w:tcPr>
            <w:tcW w:w="2500" w:type="pct"/>
            <w:vAlign w:val="center"/>
          </w:tcPr>
          <w:p w14:paraId="60D1289C" w14:textId="77777777" w:rsidR="00D5391A" w:rsidRDefault="00000000" w:rsidP="0022414B">
            <w:pPr>
              <w:pStyle w:val="NoSpacing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start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end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end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start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50" w:type="pct"/>
            <w:vAlign w:val="center"/>
          </w:tcPr>
          <w:p w14:paraId="530FD850" w14:textId="77777777" w:rsidR="00D5391A" w:rsidRDefault="00D5391A" w:rsidP="0022414B">
            <w:pPr>
              <w:spacing w:line="360" w:lineRule="auto"/>
              <w:textAlignment w:val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∀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∈S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and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is bidirectional</m:t>
                </m:r>
              </m:oMath>
            </m:oMathPara>
          </w:p>
        </w:tc>
        <w:tc>
          <w:tcPr>
            <w:tcW w:w="250" w:type="pct"/>
            <w:vAlign w:val="center"/>
          </w:tcPr>
          <w:p w14:paraId="21EA67A1" w14:textId="77777777" w:rsidR="00D5391A" w:rsidRDefault="00D5391A" w:rsidP="0022414B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  <w:tr w:rsidR="00D5391A" w14:paraId="7112A3B9" w14:textId="77777777" w:rsidTr="0022414B">
        <w:trPr>
          <w:jc w:val="center"/>
        </w:trPr>
        <w:tc>
          <w:tcPr>
            <w:tcW w:w="2500" w:type="pct"/>
            <w:vAlign w:val="center"/>
          </w:tcPr>
          <w:p w14:paraId="7B2A8B29" w14:textId="77777777" w:rsidR="00D5391A" w:rsidRDefault="00000000" w:rsidP="0022414B">
            <w:pPr>
              <w:pStyle w:val="NoSpacing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start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end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50" w:type="pct"/>
            <w:vAlign w:val="center"/>
          </w:tcPr>
          <w:p w14:paraId="2A29A107" w14:textId="77777777" w:rsidR="00D5391A" w:rsidRDefault="00D5391A" w:rsidP="0022414B">
            <w:pPr>
              <w:spacing w:line="360" w:lineRule="auto"/>
              <w:textAlignment w:val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∀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∈S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and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is directional</m:t>
                </m:r>
              </m:oMath>
            </m:oMathPara>
          </w:p>
        </w:tc>
        <w:tc>
          <w:tcPr>
            <w:tcW w:w="250" w:type="pct"/>
            <w:vAlign w:val="center"/>
          </w:tcPr>
          <w:p w14:paraId="1A134A35" w14:textId="77777777" w:rsidR="00D5391A" w:rsidRDefault="00D5391A" w:rsidP="0022414B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(2)</w:t>
            </w:r>
          </w:p>
        </w:tc>
      </w:tr>
      <w:tr w:rsidR="00D5391A" w14:paraId="14F867EE" w14:textId="77777777" w:rsidTr="0022414B">
        <w:trPr>
          <w:jc w:val="center"/>
        </w:trPr>
        <w:tc>
          <w:tcPr>
            <w:tcW w:w="2500" w:type="pct"/>
            <w:vAlign w:val="center"/>
          </w:tcPr>
          <w:p w14:paraId="731FF38E" w14:textId="77777777" w:rsidR="00D5391A" w:rsidRDefault="00000000" w:rsidP="0022414B">
            <w:pPr>
              <w:pStyle w:val="NoSpacing"/>
              <w:rPr>
                <w:rFonts w:eastAsia="MS Mincho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end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start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250" w:type="pct"/>
            <w:vAlign w:val="center"/>
          </w:tcPr>
          <w:p w14:paraId="2BCF7876" w14:textId="77777777" w:rsidR="00D5391A" w:rsidRDefault="00D5391A" w:rsidP="0022414B">
            <w:pPr>
              <w:spacing w:line="360" w:lineRule="auto"/>
              <w:textAlignment w:val="auto"/>
              <w:rPr>
                <w:rFonts w:eastAsia="MS Mincho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∈S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and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is directional</m:t>
                </m:r>
              </m:oMath>
            </m:oMathPara>
          </w:p>
        </w:tc>
        <w:tc>
          <w:tcPr>
            <w:tcW w:w="250" w:type="pct"/>
            <w:vAlign w:val="center"/>
          </w:tcPr>
          <w:p w14:paraId="514D13AB" w14:textId="77777777" w:rsidR="00D5391A" w:rsidRDefault="00D5391A" w:rsidP="0022414B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(3)</w:t>
            </w:r>
          </w:p>
        </w:tc>
      </w:tr>
    </w:tbl>
    <w:p w14:paraId="18B7E304" w14:textId="2793D572" w:rsidR="00D5391A" w:rsidRDefault="00D5391A" w:rsidP="00D5391A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 w:rsidRPr="00501CF5">
        <w:rPr>
          <w:rFonts w:eastAsiaTheme="minorEastAsia"/>
          <w:b/>
          <w:bCs/>
        </w:rPr>
        <w:t>Conservation of flow</w:t>
      </w:r>
      <w:r w:rsidRPr="00235BEB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If a crew enters a job, it must also leave.</w:t>
      </w:r>
      <w:r w:rsidR="009F0A1A">
        <w:rPr>
          <w:rFonts w:eastAsiaTheme="minorEastAsia"/>
        </w:rPr>
        <w:t xml:space="preserve"> (Optional constraint as it is already enforced by the other constraints. Removed in code as it increased solving time.)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062"/>
        <w:gridCol w:w="451"/>
      </w:tblGrid>
      <w:tr w:rsidR="00D5391A" w14:paraId="58DCAF0B" w14:textId="77777777" w:rsidTr="0022414B">
        <w:trPr>
          <w:jc w:val="center"/>
        </w:trPr>
        <w:tc>
          <w:tcPr>
            <w:tcW w:w="2500" w:type="pct"/>
            <w:vAlign w:val="center"/>
          </w:tcPr>
          <w:p w14:paraId="618CC3DA" w14:textId="77777777" w:rsidR="00D5391A" w:rsidRDefault="00000000" w:rsidP="0022414B">
            <w:pPr>
              <w:pStyle w:val="NoSpacing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j∈N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j,i,k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2250" w:type="pct"/>
            <w:vAlign w:val="center"/>
          </w:tcPr>
          <w:p w14:paraId="70427342" w14:textId="77777777" w:rsidR="00D5391A" w:rsidRDefault="00D5391A" w:rsidP="0022414B">
            <w:pPr>
              <w:spacing w:line="360" w:lineRule="auto"/>
              <w:textAlignment w:val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∀ i∈N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and ∀</m:t>
                </m:r>
                <m:r>
                  <w:rPr>
                    <w:rFonts w:ascii="Cambria Math" w:eastAsiaTheme="minorEastAsia" w:hAnsi="Cambria Math"/>
                  </w:rPr>
                  <m:t xml:space="preserve"> k∈C</m:t>
                </m:r>
              </m:oMath>
            </m:oMathPara>
          </w:p>
        </w:tc>
        <w:tc>
          <w:tcPr>
            <w:tcW w:w="250" w:type="pct"/>
            <w:vAlign w:val="center"/>
          </w:tcPr>
          <w:p w14:paraId="404CAEDA" w14:textId="77777777" w:rsidR="00D5391A" w:rsidRDefault="00D5391A" w:rsidP="0022414B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(4)</w:t>
            </w:r>
          </w:p>
        </w:tc>
      </w:tr>
    </w:tbl>
    <w:p w14:paraId="25342EA3" w14:textId="77777777" w:rsidR="00D5391A" w:rsidRPr="006A782D" w:rsidRDefault="00D5391A" w:rsidP="00D5391A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>
        <w:rPr>
          <w:rFonts w:eastAsiaTheme="minorEastAsia"/>
          <w:b/>
          <w:bCs/>
        </w:rPr>
        <w:t>O</w:t>
      </w:r>
      <w:r w:rsidRPr="006A782D">
        <w:rPr>
          <w:rFonts w:eastAsiaTheme="minorEastAsia"/>
          <w:b/>
          <w:bCs/>
        </w:rPr>
        <w:t xml:space="preserve">ne crew </w:t>
      </w:r>
      <w:r>
        <w:rPr>
          <w:rFonts w:eastAsiaTheme="minorEastAsia"/>
          <w:b/>
          <w:bCs/>
        </w:rPr>
        <w:t>per</w:t>
      </w:r>
      <w:r w:rsidRPr="006A782D">
        <w:rPr>
          <w:rFonts w:eastAsiaTheme="minorEastAsia"/>
          <w:b/>
          <w:bCs/>
        </w:rPr>
        <w:t xml:space="preserve"> j</w:t>
      </w:r>
      <w:r>
        <w:rPr>
          <w:rFonts w:eastAsiaTheme="minorEastAsia"/>
          <w:b/>
          <w:bCs/>
        </w:rPr>
        <w:t xml:space="preserve">ob: </w:t>
      </w:r>
      <w:r>
        <w:rPr>
          <w:rFonts w:eastAsiaTheme="minorEastAsia"/>
        </w:rPr>
        <w:t>At most only one crew and leave and enter a job.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062"/>
        <w:gridCol w:w="451"/>
      </w:tblGrid>
      <w:tr w:rsidR="00D5391A" w14:paraId="6443E74E" w14:textId="77777777" w:rsidTr="0022414B">
        <w:trPr>
          <w:jc w:val="center"/>
        </w:trPr>
        <w:tc>
          <w:tcPr>
            <w:tcW w:w="2500" w:type="pct"/>
            <w:vAlign w:val="center"/>
          </w:tcPr>
          <w:p w14:paraId="5DEDDD6F" w14:textId="77777777" w:rsidR="00D5391A" w:rsidRDefault="00000000" w:rsidP="0022414B">
            <w:pPr>
              <w:pStyle w:val="NoSpacing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j∈N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k∈C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ijk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≤1</m:t>
                </m:r>
              </m:oMath>
            </m:oMathPara>
          </w:p>
        </w:tc>
        <w:tc>
          <w:tcPr>
            <w:tcW w:w="2250" w:type="pct"/>
            <w:vAlign w:val="center"/>
          </w:tcPr>
          <w:p w14:paraId="0954CA56" w14:textId="77777777" w:rsidR="00D5391A" w:rsidRDefault="00D5391A" w:rsidP="0022414B">
            <w:pPr>
              <w:spacing w:line="360" w:lineRule="auto"/>
              <w:textAlignment w:val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 i∈J</m:t>
                </m:r>
              </m:oMath>
            </m:oMathPara>
          </w:p>
        </w:tc>
        <w:tc>
          <w:tcPr>
            <w:tcW w:w="250" w:type="pct"/>
            <w:vAlign w:val="center"/>
          </w:tcPr>
          <w:p w14:paraId="14E30502" w14:textId="77777777" w:rsidR="00D5391A" w:rsidRDefault="00D5391A" w:rsidP="0022414B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(5)</w:t>
            </w:r>
          </w:p>
        </w:tc>
      </w:tr>
      <w:tr w:rsidR="00D5391A" w14:paraId="08B63402" w14:textId="77777777" w:rsidTr="0022414B">
        <w:trPr>
          <w:jc w:val="center"/>
        </w:trPr>
        <w:tc>
          <w:tcPr>
            <w:tcW w:w="2500" w:type="pct"/>
            <w:vAlign w:val="center"/>
          </w:tcPr>
          <w:p w14:paraId="1C0D836A" w14:textId="77777777" w:rsidR="00D5391A" w:rsidRDefault="00000000" w:rsidP="0022414B">
            <w:pPr>
              <w:pStyle w:val="NoSpacing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j∈N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k∈C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jik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≤1</m:t>
                </m:r>
              </m:oMath>
            </m:oMathPara>
          </w:p>
        </w:tc>
        <w:tc>
          <w:tcPr>
            <w:tcW w:w="2250" w:type="pct"/>
            <w:vAlign w:val="center"/>
          </w:tcPr>
          <w:p w14:paraId="4D773872" w14:textId="77777777" w:rsidR="00D5391A" w:rsidRDefault="00D5391A" w:rsidP="0022414B">
            <w:pPr>
              <w:spacing w:line="360" w:lineRule="auto"/>
              <w:textAlignment w:val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 i∈J</m:t>
                </m:r>
              </m:oMath>
            </m:oMathPara>
          </w:p>
        </w:tc>
        <w:tc>
          <w:tcPr>
            <w:tcW w:w="250" w:type="pct"/>
            <w:vAlign w:val="center"/>
          </w:tcPr>
          <w:p w14:paraId="71BD5D6E" w14:textId="77777777" w:rsidR="00D5391A" w:rsidRDefault="00D5391A" w:rsidP="0022414B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(6)</w:t>
            </w:r>
          </w:p>
        </w:tc>
      </w:tr>
    </w:tbl>
    <w:p w14:paraId="50F5EBB2" w14:textId="77777777" w:rsidR="00D5391A" w:rsidRDefault="00D5391A" w:rsidP="00D5391A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 w:rsidRPr="00235BEB">
        <w:rPr>
          <w:rFonts w:eastAsiaTheme="minorEastAsia"/>
          <w:b/>
          <w:bCs/>
        </w:rPr>
        <w:t>Crew tour:</w:t>
      </w:r>
      <w:r>
        <w:rPr>
          <w:rFonts w:eastAsiaTheme="minorEastAsia"/>
        </w:rPr>
        <w:t xml:space="preserve"> If a job is completed, then ensure that we leave and enter the job.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062"/>
        <w:gridCol w:w="451"/>
      </w:tblGrid>
      <w:tr w:rsidR="00D5391A" w14:paraId="3F38AA0D" w14:textId="77777777" w:rsidTr="0022414B">
        <w:trPr>
          <w:jc w:val="center"/>
        </w:trPr>
        <w:tc>
          <w:tcPr>
            <w:tcW w:w="2500" w:type="pct"/>
            <w:vAlign w:val="center"/>
          </w:tcPr>
          <w:p w14:paraId="055FE3A2" w14:textId="77777777" w:rsidR="00D5391A" w:rsidRDefault="00000000" w:rsidP="0022414B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250" w:type="pct"/>
            <w:vAlign w:val="center"/>
          </w:tcPr>
          <w:p w14:paraId="4AAC7AC5" w14:textId="77777777" w:rsidR="00D5391A" w:rsidRDefault="00D5391A" w:rsidP="0022414B">
            <w:pPr>
              <w:spacing w:line="360" w:lineRule="auto"/>
              <w:textAlignment w:val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∀ i∈J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and</m:t>
                </m:r>
                <m:r>
                  <w:rPr>
                    <w:rFonts w:ascii="Cambria Math" w:eastAsiaTheme="minorEastAsia" w:hAnsi="Cambria Math"/>
                  </w:rPr>
                  <m:t xml:space="preserve"> k∈C</m:t>
                </m:r>
              </m:oMath>
            </m:oMathPara>
          </w:p>
        </w:tc>
        <w:tc>
          <w:tcPr>
            <w:tcW w:w="250" w:type="pct"/>
            <w:vAlign w:val="center"/>
          </w:tcPr>
          <w:p w14:paraId="55EEA4E4" w14:textId="77777777" w:rsidR="00D5391A" w:rsidRDefault="00D5391A" w:rsidP="0022414B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(7)</w:t>
            </w:r>
          </w:p>
        </w:tc>
      </w:tr>
      <w:tr w:rsidR="00D5391A" w14:paraId="779BCCDA" w14:textId="77777777" w:rsidTr="0022414B">
        <w:trPr>
          <w:jc w:val="center"/>
        </w:trPr>
        <w:tc>
          <w:tcPr>
            <w:tcW w:w="2500" w:type="pct"/>
            <w:vAlign w:val="center"/>
          </w:tcPr>
          <w:p w14:paraId="7BE08BC9" w14:textId="77777777" w:rsidR="00D5391A" w:rsidRDefault="00000000" w:rsidP="0022414B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jik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250" w:type="pct"/>
            <w:vAlign w:val="center"/>
          </w:tcPr>
          <w:p w14:paraId="705FA0C4" w14:textId="77777777" w:rsidR="00D5391A" w:rsidRDefault="00D5391A" w:rsidP="0022414B">
            <w:pPr>
              <w:spacing w:line="360" w:lineRule="auto"/>
              <w:textAlignment w:val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∀ i∈J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and</m:t>
                </m:r>
                <m:r>
                  <w:rPr>
                    <w:rFonts w:ascii="Cambria Math" w:eastAsiaTheme="minorEastAsia" w:hAnsi="Cambria Math"/>
                  </w:rPr>
                  <m:t xml:space="preserve"> k∈C</m:t>
                </m:r>
              </m:oMath>
            </m:oMathPara>
          </w:p>
        </w:tc>
        <w:tc>
          <w:tcPr>
            <w:tcW w:w="250" w:type="pct"/>
            <w:vAlign w:val="center"/>
          </w:tcPr>
          <w:p w14:paraId="1FA77E0F" w14:textId="77777777" w:rsidR="00D5391A" w:rsidRDefault="00D5391A" w:rsidP="0022414B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(8)</w:t>
            </w:r>
          </w:p>
        </w:tc>
      </w:tr>
    </w:tbl>
    <w:p w14:paraId="2F0ECB5F" w14:textId="77777777" w:rsidR="00D5391A" w:rsidRPr="001F4250" w:rsidRDefault="00D5391A" w:rsidP="00D5391A">
      <w:pPr>
        <w:pStyle w:val="ListParagraph"/>
        <w:numPr>
          <w:ilvl w:val="0"/>
          <w:numId w:val="3"/>
        </w:numPr>
        <w:textAlignment w:val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Crew tour:</w:t>
      </w:r>
      <w:r w:rsidRPr="0031317B">
        <w:rPr>
          <w:rFonts w:eastAsiaTheme="minorEastAsia"/>
        </w:rPr>
        <w:t xml:space="preserve"> A crew c</w:t>
      </w:r>
      <w:r w:rsidRPr="001F4250">
        <w:rPr>
          <w:rFonts w:eastAsiaTheme="minorEastAsia"/>
        </w:rPr>
        <w:t>annot visit itself</w:t>
      </w:r>
      <w:r>
        <w:rPr>
          <w:rFonts w:eastAsiaTheme="minorEastAsia"/>
        </w:rPr>
        <w:t>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5"/>
        <w:gridCol w:w="451"/>
      </w:tblGrid>
      <w:tr w:rsidR="00D5391A" w14:paraId="1D1D6B57" w14:textId="77777777" w:rsidTr="0022414B">
        <w:trPr>
          <w:jc w:val="center"/>
        </w:trPr>
        <w:tc>
          <w:tcPr>
            <w:tcW w:w="4750" w:type="pct"/>
            <w:vAlign w:val="center"/>
          </w:tcPr>
          <w:p w14:paraId="659CBEDF" w14:textId="77777777" w:rsidR="00D5391A" w:rsidRDefault="00000000" w:rsidP="0022414B">
            <w:pPr>
              <w:pStyle w:val="NoSpacing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iik</m:t>
                            </m:r>
                          </m:sub>
                        </m:sSub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50" w:type="pct"/>
            <w:vAlign w:val="center"/>
          </w:tcPr>
          <w:p w14:paraId="4953562A" w14:textId="77777777" w:rsidR="00D5391A" w:rsidRDefault="00D5391A" w:rsidP="0022414B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(9)</w:t>
            </w:r>
          </w:p>
        </w:tc>
      </w:tr>
    </w:tbl>
    <w:p w14:paraId="0CABB988" w14:textId="77777777" w:rsidR="00D5391A" w:rsidRPr="00866959" w:rsidRDefault="00D5391A" w:rsidP="00D5391A">
      <w:pPr>
        <w:pStyle w:val="ListParagraph"/>
        <w:numPr>
          <w:ilvl w:val="0"/>
          <w:numId w:val="3"/>
        </w:numPr>
        <w:textAlignment w:val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Designated depots:</w:t>
      </w:r>
      <w:r>
        <w:rPr>
          <w:rFonts w:eastAsiaTheme="minorEastAsia"/>
        </w:rPr>
        <w:t xml:space="preserve"> Crews must depart and return to their designated depots.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062"/>
        <w:gridCol w:w="451"/>
      </w:tblGrid>
      <w:tr w:rsidR="00D5391A" w14:paraId="3645CEDC" w14:textId="77777777" w:rsidTr="0022414B">
        <w:trPr>
          <w:jc w:val="center"/>
        </w:trPr>
        <w:tc>
          <w:tcPr>
            <w:tcW w:w="2500" w:type="pct"/>
            <w:vAlign w:val="center"/>
          </w:tcPr>
          <w:p w14:paraId="32F9507A" w14:textId="77777777" w:rsidR="00D5391A" w:rsidRDefault="00000000" w:rsidP="0022414B">
            <w:pPr>
              <w:pStyle w:val="NoSpacing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start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 j,k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2250" w:type="pct"/>
            <w:vAlign w:val="center"/>
          </w:tcPr>
          <w:p w14:paraId="21912965" w14:textId="77777777" w:rsidR="00D5391A" w:rsidRDefault="00D5391A" w:rsidP="0022414B">
            <w:pPr>
              <w:spacing w:line="360" w:lineRule="auto"/>
              <w:textAlignment w:val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 k∈C</m:t>
                </m:r>
              </m:oMath>
            </m:oMathPara>
          </w:p>
        </w:tc>
        <w:tc>
          <w:tcPr>
            <w:tcW w:w="250" w:type="pct"/>
            <w:vAlign w:val="center"/>
          </w:tcPr>
          <w:p w14:paraId="58EDCFB2" w14:textId="77777777" w:rsidR="00D5391A" w:rsidRDefault="00D5391A" w:rsidP="0022414B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(10)</w:t>
            </w:r>
          </w:p>
        </w:tc>
      </w:tr>
      <w:tr w:rsidR="00D5391A" w14:paraId="66936C2D" w14:textId="77777777" w:rsidTr="0022414B">
        <w:trPr>
          <w:jc w:val="center"/>
        </w:trPr>
        <w:tc>
          <w:tcPr>
            <w:tcW w:w="2500" w:type="pct"/>
            <w:vAlign w:val="center"/>
          </w:tcPr>
          <w:p w14:paraId="2F1D96AE" w14:textId="77777777" w:rsidR="00D5391A" w:rsidRDefault="00000000" w:rsidP="0022414B">
            <w:pPr>
              <w:pStyle w:val="NoSpacing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i∈N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end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2250" w:type="pct"/>
            <w:vAlign w:val="center"/>
          </w:tcPr>
          <w:p w14:paraId="1D2A5300" w14:textId="77777777" w:rsidR="00D5391A" w:rsidRDefault="00D5391A" w:rsidP="0022414B">
            <w:pPr>
              <w:spacing w:line="360" w:lineRule="auto"/>
              <w:textAlignment w:val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  k∈C</m:t>
                </m:r>
              </m:oMath>
            </m:oMathPara>
          </w:p>
        </w:tc>
        <w:tc>
          <w:tcPr>
            <w:tcW w:w="250" w:type="pct"/>
            <w:vAlign w:val="center"/>
          </w:tcPr>
          <w:p w14:paraId="7BBEECE8" w14:textId="77777777" w:rsidR="00D5391A" w:rsidRDefault="00D5391A" w:rsidP="0022414B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(11)</w:t>
            </w:r>
          </w:p>
        </w:tc>
      </w:tr>
    </w:tbl>
    <w:p w14:paraId="40A9E9C4" w14:textId="77777777" w:rsidR="00D5391A" w:rsidRPr="005837E9" w:rsidRDefault="00D5391A" w:rsidP="00D5391A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w:r w:rsidRPr="00365D41">
        <w:rPr>
          <w:rFonts w:eastAsiaTheme="minorEastAsia"/>
          <w:b/>
          <w:bCs/>
        </w:rPr>
        <w:t>Non-designated depots:</w:t>
      </w:r>
      <w:r>
        <w:rPr>
          <w:rFonts w:eastAsiaTheme="minorEastAsia"/>
        </w:rPr>
        <w:t xml:space="preserve"> Crews cannot enter or leave a depot that is not designated to that crew.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6770"/>
        <w:gridCol w:w="451"/>
      </w:tblGrid>
      <w:tr w:rsidR="00D5391A" w14:paraId="524C2428" w14:textId="77777777" w:rsidTr="0022414B">
        <w:trPr>
          <w:jc w:val="center"/>
        </w:trPr>
        <w:tc>
          <w:tcPr>
            <w:tcW w:w="1000" w:type="pct"/>
            <w:vAlign w:val="center"/>
          </w:tcPr>
          <w:p w14:paraId="5179E1DD" w14:textId="77777777" w:rsidR="00D5391A" w:rsidRDefault="00000000" w:rsidP="0022414B">
            <w:pPr>
              <w:pStyle w:val="NoSpacing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  d,k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3750" w:type="pct"/>
            <w:vAlign w:val="center"/>
          </w:tcPr>
          <w:p w14:paraId="4BDAB712" w14:textId="77777777" w:rsidR="00D5391A" w:rsidRDefault="00D5391A" w:rsidP="0022414B">
            <w:pPr>
              <w:spacing w:line="360" w:lineRule="auto"/>
              <w:textAlignment w:val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∀ k∈C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and ∀</m:t>
                </m:r>
                <m:r>
                  <w:rPr>
                    <w:rFonts w:ascii="Cambria Math" w:eastAsiaTheme="minorEastAsia" w:hAnsi="Cambria Math"/>
                  </w:rPr>
                  <m:t xml:space="preserve"> d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where </m:t>
                </m:r>
                <m:r>
                  <w:rPr>
                    <w:rFonts w:ascii="Cambria Math" w:eastAsiaTheme="minorEastAsia" w:hAnsi="Cambria Math"/>
                  </w:rPr>
                  <m:t xml:space="preserve">d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is not a designated depot for crew 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</m:oMath>
            </m:oMathPara>
          </w:p>
        </w:tc>
        <w:tc>
          <w:tcPr>
            <w:tcW w:w="250" w:type="pct"/>
            <w:vAlign w:val="center"/>
          </w:tcPr>
          <w:p w14:paraId="20AE1AF0" w14:textId="77777777" w:rsidR="00D5391A" w:rsidRDefault="00D5391A" w:rsidP="0022414B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(12)</w:t>
            </w:r>
          </w:p>
        </w:tc>
      </w:tr>
      <w:tr w:rsidR="00D5391A" w14:paraId="61143C62" w14:textId="77777777" w:rsidTr="0022414B">
        <w:trPr>
          <w:jc w:val="center"/>
        </w:trPr>
        <w:tc>
          <w:tcPr>
            <w:tcW w:w="1000" w:type="pct"/>
            <w:vAlign w:val="center"/>
          </w:tcPr>
          <w:p w14:paraId="4E13EA7F" w14:textId="77777777" w:rsidR="00D5391A" w:rsidRDefault="00000000" w:rsidP="0022414B">
            <w:pPr>
              <w:pStyle w:val="NoSpacing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i∈N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d,i,k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3750" w:type="pct"/>
            <w:vAlign w:val="center"/>
          </w:tcPr>
          <w:p w14:paraId="6D17ED6A" w14:textId="77777777" w:rsidR="00D5391A" w:rsidRDefault="00D5391A" w:rsidP="0022414B">
            <w:pPr>
              <w:spacing w:line="360" w:lineRule="auto"/>
              <w:textAlignment w:val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 k∈C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and ∀</m:t>
                </m:r>
                <m:r>
                  <w:rPr>
                    <w:rFonts w:ascii="Cambria Math" w:eastAsiaTheme="minorEastAsia" w:hAnsi="Cambria Math"/>
                  </w:rPr>
                  <m:t xml:space="preserve"> d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where </m:t>
                </m:r>
                <m:r>
                  <w:rPr>
                    <w:rFonts w:ascii="Cambria Math" w:eastAsiaTheme="minorEastAsia" w:hAnsi="Cambria Math"/>
                  </w:rPr>
                  <m:t xml:space="preserve">d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is not a designated depot for crew 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</m:oMath>
            </m:oMathPara>
          </w:p>
        </w:tc>
        <w:tc>
          <w:tcPr>
            <w:tcW w:w="250" w:type="pct"/>
            <w:vAlign w:val="center"/>
          </w:tcPr>
          <w:p w14:paraId="49FBEF32" w14:textId="77777777" w:rsidR="00D5391A" w:rsidRDefault="00D5391A" w:rsidP="0022414B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(11)</w:t>
            </w:r>
          </w:p>
        </w:tc>
      </w:tr>
    </w:tbl>
    <w:p w14:paraId="605D7908" w14:textId="77777777" w:rsidR="00D5391A" w:rsidRDefault="00D5391A" w:rsidP="00D5391A">
      <w:pPr>
        <w:pStyle w:val="ListParagraph"/>
        <w:numPr>
          <w:ilvl w:val="0"/>
          <w:numId w:val="3"/>
        </w:numPr>
        <w:spacing w:line="360" w:lineRule="auto"/>
        <w:textAlignment w:val="auto"/>
        <w:rPr>
          <w:rFonts w:eastAsiaTheme="minorEastAsia"/>
        </w:rPr>
      </w:pPr>
      <w:r w:rsidRPr="00CB70F2">
        <w:rPr>
          <w:rFonts w:eastAsiaTheme="minorEastAsia"/>
          <w:b/>
          <w:bCs/>
        </w:rPr>
        <w:t>Temporal constraints</w:t>
      </w:r>
      <w:r>
        <w:rPr>
          <w:rFonts w:eastAsiaTheme="minorEastAsia"/>
        </w:rPr>
        <w:t xml:space="preserve">: The time to complete job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is greater than or equal to the sum of the completion time of the prior job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the estimated job duration as well as the travel time. If job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not the prior job, the big-M constraint just ensures that the time a positive value.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6"/>
        <w:gridCol w:w="3159"/>
        <w:gridCol w:w="451"/>
      </w:tblGrid>
      <w:tr w:rsidR="00D5391A" w14:paraId="24F7234D" w14:textId="77777777" w:rsidTr="0022414B">
        <w:trPr>
          <w:jc w:val="center"/>
        </w:trPr>
        <w:tc>
          <w:tcPr>
            <w:tcW w:w="3000" w:type="pct"/>
            <w:vAlign w:val="center"/>
          </w:tcPr>
          <w:p w14:paraId="7CF9044A" w14:textId="77777777" w:rsidR="00D5391A" w:rsidRDefault="00000000" w:rsidP="0022414B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k∈C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1750" w:type="pct"/>
            <w:vAlign w:val="center"/>
          </w:tcPr>
          <w:p w14:paraId="782689A9" w14:textId="77777777" w:rsidR="00D5391A" w:rsidRDefault="00D5391A" w:rsidP="0022414B">
            <w:pPr>
              <w:spacing w:line="360" w:lineRule="auto"/>
              <w:textAlignment w:val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∀ i,j∈J</m:t>
                </m:r>
              </m:oMath>
            </m:oMathPara>
          </w:p>
        </w:tc>
        <w:tc>
          <w:tcPr>
            <w:tcW w:w="250" w:type="pct"/>
            <w:vAlign w:val="center"/>
          </w:tcPr>
          <w:p w14:paraId="797BFF1E" w14:textId="77777777" w:rsidR="00D5391A" w:rsidRDefault="00D5391A" w:rsidP="0022414B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(14)</w:t>
            </w:r>
          </w:p>
        </w:tc>
      </w:tr>
    </w:tbl>
    <w:p w14:paraId="38120F20" w14:textId="6ECEFE99" w:rsidR="00D5391A" w:rsidRDefault="00D5391A" w:rsidP="00D5391A">
      <w:pPr>
        <w:pStyle w:val="ListParagraph"/>
        <w:ind w:left="720" w:firstLine="0"/>
      </w:pPr>
      <w:r w:rsidRPr="0075450B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bSup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a tight upper bound as completion times will always be less than the shift end times.</w:t>
      </w:r>
    </w:p>
    <w:p w14:paraId="27DB0369" w14:textId="77777777" w:rsidR="00D5391A" w:rsidRDefault="00D5391A" w:rsidP="00D5391A">
      <w:pPr>
        <w:pStyle w:val="ListParagraph"/>
        <w:numPr>
          <w:ilvl w:val="0"/>
          <w:numId w:val="3"/>
        </w:numPr>
        <w:textAlignment w:val="auto"/>
        <w:rPr>
          <w:rFonts w:eastAsiaTheme="minorEastAsia"/>
          <w:b/>
          <w:bCs/>
        </w:rPr>
      </w:pPr>
      <w:r w:rsidRPr="00505039">
        <w:rPr>
          <w:rFonts w:eastAsiaTheme="minorEastAsia"/>
          <w:b/>
          <w:bCs/>
        </w:rPr>
        <w:t>Shift time constraints:</w:t>
      </w:r>
    </w:p>
    <w:p w14:paraId="181EA33F" w14:textId="77777777" w:rsidR="00D5391A" w:rsidRPr="009E37F5" w:rsidRDefault="00D5391A" w:rsidP="00D5391A">
      <w:pPr>
        <w:spacing w:line="360" w:lineRule="auto"/>
        <w:ind w:left="360"/>
        <w:textAlignment w:val="auto"/>
        <w:rPr>
          <w:rFonts w:eastAsiaTheme="minorEastAsia"/>
        </w:rPr>
      </w:pPr>
      <w:r w:rsidRPr="003A596A">
        <w:rPr>
          <w:rFonts w:eastAsiaTheme="minorEastAsia"/>
          <w:b/>
          <w:bCs/>
        </w:rPr>
        <w:t>Shift start</w:t>
      </w:r>
      <w:r>
        <w:rPr>
          <w:rFonts w:eastAsiaTheme="minorEastAsia"/>
        </w:rPr>
        <w:t xml:space="preserve">: </w:t>
      </w:r>
      <w:r w:rsidRPr="009E37F5">
        <w:rPr>
          <w:rFonts w:eastAsiaTheme="minorEastAsia"/>
        </w:rPr>
        <w:t xml:space="preserve">The first job (Immediately leaving the depot) completion time must be completed at </w:t>
      </w:r>
      <w:r>
        <w:rPr>
          <w:rFonts w:eastAsiaTheme="minorEastAsia"/>
        </w:rPr>
        <w:t xml:space="preserve">a </w:t>
      </w:r>
      <w:r w:rsidRPr="009E37F5">
        <w:rPr>
          <w:rFonts w:eastAsiaTheme="minorEastAsia"/>
        </w:rPr>
        <w:t xml:space="preserve">time greater than or equal to the sum of the shift time start of that crew, the estimated job duration as well as the travel time. </w:t>
      </w:r>
      <w:r>
        <w:rPr>
          <w:rFonts w:eastAsiaTheme="minorEastAsia"/>
        </w:rPr>
        <w:t xml:space="preserve">If job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is not the first job, this constraint just ensures the time is a positive value.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062"/>
        <w:gridCol w:w="451"/>
      </w:tblGrid>
      <w:tr w:rsidR="00D5391A" w14:paraId="08CB8E77" w14:textId="77777777" w:rsidTr="0022414B">
        <w:trPr>
          <w:jc w:val="center"/>
        </w:trPr>
        <w:tc>
          <w:tcPr>
            <w:tcW w:w="2500" w:type="pct"/>
            <w:vAlign w:val="center"/>
          </w:tcPr>
          <w:p w14:paraId="6A696207" w14:textId="77777777" w:rsidR="00D5391A" w:rsidRDefault="00000000" w:rsidP="0022414B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start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,j,k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start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,j,k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50" w:type="pct"/>
            <w:vAlign w:val="center"/>
          </w:tcPr>
          <w:p w14:paraId="67E2A4F2" w14:textId="77777777" w:rsidR="00D5391A" w:rsidRDefault="00D5391A" w:rsidP="0022414B">
            <w:pPr>
              <w:spacing w:line="360" w:lineRule="auto"/>
              <w:textAlignment w:val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∀</m:t>
                </m:r>
                <m:r>
                  <w:rPr>
                    <w:rFonts w:ascii="Cambria Math" w:eastAsiaTheme="minorEastAsia" w:hAnsi="Cambria Math"/>
                  </w:rPr>
                  <m:t xml:space="preserve"> j∈J</m:t>
                </m:r>
              </m:oMath>
            </m:oMathPara>
          </w:p>
        </w:tc>
        <w:tc>
          <w:tcPr>
            <w:tcW w:w="250" w:type="pct"/>
            <w:vAlign w:val="center"/>
          </w:tcPr>
          <w:p w14:paraId="7CDEC229" w14:textId="77777777" w:rsidR="00D5391A" w:rsidRDefault="00D5391A" w:rsidP="0022414B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(15)</w:t>
            </w:r>
          </w:p>
        </w:tc>
      </w:tr>
    </w:tbl>
    <w:p w14:paraId="0425308B" w14:textId="77777777" w:rsidR="00D5391A" w:rsidRDefault="00D5391A" w:rsidP="00D5391A">
      <w:pPr>
        <w:spacing w:line="360" w:lineRule="auto"/>
        <w:ind w:left="400"/>
        <w:rPr>
          <w:rFonts w:eastAsiaTheme="minorEastAsia"/>
        </w:rPr>
      </w:pPr>
      <w:r w:rsidRPr="001028AD">
        <w:rPr>
          <w:rFonts w:eastAsiaTheme="minorEastAsia"/>
          <w:b/>
          <w:bCs/>
        </w:rPr>
        <w:t>Shift end</w:t>
      </w:r>
      <w:r>
        <w:rPr>
          <w:rFonts w:eastAsiaTheme="minorEastAsia"/>
        </w:rPr>
        <w:t xml:space="preserve">: </w:t>
      </w:r>
      <w:r w:rsidRPr="009E37F5">
        <w:rPr>
          <w:rFonts w:eastAsiaTheme="minorEastAsia"/>
        </w:rPr>
        <w:t>The last job (Immediately before returning to the depot) completion time must be less than or equal to the shift end time of that crew subtract the travel time. If</w:t>
      </w:r>
      <w:r>
        <w:rPr>
          <w:rFonts w:eastAsiaTheme="minorEastAsia"/>
        </w:rPr>
        <w:t xml:space="preserve"> job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is not the last job, then the big-M constraint ensures the time is a positive value.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8"/>
        <w:gridCol w:w="2257"/>
        <w:gridCol w:w="451"/>
      </w:tblGrid>
      <w:tr w:rsidR="00D5391A" w14:paraId="44A56D70" w14:textId="77777777" w:rsidTr="0022414B">
        <w:trPr>
          <w:jc w:val="center"/>
        </w:trPr>
        <w:tc>
          <w:tcPr>
            <w:tcW w:w="3500" w:type="pct"/>
            <w:vAlign w:val="center"/>
          </w:tcPr>
          <w:p w14:paraId="21C3F8A6" w14:textId="21C70A3C" w:rsidR="009703CE" w:rsidRPr="009703CE" w:rsidRDefault="00000000" w:rsidP="0022414B">
            <w:pPr>
              <w:pStyle w:val="NoSpacing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end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end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,k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k∈C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end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1250" w:type="pct"/>
            <w:vAlign w:val="center"/>
          </w:tcPr>
          <w:p w14:paraId="7626BBF6" w14:textId="77777777" w:rsidR="00D5391A" w:rsidRDefault="00D5391A" w:rsidP="0022414B">
            <w:pPr>
              <w:spacing w:line="360" w:lineRule="auto"/>
              <w:textAlignment w:val="auto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∀ j</m:t>
                </m:r>
                <m:r>
                  <w:rPr>
                    <w:rFonts w:ascii="Cambria Math" w:eastAsiaTheme="minorEastAsia" w:hAnsi="Cambria Math"/>
                  </w:rPr>
                  <m:t>∈J</m:t>
                </m:r>
              </m:oMath>
            </m:oMathPara>
          </w:p>
        </w:tc>
        <w:tc>
          <w:tcPr>
            <w:tcW w:w="250" w:type="pct"/>
            <w:vAlign w:val="center"/>
          </w:tcPr>
          <w:p w14:paraId="4705CD65" w14:textId="77777777" w:rsidR="00D5391A" w:rsidRDefault="00D5391A" w:rsidP="0022414B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(16)</w:t>
            </w:r>
          </w:p>
        </w:tc>
      </w:tr>
    </w:tbl>
    <w:p w14:paraId="17E7761B" w14:textId="079193C9" w:rsidR="009703CE" w:rsidRDefault="009703CE" w:rsidP="009703CE">
      <w:pPr>
        <w:textAlignment w:val="auto"/>
        <w:rPr>
          <w:rFonts w:eastAsiaTheme="minorEastAsia"/>
          <w:szCs w:val="12"/>
        </w:rPr>
      </w:pPr>
      <w:r>
        <w:rPr>
          <w:rFonts w:eastAsiaTheme="minorEastAsia"/>
          <w:szCs w:val="12"/>
        </w:rPr>
        <w:tab/>
        <w:t>w</w:t>
      </w:r>
      <w:r w:rsidRPr="009703CE">
        <w:rPr>
          <w:rFonts w:eastAsiaTheme="minorEastAsia"/>
          <w:szCs w:val="12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Cs w:val="12"/>
              </w:rPr>
            </m:ctrlPr>
          </m:sSubPr>
          <m:e>
            <m:r>
              <w:rPr>
                <w:rFonts w:ascii="Cambria Math" w:hAnsi="Cambria Math"/>
                <w:szCs w:val="12"/>
              </w:rPr>
              <m:t>M</m:t>
            </m:r>
          </m:e>
          <m:sub>
            <m:r>
              <w:rPr>
                <w:rFonts w:ascii="Cambria Math" w:hAnsi="Cambria Math"/>
                <w:szCs w:val="12"/>
              </w:rPr>
              <m:t>2</m:t>
            </m:r>
          </m:sub>
        </m:sSub>
        <m:r>
          <w:rPr>
            <w:rFonts w:ascii="Cambria Math" w:hAnsi="Cambria Math"/>
            <w:szCs w:val="12"/>
          </w:rPr>
          <m:t>=</m:t>
        </m:r>
        <m:func>
          <m:funcPr>
            <m:ctrlPr>
              <w:rPr>
                <w:rFonts w:ascii="Cambria Math" w:hAnsi="Cambria Math"/>
                <w:i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12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1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12"/>
                      </w:rPr>
                      <m:t>e</m:t>
                    </m:r>
                  </m:sup>
                </m:sSubSup>
              </m:e>
            </m:d>
          </m:e>
        </m:func>
      </m:oMath>
    </w:p>
    <w:p w14:paraId="6D82453C" w14:textId="77777777" w:rsidR="009703CE" w:rsidRDefault="009703CE" w:rsidP="009703CE">
      <w:pPr>
        <w:textAlignment w:val="auto"/>
        <w:rPr>
          <w:rFonts w:eastAsiaTheme="minorEastAsia"/>
          <w:szCs w:val="12"/>
        </w:rPr>
      </w:pPr>
    </w:p>
    <w:p w14:paraId="5930C229" w14:textId="77777777" w:rsidR="009703CE" w:rsidRDefault="009703CE" w:rsidP="009703CE">
      <w:pPr>
        <w:textAlignment w:val="auto"/>
        <w:rPr>
          <w:rFonts w:eastAsiaTheme="minorEastAsia"/>
          <w:szCs w:val="12"/>
        </w:rPr>
      </w:pPr>
    </w:p>
    <w:p w14:paraId="0765348D" w14:textId="77777777" w:rsidR="009703CE" w:rsidRPr="009703CE" w:rsidRDefault="009703CE" w:rsidP="009703CE">
      <w:pPr>
        <w:textAlignment w:val="auto"/>
        <w:rPr>
          <w:rFonts w:eastAsiaTheme="minorEastAsia"/>
          <w:b/>
          <w:bCs/>
        </w:rPr>
      </w:pPr>
    </w:p>
    <w:p w14:paraId="759B81C6" w14:textId="6BE05345" w:rsidR="009A09F5" w:rsidRPr="0019014A" w:rsidRDefault="009A09F5" w:rsidP="009A09F5">
      <w:pPr>
        <w:pStyle w:val="ListParagraph"/>
        <w:numPr>
          <w:ilvl w:val="0"/>
          <w:numId w:val="3"/>
        </w:numPr>
        <w:textAlignment w:val="auto"/>
        <w:rPr>
          <w:rFonts w:eastAsiaTheme="minorEastAsia"/>
          <w:b/>
          <w:bCs/>
        </w:rPr>
      </w:pPr>
      <w:r w:rsidRPr="0019014A">
        <w:rPr>
          <w:rFonts w:eastAsiaTheme="minorEastAsia"/>
          <w:b/>
          <w:bCs/>
        </w:rPr>
        <w:t>Crew type constraints</w:t>
      </w:r>
      <w:r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For all jobs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that is not compatible with crew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we cannot enter or leave that job.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062"/>
        <w:gridCol w:w="451"/>
      </w:tblGrid>
      <w:tr w:rsidR="009A09F5" w14:paraId="60C716CC" w14:textId="77777777" w:rsidTr="00D2222C">
        <w:trPr>
          <w:jc w:val="center"/>
        </w:trPr>
        <w:tc>
          <w:tcPr>
            <w:tcW w:w="2500" w:type="pct"/>
            <w:vAlign w:val="center"/>
          </w:tcPr>
          <w:p w14:paraId="69CE92A5" w14:textId="77777777" w:rsidR="009A09F5" w:rsidRDefault="00000000" w:rsidP="00D2222C">
            <w:pPr>
              <w:pStyle w:val="NoSpacing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2250" w:type="pct"/>
            <w:vAlign w:val="center"/>
          </w:tcPr>
          <w:p w14:paraId="34DCBEC0" w14:textId="77777777" w:rsidR="009A09F5" w:rsidRDefault="009A09F5" w:rsidP="00D2222C">
            <w:pPr>
              <w:spacing w:line="360" w:lineRule="auto"/>
              <w:textAlignment w:val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 k∈C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and </m:t>
                </m:r>
                <m:r>
                  <w:rPr>
                    <w:rFonts w:ascii="Cambria Math" w:eastAsiaTheme="minorEastAsia" w:hAnsi="Cambria Math"/>
                  </w:rPr>
                  <m:t>j∉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50" w:type="pct"/>
            <w:vAlign w:val="center"/>
          </w:tcPr>
          <w:p w14:paraId="138E9A6E" w14:textId="71CC32E3" w:rsidR="009A09F5" w:rsidRDefault="009A09F5" w:rsidP="00D2222C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(17)</w:t>
            </w:r>
          </w:p>
        </w:tc>
      </w:tr>
      <w:tr w:rsidR="009A09F5" w14:paraId="7A2334BC" w14:textId="77777777" w:rsidTr="00D2222C">
        <w:trPr>
          <w:jc w:val="center"/>
        </w:trPr>
        <w:tc>
          <w:tcPr>
            <w:tcW w:w="2500" w:type="pct"/>
            <w:vAlign w:val="center"/>
          </w:tcPr>
          <w:p w14:paraId="50C269B9" w14:textId="77777777" w:rsidR="009A09F5" w:rsidRDefault="00000000" w:rsidP="00D2222C">
            <w:pPr>
              <w:pStyle w:val="NoSpacing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jik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2250" w:type="pct"/>
            <w:vAlign w:val="center"/>
          </w:tcPr>
          <w:p w14:paraId="4D5EC156" w14:textId="77777777" w:rsidR="009A09F5" w:rsidRDefault="009A09F5" w:rsidP="00D2222C">
            <w:pPr>
              <w:spacing w:line="360" w:lineRule="auto"/>
              <w:textAlignment w:val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 k∈C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and </m:t>
                </m:r>
                <m:r>
                  <w:rPr>
                    <w:rFonts w:ascii="Cambria Math" w:eastAsiaTheme="minorEastAsia" w:hAnsi="Cambria Math"/>
                  </w:rPr>
                  <m:t>j∉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50" w:type="pct"/>
            <w:vAlign w:val="center"/>
          </w:tcPr>
          <w:p w14:paraId="472BE5FF" w14:textId="55C348DB" w:rsidR="009A09F5" w:rsidRDefault="009A09F5" w:rsidP="00D2222C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(18)</w:t>
            </w:r>
          </w:p>
        </w:tc>
      </w:tr>
    </w:tbl>
    <w:p w14:paraId="261B04FF" w14:textId="77777777" w:rsidR="009A09F5" w:rsidRPr="009A09F5" w:rsidRDefault="009A09F5" w:rsidP="009A09F5">
      <w:pPr>
        <w:spacing w:line="360" w:lineRule="auto"/>
        <w:textAlignment w:val="auto"/>
        <w:rPr>
          <w:rFonts w:eastAsiaTheme="minorEastAsia"/>
          <w:b/>
          <w:bCs/>
        </w:rPr>
      </w:pPr>
    </w:p>
    <w:p w14:paraId="1964420C" w14:textId="3CEE896E" w:rsidR="00D5391A" w:rsidRPr="003107A9" w:rsidRDefault="00D5391A" w:rsidP="009A09F5">
      <w:pPr>
        <w:pStyle w:val="ListParagraph"/>
        <w:numPr>
          <w:ilvl w:val="0"/>
          <w:numId w:val="3"/>
        </w:numPr>
        <w:spacing w:line="360" w:lineRule="auto"/>
        <w:textAlignment w:val="auto"/>
        <w:rPr>
          <w:rFonts w:eastAsiaTheme="minorEastAsia"/>
          <w:b/>
          <w:bCs/>
        </w:rPr>
      </w:pPr>
      <w:r w:rsidRPr="003107A9">
        <w:rPr>
          <w:rFonts w:eastAsiaTheme="minorEastAsia"/>
          <w:b/>
          <w:bCs/>
        </w:rPr>
        <w:t>Penalty constraints</w:t>
      </w:r>
      <w:r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The penalty indicator is active if and only if the job completion time is over the due date.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062"/>
        <w:gridCol w:w="451"/>
      </w:tblGrid>
      <w:tr w:rsidR="00D5391A" w14:paraId="4C256A04" w14:textId="77777777" w:rsidTr="0022414B">
        <w:trPr>
          <w:jc w:val="center"/>
        </w:trPr>
        <w:tc>
          <w:tcPr>
            <w:tcW w:w="2500" w:type="pct"/>
            <w:vAlign w:val="center"/>
          </w:tcPr>
          <w:p w14:paraId="36469077" w14:textId="77777777" w:rsidR="00D5391A" w:rsidRDefault="00000000" w:rsidP="0022414B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0" w:type="pct"/>
            <w:vAlign w:val="center"/>
          </w:tcPr>
          <w:p w14:paraId="4C20F15B" w14:textId="77777777" w:rsidR="00D5391A" w:rsidRDefault="00D5391A" w:rsidP="0022414B">
            <w:pPr>
              <w:spacing w:line="360" w:lineRule="auto"/>
              <w:textAlignment w:val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i∈J</m:t>
                </m:r>
              </m:oMath>
            </m:oMathPara>
          </w:p>
        </w:tc>
        <w:tc>
          <w:tcPr>
            <w:tcW w:w="250" w:type="pct"/>
            <w:vAlign w:val="center"/>
          </w:tcPr>
          <w:p w14:paraId="26D81EE1" w14:textId="00BE119F" w:rsidR="00D5391A" w:rsidRDefault="00D5391A" w:rsidP="0022414B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(1</w:t>
            </w:r>
            <w:r w:rsidR="009A09F5">
              <w:rPr>
                <w:rFonts w:eastAsiaTheme="minorEastAsia"/>
              </w:rPr>
              <w:t>9</w:t>
            </w:r>
            <w:r>
              <w:rPr>
                <w:rFonts w:eastAsiaTheme="minorEastAsia"/>
              </w:rPr>
              <w:t>)</w:t>
            </w:r>
          </w:p>
        </w:tc>
      </w:tr>
      <w:tr w:rsidR="00D5391A" w14:paraId="4ACF34D0" w14:textId="77777777" w:rsidTr="0022414B">
        <w:trPr>
          <w:jc w:val="center"/>
        </w:trPr>
        <w:tc>
          <w:tcPr>
            <w:tcW w:w="2500" w:type="pct"/>
            <w:vAlign w:val="center"/>
          </w:tcPr>
          <w:p w14:paraId="5260F1D8" w14:textId="4CA6E981" w:rsidR="00D5391A" w:rsidRDefault="00000000" w:rsidP="0022414B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50" w:type="pct"/>
            <w:vAlign w:val="center"/>
          </w:tcPr>
          <w:p w14:paraId="6C2AD5DD" w14:textId="77777777" w:rsidR="00D5391A" w:rsidRDefault="00D5391A" w:rsidP="0022414B">
            <w:pPr>
              <w:spacing w:line="360" w:lineRule="auto"/>
              <w:textAlignment w:val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i∈J</m:t>
                </m:r>
              </m:oMath>
            </m:oMathPara>
          </w:p>
        </w:tc>
        <w:tc>
          <w:tcPr>
            <w:tcW w:w="250" w:type="pct"/>
            <w:vAlign w:val="center"/>
          </w:tcPr>
          <w:p w14:paraId="425B7CCA" w14:textId="1EBB07E5" w:rsidR="00D5391A" w:rsidRDefault="00D5391A" w:rsidP="0022414B">
            <w:pPr>
              <w:spacing w:line="360" w:lineRule="auto"/>
              <w:jc w:val="center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9A09F5">
              <w:rPr>
                <w:rFonts w:eastAsiaTheme="minorEastAsia"/>
              </w:rPr>
              <w:t>20</w:t>
            </w:r>
            <w:r>
              <w:rPr>
                <w:rFonts w:eastAsiaTheme="minorEastAsia"/>
              </w:rPr>
              <w:t>)</w:t>
            </w:r>
          </w:p>
        </w:tc>
      </w:tr>
    </w:tbl>
    <w:p w14:paraId="0A29EAD4" w14:textId="7A93AB05" w:rsidR="00D5391A" w:rsidRPr="000D0398" w:rsidRDefault="00D5391A" w:rsidP="00D5391A">
      <w:pPr>
        <w:pStyle w:val="ListParagraph"/>
        <w:ind w:left="720" w:firstLine="0"/>
        <w:rPr>
          <w:rFonts w:eastAsiaTheme="minorEastAsia"/>
          <w:iCs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</m:oMath>
    </w:p>
    <w:p w14:paraId="1C2998C0" w14:textId="77777777" w:rsidR="00847882" w:rsidRPr="00847882" w:rsidRDefault="00847882" w:rsidP="00D5391A"/>
    <w:sectPr w:rsidR="00847882" w:rsidRPr="00847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Cn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roxima Nova">
    <w:altName w:val="Tahoma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884"/>
    <w:multiLevelType w:val="hybridMultilevel"/>
    <w:tmpl w:val="F07203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53C"/>
    <w:multiLevelType w:val="multilevel"/>
    <w:tmpl w:val="D8B07F9A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lowerLetter"/>
      <w:suff w:val="space"/>
      <w:lvlText w:val="%1.%2.%3%4)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4471800"/>
    <w:multiLevelType w:val="hybridMultilevel"/>
    <w:tmpl w:val="153848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73BCF"/>
    <w:multiLevelType w:val="hybridMultilevel"/>
    <w:tmpl w:val="51E071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25A76"/>
    <w:multiLevelType w:val="hybridMultilevel"/>
    <w:tmpl w:val="0BF863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8388B"/>
    <w:multiLevelType w:val="hybridMultilevel"/>
    <w:tmpl w:val="3000B5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F514D"/>
    <w:multiLevelType w:val="hybridMultilevel"/>
    <w:tmpl w:val="C8026A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02884"/>
    <w:multiLevelType w:val="hybridMultilevel"/>
    <w:tmpl w:val="B03A12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84F35"/>
    <w:multiLevelType w:val="hybridMultilevel"/>
    <w:tmpl w:val="9000F422"/>
    <w:lvl w:ilvl="0" w:tplc="89E22F9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color w:val="002F6C" w:themeColor="accent3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8505A"/>
    <w:multiLevelType w:val="hybridMultilevel"/>
    <w:tmpl w:val="CDE2CFD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3913">
    <w:abstractNumId w:val="8"/>
  </w:num>
  <w:num w:numId="2" w16cid:durableId="813454519">
    <w:abstractNumId w:val="6"/>
  </w:num>
  <w:num w:numId="3" w16cid:durableId="1482191725">
    <w:abstractNumId w:val="9"/>
  </w:num>
  <w:num w:numId="4" w16cid:durableId="810437908">
    <w:abstractNumId w:val="9"/>
  </w:num>
  <w:num w:numId="5" w16cid:durableId="1673993644">
    <w:abstractNumId w:val="2"/>
  </w:num>
  <w:num w:numId="6" w16cid:durableId="1598711405">
    <w:abstractNumId w:val="0"/>
  </w:num>
  <w:num w:numId="7" w16cid:durableId="515389521">
    <w:abstractNumId w:val="4"/>
  </w:num>
  <w:num w:numId="8" w16cid:durableId="1786733257">
    <w:abstractNumId w:val="5"/>
  </w:num>
  <w:num w:numId="9" w16cid:durableId="2129734478">
    <w:abstractNumId w:val="7"/>
  </w:num>
  <w:num w:numId="10" w16cid:durableId="14863166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22654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7326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82"/>
    <w:rsid w:val="00063220"/>
    <w:rsid w:val="000C4175"/>
    <w:rsid w:val="000E2491"/>
    <w:rsid w:val="00115A7B"/>
    <w:rsid w:val="001568ED"/>
    <w:rsid w:val="001712B5"/>
    <w:rsid w:val="001B029F"/>
    <w:rsid w:val="0025069A"/>
    <w:rsid w:val="002649C9"/>
    <w:rsid w:val="002E082D"/>
    <w:rsid w:val="00316842"/>
    <w:rsid w:val="00330A5B"/>
    <w:rsid w:val="00345E37"/>
    <w:rsid w:val="00347A0D"/>
    <w:rsid w:val="00355BD9"/>
    <w:rsid w:val="0038663B"/>
    <w:rsid w:val="003A2BD2"/>
    <w:rsid w:val="003E4E5D"/>
    <w:rsid w:val="00507B84"/>
    <w:rsid w:val="0055721D"/>
    <w:rsid w:val="005837E9"/>
    <w:rsid w:val="005B11E6"/>
    <w:rsid w:val="005B7884"/>
    <w:rsid w:val="005F19FB"/>
    <w:rsid w:val="0060761D"/>
    <w:rsid w:val="00786921"/>
    <w:rsid w:val="007E4AEF"/>
    <w:rsid w:val="00847882"/>
    <w:rsid w:val="00856067"/>
    <w:rsid w:val="00864A45"/>
    <w:rsid w:val="0088077B"/>
    <w:rsid w:val="00894E1B"/>
    <w:rsid w:val="008D61B0"/>
    <w:rsid w:val="009676D7"/>
    <w:rsid w:val="009703CE"/>
    <w:rsid w:val="009A09F5"/>
    <w:rsid w:val="009C7BAB"/>
    <w:rsid w:val="009F0A1A"/>
    <w:rsid w:val="00A13451"/>
    <w:rsid w:val="00A37F2B"/>
    <w:rsid w:val="00B307A6"/>
    <w:rsid w:val="00BC4BB2"/>
    <w:rsid w:val="00C46937"/>
    <w:rsid w:val="00C81927"/>
    <w:rsid w:val="00C85E35"/>
    <w:rsid w:val="00CB426F"/>
    <w:rsid w:val="00CE006A"/>
    <w:rsid w:val="00CF7D32"/>
    <w:rsid w:val="00D01B77"/>
    <w:rsid w:val="00D34ECA"/>
    <w:rsid w:val="00D5391A"/>
    <w:rsid w:val="00D93621"/>
    <w:rsid w:val="00DD1346"/>
    <w:rsid w:val="00E176C7"/>
    <w:rsid w:val="00E42FE6"/>
    <w:rsid w:val="00EC7B5B"/>
    <w:rsid w:val="00EF64AB"/>
    <w:rsid w:val="00F22B3E"/>
    <w:rsid w:val="00F34378"/>
    <w:rsid w:val="00F62DF0"/>
    <w:rsid w:val="00FB181C"/>
    <w:rsid w:val="00FB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515E"/>
  <w15:docId w15:val="{C3700589-D2BD-4E90-A1B6-43E1A672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BB2"/>
    <w:pPr>
      <w:tabs>
        <w:tab w:val="left" w:pos="400"/>
        <w:tab w:val="left" w:pos="700"/>
      </w:tabs>
      <w:suppressAutoHyphens/>
      <w:autoSpaceDE w:val="0"/>
      <w:autoSpaceDN w:val="0"/>
      <w:adjustRightInd w:val="0"/>
      <w:spacing w:before="120" w:after="120" w:line="288" w:lineRule="auto"/>
      <w:textAlignment w:val="center"/>
    </w:pPr>
    <w:rPr>
      <w:rFonts w:ascii="Arial" w:hAnsi="Arial" w:cs="Arial"/>
      <w:color w:val="000000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BB2"/>
    <w:pPr>
      <w:suppressAutoHyphens w:val="0"/>
      <w:spacing w:before="0" w:after="480"/>
      <w:outlineLvl w:val="0"/>
    </w:pPr>
    <w:rPr>
      <w:color w:val="0069F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BB2"/>
    <w:pPr>
      <w:suppressAutoHyphens w:val="0"/>
      <w:spacing w:before="0" w:after="240"/>
      <w:outlineLvl w:val="1"/>
    </w:pPr>
    <w:rPr>
      <w:color w:val="0069F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BB2"/>
    <w:pPr>
      <w:spacing w:before="360"/>
      <w:outlineLvl w:val="2"/>
    </w:pPr>
    <w:rPr>
      <w:color w:val="0069FF"/>
      <w:spacing w:val="4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621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9FB"/>
    <w:rPr>
      <w:rFonts w:asciiTheme="majorHAnsi" w:hAnsiTheme="majorHAnsi"/>
      <w:color w:val="auto"/>
      <w:u w:val="none"/>
    </w:rPr>
  </w:style>
  <w:style w:type="paragraph" w:customStyle="1" w:styleId="HeadingWhite">
    <w:name w:val="Heading_White"/>
    <w:basedOn w:val="Normal"/>
    <w:qFormat/>
    <w:rsid w:val="00316842"/>
    <w:pPr>
      <w:spacing w:line="192" w:lineRule="auto"/>
      <w:ind w:right="49"/>
    </w:pPr>
    <w:rPr>
      <w:rFonts w:ascii="Swis721 Cn BT" w:hAnsi="Swis721 Cn BT"/>
      <w:b/>
      <w:color w:val="FFFFFF" w:themeColor="background1"/>
      <w:sz w:val="72"/>
      <w:szCs w:val="80"/>
    </w:rPr>
  </w:style>
  <w:style w:type="paragraph" w:customStyle="1" w:styleId="Subheadinggrey">
    <w:name w:val="Subheading_grey"/>
    <w:basedOn w:val="Normal"/>
    <w:qFormat/>
    <w:rsid w:val="00316842"/>
    <w:pPr>
      <w:spacing w:line="192" w:lineRule="auto"/>
      <w:ind w:right="49"/>
    </w:pPr>
    <w:rPr>
      <w:rFonts w:ascii="Swis721 Cn BT" w:hAnsi="Swis721 Cn BT"/>
      <w:sz w:val="36"/>
    </w:rPr>
  </w:style>
  <w:style w:type="paragraph" w:customStyle="1" w:styleId="Footer">
    <w:name w:val="Footer_"/>
    <w:basedOn w:val="Normal"/>
    <w:qFormat/>
    <w:rsid w:val="00A37F2B"/>
    <w:rPr>
      <w:rFonts w:cs="Minion Pro"/>
      <w:color w:val="FFFFFF" w:themeColor="background1"/>
      <w:sz w:val="24"/>
      <w:szCs w:val="24"/>
    </w:rPr>
  </w:style>
  <w:style w:type="table" w:styleId="TableGridLight">
    <w:name w:val="Grid Table Light"/>
    <w:aliases w:val="Claymore_Table_01"/>
    <w:basedOn w:val="TableNormal"/>
    <w:uiPriority w:val="40"/>
    <w:rsid w:val="00A37F2B"/>
    <w:pPr>
      <w:spacing w:after="0" w:line="240" w:lineRule="auto"/>
    </w:pPr>
    <w:rPr>
      <w:rFonts w:ascii="Proxima Nova" w:hAnsi="Proxima Nova"/>
      <w:sz w:val="20"/>
    </w:rPr>
    <w:tblPr>
      <w:tblStyleRowBandSize w:val="1"/>
      <w:tblBorders>
        <w:bottom w:val="single" w:sz="4" w:space="0" w:color="575656"/>
      </w:tblBorders>
    </w:tblPr>
    <w:tcPr>
      <w:vAlign w:val="center"/>
    </w:tcPr>
    <w:tblStylePr w:type="firstRow">
      <w:rPr>
        <w:rFonts w:ascii="Proxima Nova" w:hAnsi="Proxima Nova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EC34E"/>
      </w:tcPr>
    </w:tblStylePr>
    <w:tblStylePr w:type="band1Horz">
      <w:tblPr/>
      <w:tcPr>
        <w:tcBorders>
          <w:bottom w:val="single" w:sz="4" w:space="0" w:color="575656"/>
        </w:tcBorders>
      </w:tcPr>
    </w:tblStylePr>
    <w:tblStylePr w:type="band2Horz">
      <w:tblPr/>
      <w:tcPr>
        <w:tcBorders>
          <w:bottom w:val="single" w:sz="4" w:space="0" w:color="575656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93621"/>
    <w:rPr>
      <w:rFonts w:ascii="Proxima Nova" w:eastAsiaTheme="majorEastAsia" w:hAnsi="Proxima Nova" w:cstheme="majorBidi"/>
      <w:i/>
      <w:iCs/>
      <w:color w:val="575656"/>
      <w:sz w:val="18"/>
      <w:szCs w:val="20"/>
    </w:rPr>
  </w:style>
  <w:style w:type="character" w:styleId="IntenseEmphasis">
    <w:name w:val="Intense Emphasis"/>
    <w:basedOn w:val="DefaultParagraphFont"/>
    <w:uiPriority w:val="21"/>
    <w:qFormat/>
    <w:rsid w:val="00D93621"/>
    <w:rPr>
      <w:i/>
      <w:iCs/>
      <w:color w:val="575656"/>
    </w:rPr>
  </w:style>
  <w:style w:type="character" w:styleId="IntenseReference">
    <w:name w:val="Intense Reference"/>
    <w:basedOn w:val="DefaultParagraphFont"/>
    <w:uiPriority w:val="32"/>
    <w:qFormat/>
    <w:rsid w:val="00D93621"/>
    <w:rPr>
      <w:b/>
      <w:bCs/>
      <w:smallCaps/>
      <w:color w:val="FEC34E"/>
      <w:spacing w:val="5"/>
    </w:rPr>
  </w:style>
  <w:style w:type="paragraph" w:customStyle="1" w:styleId="Lines">
    <w:name w:val="Lines"/>
    <w:basedOn w:val="Normal"/>
    <w:qFormat/>
    <w:rsid w:val="00F62DF0"/>
    <w:pPr>
      <w:tabs>
        <w:tab w:val="right" w:leader="underscore" w:pos="7938"/>
      </w:tabs>
      <w:spacing w:after="200" w:line="276" w:lineRule="auto"/>
    </w:pPr>
    <w:rPr>
      <w:rFonts w:asciiTheme="minorHAnsi" w:hAnsiTheme="minorHAnsi"/>
      <w:color w:val="45454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01B77"/>
    <w:pPr>
      <w:spacing w:before="360" w:after="200" w:line="240" w:lineRule="auto"/>
      <w:ind w:right="4491"/>
    </w:pPr>
    <w:rPr>
      <w:b/>
      <w:bCs/>
      <w:iCs/>
      <w:color w:val="009792"/>
    </w:rPr>
  </w:style>
  <w:style w:type="paragraph" w:styleId="TOC1">
    <w:name w:val="toc 1"/>
    <w:next w:val="Normal"/>
    <w:autoRedefine/>
    <w:uiPriority w:val="39"/>
    <w:unhideWhenUsed/>
    <w:rsid w:val="0025069A"/>
    <w:pPr>
      <w:spacing w:after="100"/>
    </w:pPr>
    <w:rPr>
      <w:rFonts w:ascii="Arial" w:hAnsi="Arial" w:cs="Arial"/>
      <w:b/>
      <w:color w:val="3B3744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5069A"/>
    <w:pPr>
      <w:spacing w:after="100"/>
      <w:ind w:left="181"/>
    </w:pPr>
  </w:style>
  <w:style w:type="paragraph" w:styleId="TOC2">
    <w:name w:val="toc 2"/>
    <w:basedOn w:val="Normal"/>
    <w:next w:val="Normal"/>
    <w:autoRedefine/>
    <w:uiPriority w:val="39"/>
    <w:unhideWhenUsed/>
    <w:rsid w:val="0025069A"/>
    <w:pPr>
      <w:spacing w:after="100"/>
      <w:ind w:left="181"/>
    </w:pPr>
  </w:style>
  <w:style w:type="character" w:customStyle="1" w:styleId="Heading1Char">
    <w:name w:val="Heading 1 Char"/>
    <w:basedOn w:val="DefaultParagraphFont"/>
    <w:link w:val="Heading1"/>
    <w:uiPriority w:val="9"/>
    <w:rsid w:val="00BC4BB2"/>
    <w:rPr>
      <w:rFonts w:ascii="Arial" w:hAnsi="Arial" w:cs="Arial"/>
      <w:color w:val="0069F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4BB2"/>
    <w:rPr>
      <w:rFonts w:ascii="Arial" w:hAnsi="Arial" w:cs="Arial"/>
      <w:color w:val="0069F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C4BB2"/>
    <w:pPr>
      <w:tabs>
        <w:tab w:val="clear" w:pos="400"/>
        <w:tab w:val="clear" w:pos="700"/>
      </w:tabs>
      <w:ind w:left="360" w:hanging="36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BB2"/>
    <w:rPr>
      <w:rFonts w:ascii="Arial" w:hAnsi="Arial" w:cs="Arial"/>
      <w:color w:val="0069FF"/>
      <w:spacing w:val="4"/>
      <w:sz w:val="20"/>
      <w:szCs w:val="20"/>
      <w:lang w:val="en-US"/>
    </w:rPr>
  </w:style>
  <w:style w:type="paragraph" w:customStyle="1" w:styleId="TableText1">
    <w:name w:val="Table_Text1"/>
    <w:qFormat/>
    <w:rsid w:val="00BC4BB2"/>
    <w:rPr>
      <w:rFonts w:ascii="Arial" w:hAnsi="Arial" w:cs="Arial"/>
      <w:color w:val="000000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847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2FE6"/>
    <w:rPr>
      <w:color w:val="808080"/>
    </w:rPr>
  </w:style>
  <w:style w:type="paragraph" w:styleId="NoSpacing">
    <w:name w:val="No Spacing"/>
    <w:uiPriority w:val="1"/>
    <w:qFormat/>
    <w:rsid w:val="00D5391A"/>
    <w:pPr>
      <w:tabs>
        <w:tab w:val="left" w:pos="400"/>
        <w:tab w:val="left" w:pos="700"/>
      </w:tabs>
      <w:suppressAutoHyphens/>
      <w:autoSpaceDE w:val="0"/>
      <w:autoSpaceDN w:val="0"/>
      <w:adjustRightInd w:val="0"/>
      <w:spacing w:after="0" w:line="240" w:lineRule="auto"/>
      <w:textAlignment w:val="center"/>
    </w:pPr>
    <w:rPr>
      <w:rFonts w:ascii="Arial" w:hAnsi="Arial" w:cs="Arial"/>
      <w:color w:val="000000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ownerTheme">
  <a:themeElements>
    <a:clrScheme name="Downer Colours">
      <a:dk1>
        <a:srgbClr val="000000"/>
      </a:dk1>
      <a:lt1>
        <a:sysClr val="window" lastClr="FFFFFF"/>
      </a:lt1>
      <a:dk2>
        <a:srgbClr val="94795D"/>
      </a:dk2>
      <a:lt2>
        <a:srgbClr val="EAEAEA"/>
      </a:lt2>
      <a:accent1>
        <a:srgbClr val="97D700"/>
      </a:accent1>
      <a:accent2>
        <a:srgbClr val="5BC2E7"/>
      </a:accent2>
      <a:accent3>
        <a:srgbClr val="002F6C"/>
      </a:accent3>
      <a:accent4>
        <a:srgbClr val="EAAA00"/>
      </a:accent4>
      <a:accent5>
        <a:srgbClr val="EA7600"/>
      </a:accent5>
      <a:accent6>
        <a:srgbClr val="702F8A"/>
      </a:accent6>
      <a:hlink>
        <a:srgbClr val="002F6C"/>
      </a:hlink>
      <a:folHlink>
        <a:srgbClr val="A50034"/>
      </a:folHlink>
    </a:clrScheme>
    <a:fontScheme name="Arial Black and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Spotless Blue">
      <a:srgbClr val="002F6C"/>
    </a:custClr>
    <a:custClr name="Spotless Blue 70%">
      <a:srgbClr val="4B6897"/>
    </a:custClr>
    <a:custClr name="Spotless Blue 45%">
      <a:srgbClr val="7E8FB5"/>
    </a:custClr>
    <a:custClr name="Spotless Blue 15%">
      <a:srgbClr val="CACFED"/>
    </a:custClr>
    <a:custClr name="Golden Yellow">
      <a:srgbClr val="EAAA00"/>
    </a:custClr>
    <a:custClr name="Golden Yellow 70%">
      <a:srgbClr val="FFCA66"/>
    </a:custClr>
    <a:custClr name="Golden Yellow 50%">
      <a:srgbClr val="FFD98F"/>
    </a:custClr>
    <a:custClr name="Golden Yellow 30%">
      <a:srgbClr val="FFE6B8"/>
    </a:custClr>
    <a:custClr name="Hawkins/Indigenous Orange">
      <a:srgbClr val="EA7600"/>
    </a:custClr>
    <a:custClr name="Hawkins/Indigenous Orange 75%">
      <a:srgbClr val="F89E54"/>
    </a:custClr>
    <a:custClr name="Hawkins/Indigenous Orange 55%">
      <a:srgbClr val="FAB57C"/>
    </a:custClr>
    <a:custClr name="Hawkins/Indigenous Orange 35%">
      <a:srgbClr val="FCCEA6"/>
    </a:custClr>
    <a:custClr name="Fresh Purple">
      <a:srgbClr val="702F8A"/>
    </a:custClr>
    <a:custClr name="Fresh Purple 70%">
      <a:srgbClr val="8963A9"/>
    </a:custClr>
    <a:custClr name="Fresh Purple 50%">
      <a:srgbClr val="A286BD"/>
    </a:custClr>
    <a:custClr name="Fresh Purple 20%">
      <a:srgbClr val="D2C7E2"/>
    </a:custClr>
    <a:custClr name="Dusty Gum">
      <a:srgbClr val="5C7F71"/>
    </a:custClr>
    <a:custClr name="Dusty Gum 70%">
      <a:srgbClr val="809E95"/>
    </a:custClr>
    <a:custClr name="Dusty Gum 40%">
      <a:srgbClr val="AFC089"/>
    </a:custClr>
    <a:custClr name="Dusty Gum 20%">
      <a:srgbClr val="D1DBD7"/>
    </a:custClr>
    <a:custClr name="Teal">
      <a:srgbClr val="009681"/>
    </a:custClr>
    <a:custClr name="Teal 70%">
      <a:srgbClr val="3EBCAA"/>
    </a:custClr>
    <a:custClr name="Teal 50%">
      <a:srgbClr val="7FCCBF"/>
    </a:custClr>
    <a:custClr name="Teal 30%">
      <a:srgbClr val="B2DED7"/>
    </a:custClr>
    <a:custClr name="Epicure/Aus/NZ Indigenous Red">
      <a:srgbClr val="A50034"/>
    </a:custClr>
    <a:custClr name="Epicure/Aus/NZ Indigenous Red 70%">
      <a:srgbClr val="C86070"/>
    </a:custClr>
    <a:custClr name="Epicure/Aus/NZ Indigenous Red 50%">
      <a:srgbClr val="D5858D"/>
    </a:custClr>
    <a:custClr name="Epicure/Aus/NZ Indigenous Red 35%">
      <a:srgbClr val="E0A7A9"/>
    </a:custClr>
    <a:custClr name="Coffee">
      <a:srgbClr val="94795D"/>
    </a:custClr>
    <a:custClr name="Coffee 70%">
      <a:srgbClr val="AC937E"/>
    </a:custClr>
    <a:custClr name="Coffee 45%">
      <a:srgbClr val="C5B3A3"/>
    </a:custClr>
    <a:custClr name="Coffee25%">
      <a:srgbClr val="DCD0C6"/>
    </a:custClr>
  </a:custClrLst>
  <a:extLst>
    <a:ext uri="{05A4C25C-085E-4340-85A3-A5531E510DB2}">
      <thm15:themeFamily xmlns:thm15="http://schemas.microsoft.com/office/thememl/2012/main" name="DownerTheme" id="{00E4E203-B0CF-494A-B87A-5AA080B442DB}" vid="{E5B3B8E3-8A50-4222-A2DD-DDB33F4CA15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76FB2F39A8E044987C488D68967405" ma:contentTypeVersion="17" ma:contentTypeDescription="Create a new document." ma:contentTypeScope="" ma:versionID="92b07510884d053d4692439a330c1a8d">
  <xsd:schema xmlns:xsd="http://www.w3.org/2001/XMLSchema" xmlns:xs="http://www.w3.org/2001/XMLSchema" xmlns:p="http://schemas.microsoft.com/office/2006/metadata/properties" xmlns:ns2="7f746fff-189c-4f2d-aacb-dcadb3e7c3e5" xmlns:ns3="33d3ac0e-a577-4e74-87a0-a68f67afef68" xmlns:ns4="db50d7e9-ed42-42fb-ade4-11fb6fb5c797" targetNamespace="http://schemas.microsoft.com/office/2006/metadata/properties" ma:root="true" ma:fieldsID="a072cb223ec50b96d133c4926bd0c98e" ns2:_="" ns3:_="" ns4:_="">
    <xsd:import namespace="7f746fff-189c-4f2d-aacb-dcadb3e7c3e5"/>
    <xsd:import namespace="33d3ac0e-a577-4e74-87a0-a68f67afef68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46fff-189c-4f2d-aacb-dcadb3e7c3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3ac0e-a577-4e74-87a0-a68f67afef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69922ea-3280-421c-ada0-3a012280099c}" ma:internalName="TaxCatchAll" ma:showField="CatchAllData" ma:web="33d3ac0e-a577-4e74-87a0-a68f67afef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746fff-189c-4f2d-aacb-dcadb3e7c3e5">
      <Terms xmlns="http://schemas.microsoft.com/office/infopath/2007/PartnerControls"/>
    </lcf76f155ced4ddcb4097134ff3c332f>
    <TaxCatchAll xmlns="db50d7e9-ed42-42fb-ade4-11fb6fb5c797" xsi:nil="true"/>
  </documentManagement>
</p:properties>
</file>

<file path=customXml/itemProps1.xml><?xml version="1.0" encoding="utf-8"?>
<ds:datastoreItem xmlns:ds="http://schemas.openxmlformats.org/officeDocument/2006/customXml" ds:itemID="{F7D047CC-BD3F-44C5-967A-515F21186F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746fff-189c-4f2d-aacb-dcadb3e7c3e5"/>
    <ds:schemaRef ds:uri="33d3ac0e-a577-4e74-87a0-a68f67afef68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65CDBC-9C4F-4C47-BDB9-A230E5773C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010283-E72D-4590-B8D7-12400DD8089F}">
  <ds:schemaRefs>
    <ds:schemaRef ds:uri="http://schemas.microsoft.com/office/2006/metadata/properties"/>
    <ds:schemaRef ds:uri="http://schemas.microsoft.com/office/infopath/2007/PartnerControls"/>
    <ds:schemaRef ds:uri="7f746fff-189c-4f2d-aacb-dcadb3e7c3e5"/>
    <ds:schemaRef ds:uri="db50d7e9-ed42-42fb-ade4-11fb6fb5c7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Downerx64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Shi</dc:creator>
  <cp:keywords/>
  <dc:description/>
  <cp:lastModifiedBy>Elton Shi</cp:lastModifiedBy>
  <cp:revision>8</cp:revision>
  <dcterms:created xsi:type="dcterms:W3CDTF">2023-05-16T05:18:00Z</dcterms:created>
  <dcterms:modified xsi:type="dcterms:W3CDTF">2023-10-05T05:23:00Z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0x0101006176FB2F39A8E044987C488D68967405</vt:lpwstr>
  </property>
</Properties>
</file>