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5.bmp" ContentType="image/x-ms-bmp"/>
  <Override PartName="/word/media/rId88.bmp" ContentType="image/x-ms-bmp"/>
  <Override PartName="/word/media/rId79.bmp" ContentType="image/x-ms-bmp"/>
  <Override PartName="/word/media/rId82.bmp" ContentType="image/x-ms-bmp"/>
  <Override PartName="/word/media/rId73.bmp" ContentType="image/x-ms-bmp"/>
  <Override PartName="/word/media/rId76.bmp" ContentType="image/x-ms-bmp"/>
  <Override PartName="/word/media/rId156.bmp" ContentType="image/x-ms-bmp"/>
  <Override PartName="/word/media/rId159.bmp" ContentType="image/x-ms-bmp"/>
  <Override PartName="/word/media/rId150.bmp" ContentType="image/x-ms-bmp"/>
  <Override PartName="/word/media/rId153.bmp" ContentType="image/x-ms-bmp"/>
  <Override PartName="/word/media/rId144.bmp" ContentType="image/x-ms-bmp"/>
  <Override PartName="/word/media/rId147.bmp" ContentType="image/x-ms-bmp"/>
  <Override PartName="/word/media/rId239.bmp" ContentType="image/x-ms-bmp"/>
  <Override PartName="/word/media/rId242.bmp" ContentType="image/x-ms-bmp"/>
  <Override PartName="/word/media/rId233.bmp" ContentType="image/x-ms-bmp"/>
  <Override PartName="/word/media/rId236.bmp" ContentType="image/x-ms-bmp"/>
  <Override PartName="/word/media/rId227.bmp" ContentType="image/x-ms-bmp"/>
  <Override PartName="/word/media/rId230.bmp" ContentType="image/x-ms-bmp"/>
  <Override PartName="/word/media/rId120.bmp" ContentType="image/x-ms-bmp"/>
  <Override PartName="/word/media/rId123.bmp" ContentType="image/x-ms-bmp"/>
  <Override PartName="/word/media/rId114.bmp" ContentType="image/x-ms-bmp"/>
  <Override PartName="/word/media/rId117.bmp" ContentType="image/x-ms-bmp"/>
  <Override PartName="/word/media/rId108.bmp" ContentType="image/x-ms-bmp"/>
  <Override PartName="/word/media/rId111.bmp" ContentType="image/x-ms-bmp"/>
  <Override PartName="/word/media/rId197.bmp" ContentType="image/x-ms-bmp"/>
  <Override PartName="/word/media/rId200.bmp" ContentType="image/x-ms-bmp"/>
  <Override PartName="/word/media/rId191.bmp" ContentType="image/x-ms-bmp"/>
  <Override PartName="/word/media/rId194.bmp" ContentType="image/x-ms-bmp"/>
  <Override PartName="/word/media/rId182.bmp" ContentType="image/x-ms-bmp"/>
  <Override PartName="/word/media/rId185.bmp" ContentType="image/x-ms-bmp"/>
  <Override PartName="/word/media/rId188.bmp" ContentType="image/x-ms-bmp"/>
  <Override PartName="/word/media/rId12.bmp" ContentType="image/x-ms-bmp"/>
  <Override PartName="/word/media/rId69.bmp" ContentType="image/x-ms-bmp"/>
  <Override PartName="/word/media/rId66.bmp" ContentType="image/x-ms-bmp"/>
  <Override PartName="/word/media/rId63.bmp" ContentType="image/x-ms-bmp"/>
  <Override PartName="/word/media/rId57.bmp" ContentType="image/x-ms-bmp"/>
  <Override PartName="/word/media/rId60.bmp" ContentType="image/x-ms-bmp"/>
  <Override PartName="/word/media/rId141.bmp" ContentType="image/x-ms-bmp"/>
  <Override PartName="/word/media/rId138.bmp" ContentType="image/x-ms-bmp"/>
  <Override PartName="/word/media/rId135.bmp" ContentType="image/x-ms-bmp"/>
  <Override PartName="/word/media/rId129.bmp" ContentType="image/x-ms-bmp"/>
  <Override PartName="/word/media/rId132.bmp" ContentType="image/x-ms-bmp"/>
  <Override PartName="/word/media/rId20.bmp" ContentType="image/x-ms-bmp"/>
  <Override PartName="/word/media/rId209.bmp" ContentType="image/x-ms-bmp"/>
  <Override PartName="/word/media/rId224.bmp" ContentType="image/x-ms-bmp"/>
  <Override PartName="/word/media/rId221.bmp" ContentType="image/x-ms-bmp"/>
  <Override PartName="/word/media/rId206.bmp" ContentType="image/x-ms-bmp"/>
  <Override PartName="/word/media/rId218.bmp" ContentType="image/x-ms-bmp"/>
  <Override PartName="/word/media/rId212.bmp" ContentType="image/x-ms-bmp"/>
  <Override PartName="/word/media/rId215.bmp" ContentType="image/x-ms-bmp"/>
  <Override PartName="/word/media/rId105.bmp" ContentType="image/x-ms-bmp"/>
  <Override PartName="/word/media/rId102.bmp" ContentType="image/x-ms-bmp"/>
  <Override PartName="/word/media/rId99.bmp" ContentType="image/x-ms-bmp"/>
  <Override PartName="/word/media/rId93.bmp" ContentType="image/x-ms-bmp"/>
  <Override PartName="/word/media/rId354.bmp" ContentType="image/x-ms-bmp"/>
  <Override PartName="/word/media/rId96.bmp" ContentType="image/x-ms-bmp"/>
  <Override PartName="/word/media/rId16.bmp" ContentType="image/x-ms-bmp"/>
  <Override PartName="/word/media/rId27.bmp" ContentType="image/x-ms-bmp"/>
  <Override PartName="/word/media/rId54.bmp" ContentType="image/x-ms-bmp"/>
  <Override PartName="/word/media/rId249.bmp" ContentType="image/x-ms-bmp"/>
  <Override PartName="/word/media/rId252.bmp" ContentType="image/x-ms-bmp"/>
  <Override PartName="/word/media/rId255.bmp" ContentType="image/x-ms-bmp"/>
  <Override PartName="/word/media/rId264.bmp" ContentType="image/x-ms-bmp"/>
  <Override PartName="/word/media/rId173.bmp" ContentType="image/x-ms-bmp"/>
  <Override PartName="/word/media/rId179.bmp" ContentType="image/x-ms-bmp"/>
  <Override PartName="/word/media/rId176.bmp" ContentType="image/x-ms-bmp"/>
  <Override PartName="/word/media/rId170.bmp" ContentType="image/x-ms-bmp"/>
  <Override PartName="/word/media/rId164.bmp" ContentType="image/x-ms-bmp"/>
  <Override PartName="/word/media/rId167.bmp" ContentType="image/x-ms-bmp"/>
  <Override PartName="/word/media/rId267.bmp" ContentType="image/x-ms-bmp"/>
  <Override PartName="/word/media/rId271.bmp" ContentType="image/x-ms-bmp"/>
  <Override PartName="/word/media/rId284.bmp" ContentType="image/x-ms-bmp"/>
  <Override PartName="/word/media/rId278.bmp" ContentType="image/x-ms-bmp"/>
  <Override PartName="/word/media/rId281.bmp" ContentType="image/x-ms-bmp"/>
  <Override PartName="/word/media/rId275.bmp" ContentType="image/x-ms-bmp"/>
  <Override PartName="/word/media/rId310.bmp" ContentType="image/x-ms-bmp"/>
  <Override PartName="/word/media/rId304.bmp" ContentType="image/x-ms-bmp"/>
  <Override PartName="/word/media/rId307.bmp" ContentType="image/x-ms-bmp"/>
  <Override PartName="/word/media/rId301.bmp" ContentType="image/x-ms-bmp"/>
  <Override PartName="/word/media/rId336.bmp" ContentType="image/x-ms-bmp"/>
  <Override PartName="/word/media/rId330.bmp" ContentType="image/x-ms-bmp"/>
  <Override PartName="/word/media/rId333.bmp" ContentType="image/x-ms-bmp"/>
  <Override PartName="/word/media/rId327.bmp" ContentType="image/x-ms-bmp"/>
  <Override PartName="/word/media/rId297.bmp" ContentType="image/x-ms-bmp"/>
  <Override PartName="/word/media/rId291.bmp" ContentType="image/x-ms-bmp"/>
  <Override PartName="/word/media/rId294.bmp" ContentType="image/x-ms-bmp"/>
  <Override PartName="/word/media/rId288.bmp" ContentType="image/x-ms-bmp"/>
  <Override PartName="/word/media/rId323.bmp" ContentType="image/x-ms-bmp"/>
  <Override PartName="/word/media/rId317.bmp" ContentType="image/x-ms-bmp"/>
  <Override PartName="/word/media/rId320.bmp" ContentType="image/x-ms-bmp"/>
  <Override PartName="/word/media/rId314.bmp" ContentType="image/x-ms-bmp"/>
  <Override PartName="/word/media/rId349.bmp" ContentType="image/x-ms-bmp"/>
  <Override PartName="/word/media/rId35.bmp" ContentType="image/x-ms-bmp"/>
  <Override PartName="/word/media/rId32.bmp" ContentType="image/x-ms-bmp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7" w:name="water-quality-statistics"/>
    <w:p>
      <w:pPr>
        <w:pStyle w:val="Heading1"/>
      </w:pPr>
      <w:r>
        <w:t xml:space="preserve">Water Quality Statistics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We developed a set of inferential statistical models to estimate</w:t>
      </w:r>
      <w:r>
        <w:t xml:space="preserve"> </w:t>
      </w:r>
      <w:r>
        <w:t xml:space="preserve">chemical concentrations in stormwater runoff across the Puget Sound</w:t>
      </w:r>
      <w:r>
        <w:t xml:space="preserve"> </w:t>
      </w:r>
      <w:r>
        <w:t xml:space="preserve">watershed. Models were developed using spatial and temporal landscape</w:t>
      </w:r>
      <w:r>
        <w:t xml:space="preserve"> </w:t>
      </w:r>
      <w:r>
        <w:t xml:space="preserve">predictors for a subset of constituents of concern (COCs). These models</w:t>
      </w:r>
      <w:r>
        <w:t xml:space="preserve"> </w:t>
      </w:r>
      <w:r>
        <w:t xml:space="preserve">represent an advancement over current practices, which rely on</w:t>
      </w:r>
      <w:r>
        <w:t xml:space="preserve"> </w:t>
      </w:r>
      <w:r>
        <w:t xml:space="preserve">categorical land use designations (e.g., high vs. low density</w:t>
      </w:r>
      <w:r>
        <w:t xml:space="preserve"> </w:t>
      </w:r>
      <w:r>
        <w:t xml:space="preserve">residential, commercial, industrial) to approximate chemical</w:t>
      </w:r>
      <w:r>
        <w:t xml:space="preserve"> </w:t>
      </w:r>
      <w:r>
        <w:t xml:space="preserve">concentrations in stormwater. While this method is convenient, it has</w:t>
      </w:r>
      <w:r>
        <w:t xml:space="preserve"> </w:t>
      </w:r>
      <w:r>
        <w:t xml:space="preserve">some limitations. In particular, categorical land use designations vary</w:t>
      </w:r>
      <w:r>
        <w:t xml:space="preserve"> </w:t>
      </w:r>
      <w:r>
        <w:t xml:space="preserve">by jurisdiction, limiting applicability of results between jurisdictions</w:t>
      </w:r>
      <w:r>
        <w:t xml:space="preserve"> </w:t>
      </w:r>
      <w:r>
        <w:t xml:space="preserve">over a landscape. A qualitative comparison of existing land cover data</w:t>
      </w:r>
      <w:r>
        <w:t xml:space="preserve"> </w:t>
      </w:r>
      <w:r>
        <w:t xml:space="preserve">sources and self-reported land use types revealed little agreement among</w:t>
      </w:r>
      <w:r>
        <w:t xml:space="preserve"> </w:t>
      </w:r>
      <w:r>
        <w:t xml:space="preserve">jurisdictions’ definitions of land use categories. We therefore</w:t>
      </w:r>
      <w:r>
        <w:t xml:space="preserve"> </w:t>
      </w:r>
      <w:r>
        <w:t xml:space="preserve">hypothesized that land use designation alone would be a poor predictor</w:t>
      </w:r>
      <w:r>
        <w:t xml:space="preserve"> </w:t>
      </w:r>
      <w:r>
        <w:t xml:space="preserve">of chemical concentration in unmonitored basins.</w:t>
      </w:r>
    </w:p>
    <w:p>
      <w:pPr>
        <w:pStyle w:val="BodyText"/>
      </w:pPr>
      <w:r>
        <w:t xml:space="preserve">Therefore, our objectives were to:</w:t>
      </w:r>
    </w:p>
    <w:p>
      <w:pPr>
        <w:pStyle w:val="Compact"/>
        <w:numPr>
          <w:ilvl w:val="0"/>
          <w:numId w:val="1001"/>
        </w:numPr>
      </w:pPr>
      <w:r>
        <w:t xml:space="preserve">Find a stronger, more data-driven method of predicting chemical</w:t>
      </w:r>
      <w:r>
        <w:t xml:space="preserve"> </w:t>
      </w:r>
      <w:r>
        <w:t xml:space="preserve">concentration compared to the current method of using categorical</w:t>
      </w:r>
      <w:r>
        <w:t xml:space="preserve"> </w:t>
      </w:r>
      <w:r>
        <w:t xml:space="preserve">land use designations to assign concentrations. Here, we investigate</w:t>
      </w:r>
      <w:r>
        <w:t xml:space="preserve"> </w:t>
      </w:r>
      <w:r>
        <w:t xml:space="preserve">the potential for using continuous, measurable landscape spatial</w:t>
      </w:r>
      <w:r>
        <w:t xml:space="preserve"> </w:t>
      </w:r>
      <w:r>
        <w:t xml:space="preserve">predictors (also referred to as</w:t>
      </w:r>
      <w:r>
        <w:t xml:space="preserve"> </w:t>
      </w:r>
      <w:r>
        <w:rPr>
          <w:b/>
          <w:bCs/>
        </w:rPr>
        <w:t xml:space="preserve">spatial predictors</w:t>
      </w:r>
      <w:r>
        <w:t xml:space="preserve">) that can be</w:t>
      </w:r>
      <w:r>
        <w:t xml:space="preserve"> </w:t>
      </w:r>
      <w:r>
        <w:t xml:space="preserve">objectively measured across large regions, thereby increasing the</w:t>
      </w:r>
      <w:r>
        <w:t xml:space="preserve"> </w:t>
      </w:r>
      <w:r>
        <w:t xml:space="preserve">applicability of model results across jurisdictional boundaries. </w:t>
      </w:r>
    </w:p>
    <w:p>
      <w:pPr>
        <w:pStyle w:val="Compact"/>
        <w:numPr>
          <w:ilvl w:val="0"/>
          <w:numId w:val="1001"/>
        </w:numPr>
      </w:pPr>
      <w:r>
        <w:t xml:space="preserve">Determine whether a landscape spatial predictor approach produces</w:t>
      </w:r>
      <w:r>
        <w:t xml:space="preserve"> </w:t>
      </w:r>
      <w:r>
        <w:t xml:space="preserve">stronger predictive power than either a null model or the current</w:t>
      </w:r>
      <w:r>
        <w:t xml:space="preserve"> </w:t>
      </w:r>
      <w:r>
        <w:t xml:space="preserve">categorical land use model.</w:t>
      </w:r>
    </w:p>
    <w:p>
      <w:pPr>
        <w:pStyle w:val="FirstParagraph"/>
      </w:pPr>
      <w:r>
        <w:t xml:space="preserve">In order to achieve these objectives, we developed null, categorical</w:t>
      </w:r>
      <w:r>
        <w:t xml:space="preserve"> </w:t>
      </w:r>
      <w:r>
        <w:t xml:space="preserve">land use, and landscape spatial predictor models to estimate</w:t>
      </w:r>
      <w:r>
        <w:t xml:space="preserve"> </w:t>
      </w:r>
      <w:r>
        <w:t xml:space="preserve">concentrations for constituents of concern in Puget Sound stormwater. We</w:t>
      </w:r>
      <w:r>
        <w:t xml:space="preserve"> </w:t>
      </w:r>
      <w:r>
        <w:t xml:space="preserve">define these models in the following way (details provided later):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Null Model:</w:t>
      </w:r>
      <w:r>
        <w:t xml:space="preserve"> </w:t>
      </w:r>
      <w:r>
        <w:t xml:space="preserve">COC concentration is equal to median COC</w:t>
      </w:r>
      <w:r>
        <w:t xml:space="preserve"> </w:t>
      </w:r>
      <w:r>
        <w:t xml:space="preserve">concentration over all sampling dates and locations.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Categorical Land Use Model:</w:t>
      </w:r>
      <w:r>
        <w:t xml:space="preserve"> </w:t>
      </w:r>
      <w:r>
        <w:t xml:space="preserve">COC concentration is modeled as a</w:t>
      </w:r>
      <w:r>
        <w:t xml:space="preserve"> </w:t>
      </w:r>
      <w:r>
        <w:t xml:space="preserve">linear mixed effects model, utilizing land use category (high</w:t>
      </w:r>
      <w:r>
        <w:t xml:space="preserve"> </w:t>
      </w:r>
      <w:r>
        <w:t xml:space="preserve">density residential [HDR], low density residential [LDR], commercial</w:t>
      </w:r>
      <w:r>
        <w:t xml:space="preserve"> </w:t>
      </w:r>
      <w:r>
        <w:t xml:space="preserve">[COM], industrial [IND]), precipitation (rainfall and/or antecedent</w:t>
      </w:r>
      <w:r>
        <w:t xml:space="preserve"> </w:t>
      </w:r>
      <w:r>
        <w:t xml:space="preserve">dry days) and season (for COCs where a seasonal trend appeared in</w:t>
      </w:r>
      <w:r>
        <w:t xml:space="preserve"> </w:t>
      </w:r>
      <w:r>
        <w:t xml:space="preserve">the data).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Spatial Predictor Model:</w:t>
      </w:r>
      <w:r>
        <w:t xml:space="preserve"> </w:t>
      </w:r>
      <w:r>
        <w:t xml:space="preserve">COC concentration is modeled as a</w:t>
      </w:r>
      <w:r>
        <w:t xml:space="preserve"> </w:t>
      </w:r>
      <w:r>
        <w:t xml:space="preserve">linear mixed effects model, utilizing up to three landscape spatial</w:t>
      </w:r>
      <w:r>
        <w:t xml:space="preserve"> </w:t>
      </w:r>
      <w:r>
        <w:t xml:space="preserve">predictors, precipitation (rainfall and/or antecedent dry days) and</w:t>
      </w:r>
      <w:r>
        <w:t xml:space="preserve"> </w:t>
      </w:r>
      <w:r>
        <w:t xml:space="preserve">season (for COCs where a seasonal trend appeared in the data).</w:t>
      </w:r>
    </w:p>
    <w:p>
      <w:pPr>
        <w:pStyle w:val="FirstParagraph"/>
      </w:pPr>
      <w:r>
        <w:t xml:space="preserve">Landscape spatial predictors were drawn from various spatial data layers</w:t>
      </w:r>
      <w:r>
        <w:t xml:space="preserve"> </w:t>
      </w:r>
      <w:r>
        <w:t xml:space="preserve">(e.g., traffic, forest cover, impervious surface cover), spatio-temporal</w:t>
      </w:r>
      <w:r>
        <w:t xml:space="preserve"> </w:t>
      </w:r>
      <w:r>
        <w:t xml:space="preserve">layers (e.g., rainfall and seasonality), as well as land use</w:t>
      </w:r>
      <w:r>
        <w:t xml:space="preserve"> </w:t>
      </w:r>
      <w:r>
        <w:t xml:space="preserve">(commercial, industrial, residential). These models were then compared</w:t>
      </w:r>
      <w:r>
        <w:t xml:space="preserve"> </w:t>
      </w:r>
      <w:r>
        <w:t xml:space="preserve">against the null and categorical land use models for model fit and</w:t>
      </w:r>
      <w:r>
        <w:t xml:space="preserve"> </w:t>
      </w:r>
      <w:r>
        <w:t xml:space="preserve">predictive ability. The best fit models were translated to the</w:t>
      </w:r>
      <w:r>
        <w:t xml:space="preserve"> </w:t>
      </w:r>
      <w:r>
        <w:t xml:space="preserve">Stormwater Heatmap online communication tool using colors to show</w:t>
      </w:r>
      <w:r>
        <w:t xml:space="preserve"> </w:t>
      </w:r>
      <w:r>
        <w:t xml:space="preserve">predicted pollutant concentration. For all COCs analyzed, the spatial</w:t>
      </w:r>
      <w:r>
        <w:t xml:space="preserve"> </w:t>
      </w:r>
      <w:r>
        <w:t xml:space="preserve">predictor model out-performed the null model and the categorical land</w:t>
      </w:r>
      <w:r>
        <w:t xml:space="preserve"> </w:t>
      </w:r>
      <w:r>
        <w:t xml:space="preserve">use model.</w:t>
      </w:r>
    </w:p>
    <w:p>
      <w:pPr>
        <w:pStyle w:val="BodyText"/>
      </w:pPr>
      <w:r>
        <w:t xml:space="preserve">In addition to COC concentration estimates, the Stormwater Heatmap also</w:t>
      </w:r>
      <w:r>
        <w:t xml:space="preserve"> </w:t>
      </w:r>
      <w:r>
        <w:t xml:space="preserve">provides stormwater managers with an understanding of the underlying</w:t>
      </w:r>
      <w:r>
        <w:t xml:space="preserve"> </w:t>
      </w:r>
      <w:r>
        <w:t xml:space="preserve">variability in estimated COC concentrations presented on the Stormwater</w:t>
      </w:r>
      <w:r>
        <w:t xml:space="preserve"> </w:t>
      </w:r>
      <w:r>
        <w:t xml:space="preserve">Heatmap. We achieved this on a sub-basin scale by calculating Bayesian</w:t>
      </w:r>
      <w:r>
        <w:t xml:space="preserve"> </w:t>
      </w:r>
      <w:r>
        <w:t xml:space="preserve">80% confidence intervals (known as credible intervals) for each</w:t>
      </w:r>
      <w:r>
        <w:t xml:space="preserve"> </w:t>
      </w:r>
      <w:r>
        <w:t xml:space="preserve">sub-basin. This information can be accessed in the Stormwater Heatmap by</w:t>
      </w:r>
      <w:r>
        <w:t xml:space="preserve"> </w:t>
      </w:r>
      <w:r>
        <w:t xml:space="preserve">choosing a geospatial sub-basin dataset to aggregate results (HUC12:</w:t>
      </w:r>
      <w:r>
        <w:t xml:space="preserve"> </w:t>
      </w:r>
      <w:r>
        <w:t xml:space="preserve">USGS Watershed Boundary dataset; Washington Department of Ecology Puget</w:t>
      </w:r>
      <w:r>
        <w:t xml:space="preserve"> </w:t>
      </w:r>
      <w:r>
        <w:t xml:space="preserve">Sound Assessment Units; or NHDPlus high resolution watershed dataset),</w:t>
      </w:r>
      <w:r>
        <w:t xml:space="preserve"> </w:t>
      </w:r>
      <w:r>
        <w:t xml:space="preserve">and clicking on a sub-basin to view a pop-up window indicating the 80%</w:t>
      </w:r>
      <w:r>
        <w:t xml:space="preserve"> </w:t>
      </w:r>
      <w:r>
        <w:t xml:space="preserve">upper and lower credible intervals for that sub-basin.</w:t>
      </w:r>
    </w:p>
    <w:bookmarkEnd w:id="9"/>
    <w:bookmarkStart w:id="24" w:name="data-sources"/>
    <w:p>
      <w:pPr>
        <w:pStyle w:val="Heading2"/>
      </w:pPr>
      <w:r>
        <w:t xml:space="preserve">Data Sources</w:t>
      </w:r>
    </w:p>
    <w:bookmarkStart w:id="15" w:name="outfall-data"/>
    <w:p>
      <w:pPr>
        <w:pStyle w:val="Heading3"/>
      </w:pPr>
      <w:r>
        <w:t xml:space="preserve">Outfall Data</w:t>
      </w:r>
    </w:p>
    <w:p>
      <w:pPr>
        <w:pStyle w:val="FirstParagraph"/>
      </w:pPr>
      <w:r>
        <w:t xml:space="preserve">The primary source of observed stormwater data is the S8.D Municipal</w:t>
      </w:r>
      <w:r>
        <w:t xml:space="preserve"> </w:t>
      </w:r>
      <w:r>
        <w:t xml:space="preserve">Stormwater Permit Outfall Data (referred to as the S8 Data in this</w:t>
      </w:r>
      <w:r>
        <w:t xml:space="preserve"> </w:t>
      </w:r>
      <w:r>
        <w:t xml:space="preserve">document) provided by the Washington Department of Ecology (Hobbs et</w:t>
      </w:r>
      <w:r>
        <w:t xml:space="preserve"> </w:t>
      </w:r>
      <w:r>
        <w:t xml:space="preserve">al., 2015). Special Condition S8.D of the 2007-2012 Phase I Municipal</w:t>
      </w:r>
      <w:r>
        <w:t xml:space="preserve"> </w:t>
      </w:r>
      <w:r>
        <w:t xml:space="preserve">Stormwater Permit required permittees to collect and analyze data to</w:t>
      </w:r>
      <w:r>
        <w:t xml:space="preserve"> </w:t>
      </w:r>
      <w:r>
        <w:t xml:space="preserve">evaluate chemical concentrations in stormwater discharged from</w:t>
      </w:r>
      <w:r>
        <w:t xml:space="preserve"> </w:t>
      </w:r>
      <w:r>
        <w:t xml:space="preserve">catchments with the following self-reported land uses: High Density</w:t>
      </w:r>
      <w:r>
        <w:t xml:space="preserve"> </w:t>
      </w:r>
      <w:r>
        <w:t xml:space="preserve">Residential (HDR), Low Density Residential (LDR), Commercial (COM) and</w:t>
      </w:r>
      <w:r>
        <w:t xml:space="preserve"> </w:t>
      </w:r>
      <w:r>
        <w:t xml:space="preserve">Industrial (IND). Phase I Permittees</w:t>
      </w:r>
      <w:r>
        <w:rPr>
          <w:rStyle w:val="FootnoteReference"/>
        </w:rPr>
        <w:footnoteReference w:id="10"/>
      </w:r>
      <w:r>
        <w:t xml:space="preserve"> </w:t>
      </w:r>
      <w:r>
        <w:t xml:space="preserve">measured water quality,</w:t>
      </w:r>
      <w:r>
        <w:t xml:space="preserve"> </w:t>
      </w:r>
      <w:r>
        <w:t xml:space="preserve">discharge, and other parameters from stormwater outfalls during storm</w:t>
      </w:r>
      <w:r>
        <w:t xml:space="preserve"> </w:t>
      </w:r>
      <w:r>
        <w:t xml:space="preserve">events. Stormwater data collected from a total of 14 catchments by six</w:t>
      </w:r>
      <w:r>
        <w:t xml:space="preserve"> </w:t>
      </w:r>
      <w:r>
        <w:t xml:space="preserve">Phase I Permittees were utilized in this modeling study.</w:t>
      </w:r>
    </w:p>
    <w:p>
      <w:pPr>
        <w:pStyle w:val="BodyText"/>
      </w:pPr>
      <w:r>
        <w:t xml:space="preserve">The S8 Data are available from the Washington Department of Ecology</w:t>
      </w:r>
      <w:r>
        <w:t xml:space="preserve"> </w:t>
      </w:r>
      <w:r>
        <w:t xml:space="preserve">(hereafter referred to as Ecology) via an open-data api at:</w:t>
      </w:r>
      <w:r>
        <w:t xml:space="preserve"> </w:t>
      </w:r>
      <w:hyperlink r:id="rId11">
        <w:r>
          <w:rPr>
            <w:rStyle w:val="Hyperlink"/>
          </w:rPr>
          <w:t xml:space="preserve">https://data.wa.gov/Natural-Resources-Environment/Municipal-Stormwater-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Permit-Outfall-Data/d958-q2ci.</w:t>
        </w:r>
      </w:hyperlink>
    </w:p>
    <w:p>
      <w:pPr>
        <w:pStyle w:val="BodyText"/>
      </w:pPr>
      <w:r>
        <w:t xml:space="preserve">COCs analyzed in this study are:</w:t>
      </w:r>
    </w:p>
    <w:p>
      <w:pPr>
        <w:numPr>
          <w:ilvl w:val="0"/>
          <w:numId w:val="1003"/>
        </w:numPr>
      </w:pPr>
      <w:r>
        <w:t xml:space="preserve">Total Copper</w:t>
      </w:r>
    </w:p>
    <w:p>
      <w:pPr>
        <w:numPr>
          <w:ilvl w:val="0"/>
          <w:numId w:val="1003"/>
        </w:numPr>
      </w:pPr>
      <w:r>
        <w:t xml:space="preserve">Total Suspended Solids (TSS)</w:t>
      </w:r>
    </w:p>
    <w:p>
      <w:pPr>
        <w:numPr>
          <w:ilvl w:val="0"/>
          <w:numId w:val="1003"/>
        </w:numPr>
      </w:pPr>
      <w:r>
        <w:t xml:space="preserve">Total Phosphorus</w:t>
      </w:r>
    </w:p>
    <w:p>
      <w:pPr>
        <w:numPr>
          <w:ilvl w:val="0"/>
          <w:numId w:val="1003"/>
        </w:numPr>
      </w:pPr>
      <w:r>
        <w:t xml:space="preserve">Total Zinc</w:t>
      </w:r>
    </w:p>
    <w:p>
      <w:pPr>
        <w:numPr>
          <w:ilvl w:val="0"/>
          <w:numId w:val="1003"/>
        </w:numPr>
      </w:pPr>
      <w:r>
        <w:t xml:space="preserve">Total Kjeldahl Nitrogen (TKN)</w:t>
      </w:r>
    </w:p>
    <w:p>
      <w:pPr>
        <w:pStyle w:val="FirstParagraph"/>
      </w:pPr>
      <w:r>
        <w:t xml:space="preserve">We extracted data for these COCs, and performed minimal data cleaning.</w:t>
      </w:r>
      <w:r>
        <w:t xml:space="preserve"> </w:t>
      </w:r>
      <w:r>
        <w:t xml:space="preserve">We filtered out rejected data (values with a R or REJ flag), removed</w:t>
      </w:r>
      <w:r>
        <w:t xml:space="preserve"> </w:t>
      </w:r>
      <w:r>
        <w:t xml:space="preserve">replicates, and removed one data point for TKN that was an outlier (an</w:t>
      </w:r>
      <w:r>
        <w:t xml:space="preserve"> </w:t>
      </w:r>
      <w:r>
        <w:t xml:space="preserve">order of magnitude higher than the majority of the data). Figure 4.1</w:t>
      </w:r>
      <w:r>
        <w:t xml:space="preserve"> </w:t>
      </w:r>
      <w:r>
        <w:t xml:space="preserve">shows data before removal of the outlier.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04_Water-Quality-Statistics_files/images/COC all data with outliers Fig 4_1.bmp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4.1</w:t>
      </w:r>
      <w:r>
        <w:t xml:space="preserve"> </w:t>
      </w:r>
      <w:r>
        <w:t xml:space="preserve">All observations with outlier in place for Total Kjeldahl</w:t>
      </w:r>
      <w:r>
        <w:t xml:space="preserve"> </w:t>
      </w:r>
      <w:r>
        <w:t xml:space="preserve">nitrogen (TKN)</w:t>
      </w:r>
    </w:p>
    <w:bookmarkEnd w:id="15"/>
    <w:bookmarkStart w:id="19" w:name="censored-non-detect-data"/>
    <w:p>
      <w:pPr>
        <w:pStyle w:val="Heading3"/>
      </w:pPr>
      <w:r>
        <w:t xml:space="preserve">Censored (Non-Detect) Data</w:t>
      </w:r>
    </w:p>
    <w:p>
      <w:pPr>
        <w:pStyle w:val="FirstParagraph"/>
      </w:pPr>
      <w:r>
        <w:t xml:space="preserve">Nearly all COCs had non-detect (ND; left-censored) data present (Table</w:t>
      </w:r>
      <w:r>
        <w:t xml:space="preserve"> </w:t>
      </w:r>
      <w:r>
        <w:t xml:space="preserve">4.1). Ecology flagged non-detect data and provided the reporting limit</w:t>
      </w:r>
      <w:r>
        <w:t xml:space="preserve"> </w:t>
      </w:r>
      <w:r>
        <w:t xml:space="preserve">for each non-detect value. The EPA allows substitution of (0.5 x</w:t>
      </w:r>
      <w:r>
        <w:t xml:space="preserve"> </w:t>
      </w:r>
      <w:r>
        <w:t xml:space="preserve">detection limit) for censored values when less than 15% of samples are</w:t>
      </w:r>
      <w:r>
        <w:t xml:space="preserve"> </w:t>
      </w:r>
      <w:r>
        <w:t xml:space="preserve">non-detect (USEPA, 2009). However, substitution can add a pattern to the</w:t>
      </w:r>
      <w:r>
        <w:t xml:space="preserve"> </w:t>
      </w:r>
      <w:r>
        <w:t xml:space="preserve">data that is different than the pattern of the data itself, with the</w:t>
      </w:r>
      <w:r>
        <w:t xml:space="preserve"> </w:t>
      </w:r>
      <w:r>
        <w:t xml:space="preserve">likelihood increasing as the proportion of non-detect data increases</w:t>
      </w:r>
      <w:r>
        <w:t xml:space="preserve"> </w:t>
      </w:r>
      <w:r>
        <w:t xml:space="preserve">(Helsel, 2012). In the S8 Data, most COCs had only a small percentage of</w:t>
      </w:r>
      <w:r>
        <w:t xml:space="preserve"> </w:t>
      </w:r>
      <w:r>
        <w:t xml:space="preserve">data that were non-detect (&lt;1.2%); for these, non-detect values were</w:t>
      </w:r>
      <w:r>
        <w:t xml:space="preserve"> </w:t>
      </w:r>
      <w:r>
        <w:t xml:space="preserve">substituted with one-half of the reporting limit, which is allowed by</w:t>
      </w:r>
      <w:r>
        <w:t xml:space="preserve"> </w:t>
      </w:r>
      <w:r>
        <w:t xml:space="preserve">EPA guidelines, providing less than 15% of samples are non-detect</w:t>
      </w:r>
      <w:r>
        <w:t xml:space="preserve"> </w:t>
      </w:r>
      <w:r>
        <w:t xml:space="preserve">(USEPA, 2009). TKN had a higher level of non-detect data (approximately</w:t>
      </w:r>
      <w:r>
        <w:t xml:space="preserve"> </w:t>
      </w:r>
      <w:r>
        <w:t xml:space="preserve">10%). We decided not to perform substitution of non-detect TKN samples</w:t>
      </w:r>
      <w:r>
        <w:t xml:space="preserve"> </w:t>
      </w:r>
      <w:r>
        <w:t xml:space="preserve">to avoid introducing a pattern to the data that is different than the</w:t>
      </w:r>
      <w:r>
        <w:t xml:space="preserve"> </w:t>
      </w:r>
      <w:r>
        <w:t xml:space="preserve">data itself (Helsel 2012). Instead, regression on order statistics (ROS)</w:t>
      </w:r>
      <w:r>
        <w:t xml:space="preserve"> </w:t>
      </w:r>
      <w:r>
        <w:t xml:space="preserve">was employed to calculate statistics for TKN. (See the Total Kjeldahl</w:t>
      </w:r>
      <w:r>
        <w:t xml:space="preserve"> </w:t>
      </w:r>
      <w:r>
        <w:t xml:space="preserve">Nitrogen section under the Results heading for details.)</w:t>
      </w:r>
    </w:p>
    <w:p>
      <w:pPr>
        <w:pStyle w:val="BodyText"/>
      </w:pPr>
      <w:r>
        <w:rPr>
          <w:b/>
          <w:bCs/>
        </w:rPr>
        <w:t xml:space="preserve">Table 4.1</w:t>
      </w:r>
      <w:r>
        <w:t xml:space="preserve"> </w:t>
      </w:r>
      <w:r>
        <w:t xml:space="preserve">Percentage of data points that were non-detect</w:t>
      </w:r>
      <w:r>
        <w:t xml:space="preserve"> </w:t>
      </w:r>
      <w:r>
        <w:t xml:space="preserve">(left-censored) for each COC. ND: Non-detect.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04_Water-Quality-Statistics_files/images/Table 4_1.bmp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"/>
    <w:bookmarkStart w:id="23" w:name="transformation-of-outfall-data"/>
    <w:p>
      <w:pPr>
        <w:pStyle w:val="Heading3"/>
      </w:pPr>
      <w:r>
        <w:t xml:space="preserve">Transformation of outfall data</w:t>
      </w:r>
    </w:p>
    <w:p>
      <w:pPr>
        <w:pStyle w:val="FirstParagraph"/>
      </w:pPr>
      <w:r>
        <w:t xml:space="preserve">Each COC was evaluated for its underlying distribution, to determine</w:t>
      </w:r>
      <w:r>
        <w:t xml:space="preserve"> </w:t>
      </w:r>
      <w:r>
        <w:t xml:space="preserve">whether transformation would be beneficial prior to analysis.</w:t>
      </w:r>
      <w:r>
        <w:t xml:space="preserve"> </w:t>
      </w:r>
      <w:r>
        <w:t xml:space="preserve">Quantile-quantile plots (QQ plots) using a normal distribution, gamma</w:t>
      </w:r>
      <w:r>
        <w:t xml:space="preserve"> </w:t>
      </w:r>
      <w:r>
        <w:t xml:space="preserve">distribution, square-root transformed distribution, and log-transformed</w:t>
      </w:r>
      <w:r>
        <w:t xml:space="preserve"> </w:t>
      </w:r>
      <w:r>
        <w:t xml:space="preserve">distribution were visually analyzed. For all COC’s, log-transformation</w:t>
      </w:r>
      <w:r>
        <w:t xml:space="preserve"> </w:t>
      </w:r>
      <w:r>
        <w:t xml:space="preserve">was deemed an appropriate data transformation prior to model analysis</w:t>
      </w:r>
      <w:r>
        <w:t xml:space="preserve"> </w:t>
      </w:r>
      <w:r>
        <w:t xml:space="preserve">(Fig. 4.2).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04_Water-Quality-Statistics_files/images/QQ plots all COCs fig 4_2.bmp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4.2</w:t>
      </w:r>
      <w:r>
        <w:t xml:space="preserve"> </w:t>
      </w:r>
      <w:r>
        <w:t xml:space="preserve">Quantile-quantile plots of COCs using a natural-log (ln)</w:t>
      </w:r>
      <w:r>
        <w:t xml:space="preserve"> </w:t>
      </w:r>
      <w:r>
        <w:t xml:space="preserve">scale. Red line shows the QQ-line.</w:t>
      </w:r>
    </w:p>
    <w:bookmarkEnd w:id="23"/>
    <w:bookmarkEnd w:id="24"/>
    <w:bookmarkStart w:id="41" w:name="landscape-spatial-data"/>
    <w:p>
      <w:pPr>
        <w:pStyle w:val="Heading2"/>
      </w:pPr>
      <w:r>
        <w:t xml:space="preserve">Landscape Spatial Data</w:t>
      </w:r>
    </w:p>
    <w:p>
      <w:pPr>
        <w:pStyle w:val="FirstParagraph"/>
      </w:pPr>
      <w:r>
        <w:t xml:space="preserve">For this study, we did not rely on the permittee’s self-reported land</w:t>
      </w:r>
      <w:r>
        <w:t xml:space="preserve"> </w:t>
      </w:r>
      <w:r>
        <w:t xml:space="preserve">use type. As described earlier, a qualitative comparison of existing</w:t>
      </w:r>
      <w:r>
        <w:t xml:space="preserve"> </w:t>
      </w:r>
      <w:r>
        <w:t xml:space="preserve">land cover data sources and self-reported land use types revealed little</w:t>
      </w:r>
      <w:r>
        <w:t xml:space="preserve"> </w:t>
      </w:r>
      <w:r>
        <w:t xml:space="preserve">agreement among permittee definitions of the four land use types (HDR,</w:t>
      </w:r>
      <w:r>
        <w:t xml:space="preserve"> </w:t>
      </w:r>
      <w:r>
        <w:t xml:space="preserve">LDR, COM, IND). Furthermore, areas with mixed land use types (e.g.: 30%</w:t>
      </w:r>
      <w:r>
        <w:t xml:space="preserve"> </w:t>
      </w:r>
      <w:r>
        <w:t xml:space="preserve">commercial, 40% high density residential) could only correspond to one</w:t>
      </w:r>
      <w:r>
        <w:t xml:space="preserve"> </w:t>
      </w:r>
      <w:r>
        <w:t xml:space="preserve">land use type. Therefore, we compiled a suite of continuous datasets for</w:t>
      </w:r>
      <w:r>
        <w:t xml:space="preserve"> </w:t>
      </w:r>
      <w:r>
        <w:t xml:space="preserve">use in fitting and comparing models that estimate chemical</w:t>
      </w:r>
      <w:r>
        <w:t xml:space="preserve"> </w:t>
      </w:r>
      <w:r>
        <w:t xml:space="preserve">concentration. We divide the datasets into two groups: continuous land</w:t>
      </w:r>
      <w:r>
        <w:t xml:space="preserve"> </w:t>
      </w:r>
      <w:r>
        <w:t xml:space="preserve">use data and landscape data.</w:t>
      </w:r>
    </w:p>
    <w:bookmarkStart w:id="26" w:name="continuous-land-use-data"/>
    <w:p>
      <w:pPr>
        <w:pStyle w:val="Heading3"/>
      </w:pPr>
      <w:r>
        <w:t xml:space="preserve">Continuous Land Use Data</w:t>
      </w:r>
    </w:p>
    <w:p>
      <w:pPr>
        <w:pStyle w:val="FirstParagraph"/>
      </w:pPr>
      <w:r>
        <w:t xml:space="preserve">In order to employ a consistent analysis across different monitored</w:t>
      </w:r>
      <w:r>
        <w:t xml:space="preserve"> </w:t>
      </w:r>
      <w:r>
        <w:t xml:space="preserve">watersheds we extracted land use data from the Washington Department of</w:t>
      </w:r>
      <w:r>
        <w:t xml:space="preserve"> </w:t>
      </w:r>
      <w:r>
        <w:t xml:space="preserve">Commerce: Puget Sound Mapping Project</w:t>
      </w:r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https://www.commerce.wa.gov/serving-communities/growth-management/puget-sound-mapping-project</w:t>
        </w:r>
      </w:hyperlink>
      <w:r>
        <w:t xml:space="preserve">).</w:t>
      </w:r>
      <w:r>
        <w:t xml:space="preserve"> </w:t>
      </w:r>
      <w:r>
        <w:t xml:space="preserve">Land use classes (also listed in Table 4.2) include:</w:t>
      </w:r>
    </w:p>
    <w:p>
      <w:pPr>
        <w:numPr>
          <w:ilvl w:val="0"/>
          <w:numId w:val="1004"/>
        </w:numPr>
      </w:pPr>
      <w:r>
        <w:t xml:space="preserve">Intensive urban (includes commercial areas, apartment buildings)</w:t>
      </w:r>
    </w:p>
    <w:p>
      <w:pPr>
        <w:numPr>
          <w:ilvl w:val="0"/>
          <w:numId w:val="1004"/>
        </w:numPr>
      </w:pPr>
      <w:r>
        <w:t xml:space="preserve">Urban residential (includes the majority of urban and suburban</w:t>
      </w:r>
      <w:r>
        <w:t xml:space="preserve"> </w:t>
      </w:r>
      <w:r>
        <w:t xml:space="preserve">single-family dwellings)</w:t>
      </w:r>
    </w:p>
    <w:p>
      <w:pPr>
        <w:numPr>
          <w:ilvl w:val="0"/>
          <w:numId w:val="1004"/>
        </w:numPr>
      </w:pPr>
      <w:r>
        <w:t xml:space="preserve">Rural residential</w:t>
      </w:r>
    </w:p>
    <w:p>
      <w:pPr>
        <w:numPr>
          <w:ilvl w:val="0"/>
          <w:numId w:val="1004"/>
        </w:numPr>
      </w:pPr>
      <w:r>
        <w:t xml:space="preserve">Industrial</w:t>
      </w:r>
    </w:p>
    <w:p>
      <w:pPr>
        <w:pStyle w:val="FirstParagraph"/>
      </w:pPr>
      <w:r>
        <w:t xml:space="preserve">In addition, we combined some land use classes to generate additional</w:t>
      </w:r>
      <w:r>
        <w:t xml:space="preserve"> </w:t>
      </w:r>
      <w:r>
        <w:t xml:space="preserve">land use classes:</w:t>
      </w:r>
    </w:p>
    <w:p>
      <w:pPr>
        <w:numPr>
          <w:ilvl w:val="0"/>
          <w:numId w:val="1005"/>
        </w:numPr>
      </w:pPr>
      <w:r>
        <w:t xml:space="preserve">Total residential (urban residential + rural residential)</w:t>
      </w:r>
    </w:p>
    <w:p>
      <w:pPr>
        <w:numPr>
          <w:ilvl w:val="0"/>
          <w:numId w:val="1005"/>
        </w:numPr>
      </w:pPr>
      <w:r>
        <w:t xml:space="preserve">Intensive Urban + Industrial (the industrial land use category only</w:t>
      </w:r>
      <w:r>
        <w:t xml:space="preserve"> </w:t>
      </w:r>
      <w:r>
        <w:t xml:space="preserve">had a few non-zero data points)</w:t>
      </w:r>
    </w:p>
    <w:bookmarkEnd w:id="26"/>
    <w:bookmarkStart w:id="30" w:name="landscape-data"/>
    <w:p>
      <w:pPr>
        <w:pStyle w:val="Heading3"/>
      </w:pPr>
      <w:r>
        <w:t xml:space="preserve">Landscape Data</w:t>
      </w:r>
    </w:p>
    <w:p>
      <w:pPr>
        <w:pStyle w:val="FirstParagraph"/>
      </w:pPr>
      <w:r>
        <w:t xml:space="preserve">For each watershed contained in the S8 Data, potentially relevant</w:t>
      </w:r>
      <w:r>
        <w:t xml:space="preserve"> </w:t>
      </w:r>
      <w:r>
        <w:t xml:space="preserve">landscape data and their source are provided in Table 4.2. Additionally,</w:t>
      </w:r>
      <w:r>
        <w:t xml:space="preserve"> </w:t>
      </w:r>
      <w:r>
        <w:t xml:space="preserve">several data sets were derived from these sources, including:</w:t>
      </w:r>
    </w:p>
    <w:p>
      <w:pPr>
        <w:numPr>
          <w:ilvl w:val="0"/>
          <w:numId w:val="1006"/>
        </w:numPr>
      </w:pPr>
      <w:r>
        <w:t xml:space="preserve">totRES and intURB_IND — each of these are a grouping of similar land</w:t>
      </w:r>
      <w:r>
        <w:t xml:space="preserve"> </w:t>
      </w:r>
      <w:r>
        <w:t xml:space="preserve">use categories (urban + rural residential; intensive urban +</w:t>
      </w:r>
      <w:r>
        <w:t xml:space="preserve"> </w:t>
      </w:r>
      <w:r>
        <w:t xml:space="preserve">industrial) from the Washington State Department of Commerce: Puget</w:t>
      </w:r>
      <w:r>
        <w:t xml:space="preserve"> </w:t>
      </w:r>
      <w:r>
        <w:t xml:space="preserve">Sound Mapping Project. Combining categories allowed us to combine some</w:t>
      </w:r>
      <w:r>
        <w:t xml:space="preserve"> </w:t>
      </w:r>
      <w:r>
        <w:t xml:space="preserve">less common land uses from the S8 dataset (rural residential;</w:t>
      </w:r>
      <w:r>
        <w:t xml:space="preserve"> </w:t>
      </w:r>
      <w:r>
        <w:t xml:space="preserve">industrial) with similar, more common land uses (urban residential;</w:t>
      </w:r>
      <w:r>
        <w:t xml:space="preserve"> </w:t>
      </w:r>
      <w:r>
        <w:t xml:space="preserve">intensive urban);</w:t>
      </w:r>
    </w:p>
    <w:p>
      <w:pPr>
        <w:numPr>
          <w:ilvl w:val="0"/>
          <w:numId w:val="1006"/>
        </w:numPr>
      </w:pPr>
      <w:r>
        <w:t xml:space="preserve">roof_urbRES, roof_totRES and roof_intURB – derived from rooftop</w:t>
      </w:r>
      <w:r>
        <w:t xml:space="preserve"> </w:t>
      </w:r>
      <w:r>
        <w:t xml:space="preserve">density (Robertson et al, in prep) applied to land use data</w:t>
      </w:r>
      <w:r>
        <w:t xml:space="preserve"> </w:t>
      </w:r>
      <w:r>
        <w:t xml:space="preserve">(Washington State Department of Commerce: Puget Sound Mapping</w:t>
      </w:r>
      <w:r>
        <w:t xml:space="preserve"> </w:t>
      </w:r>
      <w:r>
        <w:t xml:space="preserve">Project);</w:t>
      </w:r>
    </w:p>
    <w:p>
      <w:pPr>
        <w:numPr>
          <w:ilvl w:val="0"/>
          <w:numId w:val="1006"/>
        </w:numPr>
      </w:pPr>
      <w:r>
        <w:t xml:space="preserve">greenery — sum of low vegetation/grass, medium vegetation/shrub, and</w:t>
      </w:r>
      <w:r>
        <w:t xml:space="preserve"> </w:t>
      </w:r>
      <w:r>
        <w:t xml:space="preserve">trees (Robertson et al, in prep);</w:t>
      </w:r>
    </w:p>
    <w:p>
      <w:pPr>
        <w:numPr>
          <w:ilvl w:val="0"/>
          <w:numId w:val="1006"/>
        </w:numPr>
      </w:pPr>
      <w:r>
        <w:t xml:space="preserve">greeneryBE — sum of low vegetation/grass, medium vegetation/shrub,</w:t>
      </w:r>
      <w:r>
        <w:t xml:space="preserve"> </w:t>
      </w:r>
      <w:r>
        <w:t xml:space="preserve">trees, and bare earth (e.g., exposed rock, mud flats, unvegetated</w:t>
      </w:r>
      <w:r>
        <w:t xml:space="preserve"> </w:t>
      </w:r>
      <w:r>
        <w:t xml:space="preserve">fields); data from Robertson et al, in prep;</w:t>
      </w:r>
    </w:p>
    <w:p>
      <w:pPr>
        <w:numPr>
          <w:ilvl w:val="0"/>
          <w:numId w:val="1006"/>
        </w:numPr>
      </w:pPr>
      <w:r>
        <w:t xml:space="preserve">not_greenBE — greeneryBE subtracted from 1, to yield the proportion of</w:t>
      </w:r>
      <w:r>
        <w:t xml:space="preserve"> </w:t>
      </w:r>
      <w:r>
        <w:t xml:space="preserve">land cover that is not greenery or bare earth; data from Robertson et</w:t>
      </w:r>
      <w:r>
        <w:t xml:space="preserve"> </w:t>
      </w:r>
      <w:r>
        <w:t xml:space="preserve">al, in prep;</w:t>
      </w:r>
    </w:p>
    <w:p>
      <w:pPr>
        <w:numPr>
          <w:ilvl w:val="0"/>
          <w:numId w:val="1006"/>
        </w:numPr>
      </w:pPr>
      <w:r>
        <w:t xml:space="preserve">CO2_transport – sum of road, rail and commercial marine vessel CO2</w:t>
      </w:r>
      <w:r>
        <w:t xml:space="preserve"> </w:t>
      </w:r>
      <w:r>
        <w:t xml:space="preserve">data from Gurney et al., 2019;</w:t>
      </w:r>
    </w:p>
    <w:p>
      <w:pPr>
        <w:numPr>
          <w:ilvl w:val="0"/>
          <w:numId w:val="1006"/>
        </w:numPr>
      </w:pPr>
      <w:r>
        <w:t xml:space="preserve">CO2_almostTotal – sum of commercial, residential, road, nonroad, rail</w:t>
      </w:r>
      <w:r>
        <w:t xml:space="preserve"> </w:t>
      </w:r>
      <w:r>
        <w:t xml:space="preserve">and commercial marine vessel CO2 data from Gurney et al., 2019;</w:t>
      </w:r>
    </w:p>
    <w:p>
      <w:pPr>
        <w:numPr>
          <w:ilvl w:val="0"/>
          <w:numId w:val="1006"/>
        </w:numPr>
      </w:pPr>
      <w:r>
        <w:t xml:space="preserve">devAge - calculated based on proportion of land developed by year</w:t>
      </w:r>
      <w:r>
        <w:t xml:space="preserve"> </w:t>
      </w:r>
      <w:r>
        <w:t xml:space="preserve">range, using Pesaresi et al., 2005 data in the following equation:</w:t>
      </w:r>
      <w:r>
        <w:t xml:space="preserve"> </w:t>
      </w:r>
      <w:r>
        <w:t xml:space="preserve">devAge = 4*dev_pre_1975 + 3*dev_1975_1990 + 2*dev_1990_2000 +</w:t>
      </w:r>
      <w:r>
        <w:t xml:space="preserve"> </w:t>
      </w:r>
      <w:r>
        <w:t xml:space="preserve">1*dev_2000_2014. Values close to 0 indicate little to no development,</w:t>
      </w:r>
      <w:r>
        <w:t xml:space="preserve"> </w:t>
      </w:r>
      <w:r>
        <w:t xml:space="preserve">while values close to 4 indicate high or old development.</w:t>
      </w:r>
    </w:p>
    <w:p>
      <w:pPr>
        <w:pStyle w:val="FirstParagraph"/>
      </w:pPr>
      <w:r>
        <w:rPr>
          <w:b/>
          <w:bCs/>
        </w:rPr>
        <w:t xml:space="preserve">Table 4.2</w:t>
      </w:r>
      <w:r>
        <w:t xml:space="preserve"> </w:t>
      </w:r>
      <w:r>
        <w:t xml:space="preserve">Sources of landscape spatial predictor data used to</w:t>
      </w:r>
      <w:r>
        <w:t xml:space="preserve"> </w:t>
      </w:r>
      <w:r>
        <w:t xml:space="preserve">develop statistical models.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04_Water-Quality-Statistics_files/images/Table 4_2-02.bmp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bookmarkStart w:id="31" w:name="pre-processing-of-spatial-data"/>
    <w:p>
      <w:pPr>
        <w:pStyle w:val="Heading3"/>
      </w:pPr>
      <w:r>
        <w:t xml:space="preserve">Pre-processing of spatial data</w:t>
      </w:r>
    </w:p>
    <w:p>
      <w:pPr>
        <w:pStyle w:val="FirstParagraph"/>
      </w:pPr>
      <w:r>
        <w:t xml:space="preserve">In order to use the landscape spatial data at an appropriate scale</w:t>
      </w:r>
      <w:r>
        <w:t xml:space="preserve"> </w:t>
      </w:r>
      <w:r>
        <w:t xml:space="preserve">across the study area, spatial predictors were stacked and then</w:t>
      </w:r>
      <w:r>
        <w:t xml:space="preserve"> </w:t>
      </w:r>
      <w:r>
        <w:t xml:space="preserve">convolved with a 100-meter gaussian kernel. This resulted in</w:t>
      </w:r>
      <w:r>
        <w:t xml:space="preserve"> </w:t>
      </w:r>
      <w:r>
        <w:t xml:space="preserve">“fuzzy”</w:t>
      </w:r>
      <w:r>
        <w:t xml:space="preserve"> </w:t>
      </w:r>
      <w:r>
        <w:t xml:space="preserve">predictors that could apply across dataset boundaries. These values were</w:t>
      </w:r>
      <w:r>
        <w:t xml:space="preserve"> </w:t>
      </w:r>
      <w:r>
        <w:t xml:space="preserve">then extracted for each monitored watershed.</w:t>
      </w:r>
    </w:p>
    <w:bookmarkEnd w:id="31"/>
    <w:bookmarkStart w:id="38" w:name="transformation"/>
    <w:p>
      <w:pPr>
        <w:pStyle w:val="Heading3"/>
      </w:pPr>
      <w:r>
        <w:t xml:space="preserve">Transformation</w:t>
      </w:r>
    </w:p>
    <w:p>
      <w:pPr>
        <w:pStyle w:val="FirstParagraph"/>
      </w:pPr>
      <w:r>
        <w:t xml:space="preserve">For some spatial data, the presence of outliers indicated that</w:t>
      </w:r>
      <w:r>
        <w:t xml:space="preserve"> </w:t>
      </w:r>
      <w:r>
        <w:t xml:space="preserve">transformation would be beneficial. Spatial data were scaled and</w:t>
      </w:r>
      <w:r>
        <w:t xml:space="preserve"> </w:t>
      </w:r>
      <w:r>
        <w:t xml:space="preserve">centered, then plotted and visually assessed for outliers (Fig. 4.3).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04_Water-Quality-Statistics_files/images/untransformed standardized predictors tall.bmp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Figure</w:t>
      </w:r>
      <w:r>
        <w:rPr>
          <w:b/>
          <w:bCs/>
        </w:rPr>
        <w:t xml:space="preserve"> </w:t>
      </w:r>
      <w:r>
        <w:rPr>
          <w:b/>
          <w:bCs/>
        </w:rPr>
        <w:t xml:space="preserve">4.3</w:t>
      </w:r>
      <w:r>
        <w:t xml:space="preserve"> </w:t>
      </w:r>
      <w:r>
        <w:t xml:space="preserve">Untransformed, standardized spatial data. Standardization was</w:t>
      </w:r>
      <w:r>
        <w:t xml:space="preserve"> </w:t>
      </w:r>
      <w:r>
        <w:t xml:space="preserve">performed by subtracting the mean of the 14 catchments, and dividing by</w:t>
      </w:r>
      <w:r>
        <w:t xml:space="preserve"> </w:t>
      </w:r>
      <w:r>
        <w:t xml:space="preserve">the standard deviation.</w:t>
      </w:r>
    </w:p>
    <w:p>
      <w:pPr>
        <w:pStyle w:val="BodyText"/>
      </w:pPr>
      <w:r>
        <w:t xml:space="preserve">Square-root transformation was performed on spatial data sets with</w:t>
      </w:r>
      <w:r>
        <w:t xml:space="preserve"> </w:t>
      </w:r>
      <w:r>
        <w:t xml:space="preserve">outliers that were higher than the rest of the predictor’s values,</w:t>
      </w:r>
      <w:r>
        <w:t xml:space="preserve"> </w:t>
      </w:r>
      <w:r>
        <w:t xml:space="preserve">including: slope, popn, CO2_almostTotal, CO2_com, CO2_nonroad, CO2_res,</w:t>
      </w:r>
      <w:r>
        <w:t xml:space="preserve"> </w:t>
      </w:r>
      <w:r>
        <w:t xml:space="preserve">CO2_road, and CO2_transport. The devAge spatial predictor had a low data</w:t>
      </w:r>
      <w:r>
        <w:t xml:space="preserve"> </w:t>
      </w:r>
      <w:r>
        <w:t xml:space="preserve">outlier; devAge values were squared to address the low outlier</w:t>
      </w:r>
      <w:r>
        <w:t xml:space="preserve"> </w:t>
      </w:r>
      <w:r>
        <w:t xml:space="preserve">(devAge^2).</w:t>
      </w:r>
    </w:p>
    <w:p>
      <w:pPr>
        <w:pStyle w:val="BodyText"/>
      </w:pPr>
      <w:r>
        <w:t xml:space="preserve">Additionally, traffic was square-root transformed. We decided on a</w:t>
      </w:r>
      <w:r>
        <w:t xml:space="preserve"> </w:t>
      </w:r>
      <w:r>
        <w:t xml:space="preserve">square-root transformation for traffic for several reasons. 1.) From</w:t>
      </w:r>
      <w:r>
        <w:t xml:space="preserve"> </w:t>
      </w:r>
      <w:r>
        <w:t xml:space="preserve">highway runoff data, we observed that heavy metal concentrations do not</w:t>
      </w:r>
      <w:r>
        <w:t xml:space="preserve"> </w:t>
      </w:r>
      <w:r>
        <w:t xml:space="preserve">increase uniformly as traffic increases; rather, the slope looks as if</w:t>
      </w:r>
      <w:r>
        <w:t xml:space="preserve"> </w:t>
      </w:r>
      <w:r>
        <w:t xml:space="preserve">it should be steeper at first, then gradually less steep at higher</w:t>
      </w:r>
      <w:r>
        <w:t xml:space="preserve"> </w:t>
      </w:r>
      <w:r>
        <w:t xml:space="preserve">traffic levels (see Fig. 4 in Kayhanian et al., 2003; see also Fig. 3-1</w:t>
      </w:r>
      <w:r>
        <w:t xml:space="preserve"> </w:t>
      </w:r>
      <w:r>
        <w:t xml:space="preserve">in CalTrans 2003). This indicates that a weaker transformation for the</w:t>
      </w:r>
      <w:r>
        <w:t xml:space="preserve"> </w:t>
      </w:r>
      <w:r>
        <w:t xml:space="preserve">traffic predictor (e.g., square-root transformation) would be a good</w:t>
      </w:r>
      <w:r>
        <w:t xml:space="preserve"> </w:t>
      </w:r>
      <w:r>
        <w:t xml:space="preserve">choice in conjunction with the stronger transformation</w:t>
      </w:r>
      <w:r>
        <w:t xml:space="preserve"> </w:t>
      </w:r>
      <w:r>
        <w:t xml:space="preserve">(ln-transformation) that was needed for COCs (dependent variable). 2.)</w:t>
      </w:r>
      <w:r>
        <w:t xml:space="preserve"> </w:t>
      </w:r>
      <w:r>
        <w:t xml:space="preserve">The catchments represented by the S8 Data have traffic values up to</w:t>
      </w:r>
      <w:r>
        <w:t xml:space="preserve"> </w:t>
      </w:r>
      <w:r>
        <w:t xml:space="preserve">20,000 AADT. However, the mapped Stormwater Heatmap domain has traffic</w:t>
      </w:r>
      <w:r>
        <w:t xml:space="preserve"> </w:t>
      </w:r>
      <w:r>
        <w:t xml:space="preserve">levels up to 160,000. Square-root transformation of the traffic</w:t>
      </w:r>
      <w:r>
        <w:t xml:space="preserve"> </w:t>
      </w:r>
      <w:r>
        <w:t xml:space="preserve">predictor leads to a more linear pattern in credible interval ranges as</w:t>
      </w:r>
      <w:r>
        <w:t xml:space="preserve"> </w:t>
      </w:r>
      <w:r>
        <w:t xml:space="preserve">traffic levels increase, while the untransformed traffic predictor has a</w:t>
      </w:r>
      <w:r>
        <w:t xml:space="preserve"> </w:t>
      </w:r>
      <w:r>
        <w:t xml:space="preserve">more exponential pattern in credible interval ranges at higher traffic</w:t>
      </w:r>
      <w:r>
        <w:t xml:space="preserve"> </w:t>
      </w:r>
      <w:r>
        <w:t xml:space="preserve">levels. Considering patterns in the highway runoff data, we decided that</w:t>
      </w:r>
      <w:r>
        <w:t xml:space="preserve"> </w:t>
      </w:r>
      <w:r>
        <w:t xml:space="preserve">the square-root transformation would be appropriate for traffic.</w:t>
      </w:r>
    </w:p>
    <w:p>
      <w:pPr>
        <w:pStyle w:val="BodyText"/>
      </w:pPr>
      <w:r>
        <w:t xml:space="preserve">Figure 4.4 shows the spatial data following transformation. Prior to use</w:t>
      </w:r>
      <w:r>
        <w:t xml:space="preserve"> </w:t>
      </w:r>
      <w:r>
        <w:t xml:space="preserve">in models, spatial data sets were scaled and centered using the mean and</w:t>
      </w:r>
      <w:r>
        <w:t xml:space="preserve"> </w:t>
      </w:r>
      <w:r>
        <w:t xml:space="preserve">standard deviation from the 14 catchments in this study.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04_Water-Quality-Statistics_files/images/transformed standardized predictors-02.bmp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Figure 4.4</w:t>
      </w:r>
      <w:r>
        <w:t xml:space="preserve"> </w:t>
      </w:r>
      <w:r>
        <w:t xml:space="preserve">Spatial data following transformation and standardization.</w:t>
      </w:r>
    </w:p>
    <w:bookmarkEnd w:id="38"/>
    <w:bookmarkStart w:id="40" w:name="precipitation-data"/>
    <w:p>
      <w:pPr>
        <w:pStyle w:val="Heading3"/>
      </w:pPr>
      <w:r>
        <w:t xml:space="preserve">Precipitation Data</w:t>
      </w:r>
    </w:p>
    <w:p>
      <w:pPr>
        <w:pStyle w:val="FirstParagraph"/>
      </w:pPr>
      <w:r>
        <w:t xml:space="preserve">Daily rainfall data were obtained from the Daymet website operated by</w:t>
      </w:r>
      <w:r>
        <w:t xml:space="preserve"> </w:t>
      </w:r>
      <w:r>
        <w:t xml:space="preserve">NASA (</w:t>
      </w:r>
      <w:hyperlink r:id="rId39">
        <w:r>
          <w:rPr>
            <w:rStyle w:val="Hyperlink"/>
          </w:rPr>
          <w:t xml:space="preserve">https://daymet.ornl.gov/</w:t>
        </w:r>
      </w:hyperlink>
      <w:r>
        <w:t xml:space="preserve">; Thornton et al 2022). Daily data were</w:t>
      </w:r>
      <w:r>
        <w:t xml:space="preserve"> </w:t>
      </w:r>
      <w:r>
        <w:t xml:space="preserve">obtained for years 2009 to 2013, and cumulative one-day, three-day,</w:t>
      </w:r>
      <w:r>
        <w:t xml:space="preserve"> </w:t>
      </w:r>
      <w:r>
        <w:t xml:space="preserve">seven-day, 14-day, 21-day and 28-day antecedent precipitation was</w:t>
      </w:r>
      <w:r>
        <w:t xml:space="preserve"> </w:t>
      </w:r>
      <w:r>
        <w:t xml:space="preserve">calculated for each sampling date. For example, for a sampling date of</w:t>
      </w:r>
      <w:r>
        <w:t xml:space="preserve"> </w:t>
      </w:r>
      <w:r>
        <w:t xml:space="preserve">March 24, cumulative three-day precipitation would include precipitation</w:t>
      </w:r>
      <w:r>
        <w:t xml:space="preserve"> </w:t>
      </w:r>
      <w:r>
        <w:t xml:space="preserve">occurring on March 22, 23 and 24. For each COC,</w:t>
      </w:r>
      <w:r>
        <w:t xml:space="preserve"> </w:t>
      </w:r>
      <w:r>
        <w:rPr>
          <w:i/>
          <w:iCs/>
        </w:rPr>
        <w:t xml:space="preserve">ln</w:t>
      </w:r>
      <w:r>
        <w:t xml:space="preserve">-transformed COC</w:t>
      </w:r>
      <w:r>
        <w:t xml:space="preserve"> </w:t>
      </w:r>
      <w:r>
        <w:t xml:space="preserve">concentrations were plotted against each precipitation measurement, and</w:t>
      </w:r>
      <w:r>
        <w:t xml:space="preserve"> </w:t>
      </w:r>
      <w:r>
        <w:t xml:space="preserve">the plots were visually assessed to select the most appropriate time</w:t>
      </w:r>
      <w:r>
        <w:t xml:space="preserve"> </w:t>
      </w:r>
      <w:r>
        <w:t xml:space="preserve">scale for precipitation. Cumulative 21-day precipitation was selected</w:t>
      </w:r>
      <w:r>
        <w:t xml:space="preserve"> </w:t>
      </w:r>
      <w:r>
        <w:t xml:space="preserve">for copper and phosphorus, cumulative 14-day precipitation was selected</w:t>
      </w:r>
      <w:r>
        <w:t xml:space="preserve"> </w:t>
      </w:r>
      <w:r>
        <w:t xml:space="preserve">for zinc and TKN, and cumulative 1-day precipitation was selected for</w:t>
      </w:r>
      <w:r>
        <w:t xml:space="preserve"> </w:t>
      </w:r>
      <w:r>
        <w:t xml:space="preserve">TSS.</w:t>
      </w:r>
    </w:p>
    <w:bookmarkEnd w:id="40"/>
    <w:bookmarkEnd w:id="41"/>
    <w:bookmarkStart w:id="53" w:name="model-construction-and-selection"/>
    <w:p>
      <w:pPr>
        <w:pStyle w:val="Heading2"/>
      </w:pPr>
      <w:r>
        <w:t xml:space="preserve">Model Construction and Selection</w:t>
      </w:r>
    </w:p>
    <w:p>
      <w:pPr>
        <w:pStyle w:val="FirstParagraph"/>
      </w:pPr>
      <w:r>
        <w:t xml:space="preserve">The structure of the data, with multiple data points over time for each</w:t>
      </w:r>
      <w:r>
        <w:t xml:space="preserve"> </w:t>
      </w:r>
      <w:r>
        <w:t xml:space="preserve">of the 14 catchments, indicated that mixed effects models would be</w:t>
      </w:r>
      <w:r>
        <w:t xml:space="preserve"> </w:t>
      </w:r>
      <w:r>
        <w:t xml:space="preserve">appropriate. We considered both a frequentist statistical framework, as</w:t>
      </w:r>
      <w:r>
        <w:t xml:space="preserve"> </w:t>
      </w:r>
      <w:r>
        <w:t xml:space="preserve">well as a Bayesian framework for running the mixed effects models, and</w:t>
      </w:r>
      <w:r>
        <w:t xml:space="preserve"> </w:t>
      </w:r>
      <w:r>
        <w:t xml:space="preserve">ended up utilizing a combination of the two. The frequentist framework</w:t>
      </w:r>
      <w:r>
        <w:t xml:space="preserve"> </w:t>
      </w:r>
      <w:r>
        <w:t xml:space="preserve">is significantly faster to perform, and was used to identify the best</w:t>
      </w:r>
      <w:r>
        <w:t xml:space="preserve"> </w:t>
      </w:r>
      <w:r>
        <w:t xml:space="preserve">set of spatial predictors as fixed effects, as well as to identify the</w:t>
      </w:r>
      <w:r>
        <w:t xml:space="preserve"> </w:t>
      </w:r>
      <w:r>
        <w:t xml:space="preserve">best variance structure (see Steps 1-7, below).</w:t>
      </w:r>
    </w:p>
    <w:p>
      <w:pPr>
        <w:pStyle w:val="BodyText"/>
      </w:pPr>
      <w:r>
        <w:t xml:space="preserve">Once the best fit model was selected, we fit the same model in a</w:t>
      </w:r>
      <w:r>
        <w:t xml:space="preserve"> </w:t>
      </w:r>
      <w:r>
        <w:t xml:space="preserve">Bayesian framework; this allowed us to compute credible intervals around</w:t>
      </w:r>
      <w:r>
        <w:t xml:space="preserve"> </w:t>
      </w:r>
      <w:r>
        <w:t xml:space="preserve">estimated COC values. Frequentist statistical methods are not able to</w:t>
      </w:r>
      <w:r>
        <w:t xml:space="preserve"> </w:t>
      </w:r>
      <w:r>
        <w:t xml:space="preserve">properly estimate variability around random effects, so Bayesian methods</w:t>
      </w:r>
      <w:r>
        <w:t xml:space="preserve"> </w:t>
      </w:r>
      <w:r>
        <w:t xml:space="preserve">were needed for this step.</w:t>
      </w:r>
    </w:p>
    <w:p>
      <w:pPr>
        <w:pStyle w:val="BodyText"/>
      </w:pPr>
      <w:r>
        <w:t xml:space="preserve">Within a frequentist statistical framework, selection of the best model</w:t>
      </w:r>
      <w:r>
        <w:t xml:space="preserve"> </w:t>
      </w:r>
      <w:r>
        <w:t xml:space="preserve">for each COC was performed using the methodology of Zuur et al. (2009),</w:t>
      </w:r>
      <w:r>
        <w:t xml:space="preserve"> </w:t>
      </w:r>
      <w:r>
        <w:t xml:space="preserve">as outlined in Steps 1-7 below. Statistical analyses and model fitting</w:t>
      </w:r>
      <w:r>
        <w:t xml:space="preserve"> </w:t>
      </w:r>
      <w:r>
        <w:t xml:space="preserve">were performed in R (R Core Team, 2021). Following the frequentist</w:t>
      </w:r>
      <w:r>
        <w:t xml:space="preserve"> </w:t>
      </w:r>
      <w:r>
        <w:t xml:space="preserve">analysis, we moved into a Bayesian framework for Steps 8-9, which</w:t>
      </w:r>
      <w:r>
        <w:t xml:space="preserve"> </w:t>
      </w:r>
      <w:r>
        <w:t xml:space="preserve">included model examination and credible interval calculations.</w:t>
      </w:r>
    </w:p>
    <w:bookmarkStart w:id="42" w:name="X40ab142c488ded6364977681e098412b06f2fbc"/>
    <w:p>
      <w:pPr>
        <w:pStyle w:val="Heading3"/>
      </w:pPr>
      <w:r>
        <w:t xml:space="preserve">Step 1. Select strong potential spatial predictors</w:t>
      </w:r>
    </w:p>
    <w:p>
      <w:pPr>
        <w:pStyle w:val="FirstParagraph"/>
      </w:pPr>
      <w:r>
        <w:t xml:space="preserve">The initial step was to find a suitable set of potential spatial</w:t>
      </w:r>
      <w:r>
        <w:t xml:space="preserve"> </w:t>
      </w:r>
      <w:r>
        <w:t xml:space="preserve">predictors for each of the COCs evaluated. Single-predictor linear</w:t>
      </w:r>
      <w:r>
        <w:t xml:space="preserve"> </w:t>
      </w:r>
      <w:r>
        <w:t xml:space="preserve">models were constructed for the relationship between</w:t>
      </w:r>
      <w:r>
        <w:t xml:space="preserve"> </w:t>
      </w:r>
      <w:r>
        <w:rPr>
          <w:i/>
          <w:iCs/>
        </w:rPr>
        <w:t xml:space="preserve">ln</w:t>
      </w:r>
      <w:r>
        <w:t xml:space="preserve">-transformed</w:t>
      </w:r>
      <w:r>
        <w:t xml:space="preserve"> </w:t>
      </w:r>
      <w:r>
        <w:t xml:space="preserve">chemical concentration and each spatial predictor, in turn. Plots were</w:t>
      </w:r>
      <w:r>
        <w:t xml:space="preserve"> </w:t>
      </w:r>
      <w:r>
        <w:t xml:space="preserve">visually assessed to determine candidate predictors for linear mixed</w:t>
      </w:r>
      <w:r>
        <w:t xml:space="preserve"> </w:t>
      </w:r>
      <w:r>
        <w:t xml:space="preserve">effects models. We looked for slopes with a p-value of &lt; 0.05, and for</w:t>
      </w:r>
      <w:r>
        <w:t xml:space="preserve"> </w:t>
      </w:r>
      <w:r>
        <w:t xml:space="preserve">data points to fall roughly along the best fit model line.</w:t>
      </w:r>
    </w:p>
    <w:bookmarkEnd w:id="42"/>
    <w:bookmarkStart w:id="43" w:name="X0d57ed9ac2754f998d4dc9a1f758784df6eed96"/>
    <w:p>
      <w:pPr>
        <w:pStyle w:val="Heading3"/>
      </w:pPr>
      <w:r>
        <w:t xml:space="preserve">Step 2. Construct a beyond-optimal model, controlling for collinearity</w:t>
      </w:r>
    </w:p>
    <w:p>
      <w:pPr>
        <w:pStyle w:val="FirstParagraph"/>
      </w:pPr>
      <w:r>
        <w:t xml:space="preserve">The starting point of our model selection process was a</w:t>
      </w:r>
      <w:r>
        <w:t xml:space="preserve"> </w:t>
      </w:r>
      <w:r>
        <w:t xml:space="preserve">“beyond-optimal”</w:t>
      </w:r>
      <w:r>
        <w:t xml:space="preserve"> </w:t>
      </w:r>
      <w:r>
        <w:t xml:space="preserve">model, where the fixed component of the mixed effects model contained as</w:t>
      </w:r>
      <w:r>
        <w:t xml:space="preserve"> </w:t>
      </w:r>
      <w:r>
        <w:t xml:space="preserve">many strong spatial predictors as possible, as well as weather-based</w:t>
      </w:r>
      <w:r>
        <w:t xml:space="preserve"> </w:t>
      </w:r>
      <w:r>
        <w:t xml:space="preserve">spatio-temporal predictors with potential importance (cumulative</w:t>
      </w:r>
      <w:r>
        <w:t xml:space="preserve"> </w:t>
      </w:r>
      <w:r>
        <w:t xml:space="preserve">precipitation, season, antecedant dry days):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t>n</m:t>
          </m:r>
          <m:r>
            <m:rPr>
              <m:sty m:val="p"/>
            </m:rPr>
            <m:t>(</m:t>
          </m:r>
          <m:r>
            <m:t>C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r>
            <m:t>f</m:t>
          </m:r>
          <m:r>
            <m:t>i</m:t>
          </m:r>
          <m:r>
            <m:t>x</m:t>
          </m:r>
          <m:r>
            <m:t>e</m:t>
          </m:r>
          <m:r>
            <m:t>d</m:t>
          </m:r>
          <m:r>
            <m:rPr>
              <m:sty m:val="p"/>
            </m:rPr>
            <m:t>.</m:t>
          </m:r>
          <m:r>
            <m:t>e</m:t>
          </m:r>
          <m:r>
            <m:t>f</m:t>
          </m:r>
          <m:r>
            <m:t>f</m:t>
          </m:r>
          <m:r>
            <m:t>e</m:t>
          </m:r>
          <m:r>
            <m:t>c</m:t>
          </m:r>
          <m:r>
            <m:t>t</m:t>
          </m:r>
          <m:sSub>
            <m:e>
              <m:r>
                <m:t>s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</m:oMath>
      </m:oMathPara>
    </w:p>
    <w:p>
      <w:pPr>
        <w:pStyle w:val="FirstParagraph"/>
      </w:pPr>
      <w:r>
        <w:t xml:space="preserve">Where:</w:t>
      </w:r>
    </w:p>
    <w:p>
      <w:pPr>
        <w:pStyle w:val="BodyText"/>
      </w:pPr>
      <w:r>
        <w:rPr>
          <w:i/>
          <w:iCs/>
        </w:rPr>
        <w:t xml:space="preserve">C</w:t>
      </w:r>
      <w:r>
        <w:t xml:space="preserve"> </w:t>
      </w:r>
      <w:r>
        <w:t xml:space="preserve">= concentration of chemical</w:t>
      </w:r>
    </w:p>
    <w:p>
      <w:pPr>
        <w:pStyle w:val="BodyText"/>
      </w:pPr>
      <w:r>
        <w:rPr>
          <w:i/>
          <w:iCs/>
        </w:rPr>
        <w:t xml:space="preserve">i</w:t>
      </w:r>
      <w:r>
        <w:t xml:space="preserve"> </w:t>
      </w:r>
      <w:r>
        <w:t xml:space="preserve">= sample</w:t>
      </w:r>
    </w:p>
    <w:p>
      <w:pPr>
        <w:pStyle w:val="BodyText"/>
      </w:pPr>
      <w:r>
        <w:rPr>
          <w:i/>
          <w:iCs/>
        </w:rPr>
        <w:t xml:space="preserve">j</w:t>
      </w:r>
      <w:r>
        <w:t xml:space="preserve"> </w:t>
      </w:r>
      <w:r>
        <w:t xml:space="preserve">= monitored catchment (location)</w:t>
      </w:r>
    </w:p>
    <w:p>
      <w:pPr>
        <w:pStyle w:val="BodyText"/>
      </w:pPr>
      <w:r>
        <w:rPr>
          <w:i/>
          <w:iCs/>
        </w:rPr>
        <w:t xml:space="preserve">k</w:t>
      </w:r>
      <w:r>
        <w:t xml:space="preserve"> </w:t>
      </w:r>
      <w:r>
        <w:t xml:space="preserve">= reporting agency, and</w:t>
      </w:r>
    </w:p>
    <w:p>
      <w:pPr>
        <w:pStyle w:val="BodyText"/>
      </w:pPr>
      <m:oMath>
        <m:sSub>
          <m:e>
            <m:r>
              <m:t>ϵ</m:t>
            </m:r>
          </m:e>
          <m:sub>
            <m:r>
              <m:t>i</m:t>
            </m:r>
            <m:r>
              <m:t>j</m:t>
            </m:r>
            <m:r>
              <m:t>k</m:t>
            </m:r>
          </m:sub>
        </m:sSub>
      </m:oMath>
      <w:r>
        <w:t xml:space="preserve"> </w:t>
      </w:r>
      <w:r>
        <w:t xml:space="preserve">= unexplained error</w:t>
      </w:r>
    </w:p>
    <w:p>
      <w:pPr>
        <w:pStyle w:val="BodyText"/>
      </w:pPr>
      <w:r>
        <w:t xml:space="preserve">To prevent using highly correlated spatial predictors together in the</w:t>
      </w:r>
      <w:r>
        <w:t xml:space="preserve"> </w:t>
      </w:r>
      <w:r>
        <w:t xml:space="preserve">beyond-optimal model, we calculated the correlation coefficient for each</w:t>
      </w:r>
      <w:r>
        <w:t xml:space="preserve"> </w:t>
      </w:r>
      <w:r>
        <w:t xml:space="preserve">pair of spatial predictors and eliminated select predictors to reduce</w:t>
      </w:r>
      <w:r>
        <w:t xml:space="preserve"> </w:t>
      </w:r>
      <w:r>
        <w:t xml:space="preserve">correlation. We then constructed a generalized least squares (gls) model</w:t>
      </w:r>
      <w:r>
        <w:t xml:space="preserve"> </w:t>
      </w:r>
      <w:r>
        <w:t xml:space="preserve">in R (nlme package, Pinheiro et al., 2021) using the beyond-optimal set</w:t>
      </w:r>
      <w:r>
        <w:t xml:space="preserve"> </w:t>
      </w:r>
      <w:r>
        <w:t xml:space="preserve">of fixed effects and utilizing restricted maximum likelihood estimation</w:t>
      </w:r>
      <w:r>
        <w:t xml:space="preserve"> </w:t>
      </w:r>
      <w:r>
        <w:t xml:space="preserve">(REML).</w:t>
      </w:r>
    </w:p>
    <w:p>
      <w:pPr>
        <w:pStyle w:val="BodyText"/>
      </w:pPr>
      <w:r>
        <w:t xml:space="preserve">Throughout the model selection process, highly correlated spatial</w:t>
      </w:r>
      <w:r>
        <w:t xml:space="preserve"> </w:t>
      </w:r>
      <w:r>
        <w:t xml:space="preserve">predictors (correlation coefficient ≥0.85) were not used together in any</w:t>
      </w:r>
      <w:r>
        <w:t xml:space="preserve"> </w:t>
      </w:r>
      <w:r>
        <w:t xml:space="preserve">models.</w:t>
      </w:r>
    </w:p>
    <w:bookmarkEnd w:id="43"/>
    <w:bookmarkStart w:id="44" w:name="X52b1e37366ce808a59ce98d3219c988a503f0e5"/>
    <w:p>
      <w:pPr>
        <w:pStyle w:val="Heading3"/>
      </w:pPr>
      <w:r>
        <w:t xml:space="preserve">Step 3. Control for heterogeneity (heteroskedasticity)</w:t>
      </w:r>
    </w:p>
    <w:p>
      <w:pPr>
        <w:pStyle w:val="FirstParagraph"/>
      </w:pPr>
      <w:r>
        <w:t xml:space="preserve">Normalized residuals from the beyond-optimal gls model were plotted</w:t>
      </w:r>
      <w:r>
        <w:t xml:space="preserve"> </w:t>
      </w:r>
      <w:r>
        <w:t xml:space="preserve">against the model’s fitted values and examined for heteroskedasticity.</w:t>
      </w:r>
      <w:r>
        <w:t xml:space="preserve"> </w:t>
      </w:r>
      <w:r>
        <w:t xml:space="preserve">We also plotted residuals against reporting agency, year, season, land</w:t>
      </w:r>
      <w:r>
        <w:t xml:space="preserve"> </w:t>
      </w:r>
      <w:r>
        <w:t xml:space="preserve">use, cumulative precipitation, antecedent dry days, and all potential</w:t>
      </w:r>
      <w:r>
        <w:t xml:space="preserve"> </w:t>
      </w:r>
      <w:r>
        <w:t xml:space="preserve">spatial predictors, to look for patterns in residuals. If residual plots</w:t>
      </w:r>
      <w:r>
        <w:t xml:space="preserve"> </w:t>
      </w:r>
      <w:r>
        <w:t xml:space="preserve">showed evidence of heteroskedasticity, we tried a series of gls models</w:t>
      </w:r>
      <w:r>
        <w:t xml:space="preserve"> </w:t>
      </w:r>
      <w:r>
        <w:t xml:space="preserve">(fitted with REML) with different variance structures that utilized</w:t>
      </w:r>
      <w:r>
        <w:t xml:space="preserve"> </w:t>
      </w:r>
      <w:r>
        <w:t xml:space="preserve">reporting agency, location, season, and precipitation as variance</w:t>
      </w:r>
      <w:r>
        <w:t xml:space="preserve"> </w:t>
      </w:r>
      <w:r>
        <w:t xml:space="preserve">covariates. Variance structure for each COC was selected based on the</w:t>
      </w:r>
      <w:r>
        <w:t xml:space="preserve"> </w:t>
      </w:r>
      <w:r>
        <w:t xml:space="preserve">lowest Akaike information criterion (AIC) and Bayesian information</w:t>
      </w:r>
      <w:r>
        <w:t xml:space="preserve"> </w:t>
      </w:r>
      <w:r>
        <w:t xml:space="preserve">criterion (BIC) scores.</w:t>
      </w:r>
    </w:p>
    <w:p>
      <w:pPr>
        <w:pStyle w:val="BodyText"/>
      </w:pPr>
      <w:r>
        <w:t xml:space="preserve">If no heteroskedasticity was present, residuals were assumed to be</w:t>
      </w:r>
      <w:r>
        <w:t xml:space="preserve"> </w:t>
      </w:r>
      <w:r>
        <w:t xml:space="preserve">normally distributed, with mean 0 and standard deviation</w:t>
      </w:r>
    </w:p>
    <w:p>
      <w:pPr>
        <w:pStyle w:val="BodyText"/>
      </w:pPr>
      <m:oMathPara>
        <m:oMathParaPr>
          <m:jc m:val="center"/>
        </m:oMathParaPr>
        <m:oMath>
          <m:r>
            <m:t>σ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ϵ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  <m:r>
            <m:rPr>
              <m:sty m:val="p"/>
            </m:rPr>
            <m:t>∼</m:t>
          </m:r>
          <m: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Controlling for heteroskedasticity often involved allowing each location</w:t>
      </w:r>
      <w:r>
        <w:t xml:space="preserve"> </w:t>
      </w:r>
      <w:r>
        <w:rPr>
          <w:i/>
          <w:iCs/>
        </w:rPr>
        <w:t xml:space="preserve">j</w:t>
      </w:r>
      <w:r>
        <w:t xml:space="preserve"> </w:t>
      </w:r>
      <w:r>
        <w:t xml:space="preserve">or each reporting agency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to have a different standard deviation,</w:t>
      </w:r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d</m:t>
          </m:r>
          <m:r>
            <m:rPr>
              <m:sty m:val="p"/>
            </m:rPr>
            <m:t>(</m:t>
          </m:r>
          <m:sSub>
            <m:e>
              <m:r>
                <m:t>ϵ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σ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;</m:t>
          </m:r>
          <m:r>
            <m:t> </m:t>
          </m:r>
          <m:r>
            <m:rPr>
              <m:nor/>
              <m:sty m:val="p"/>
            </m:rPr>
            <m:t> </m:t>
          </m:r>
          <m:r>
            <m:t> </m:t>
          </m:r>
          <m:sSub>
            <m:e>
              <m:r>
                <m:t>ϵ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  <m:r>
            <m:rPr>
              <m:sty m:val="p"/>
            </m:rPr>
            <m:t>∼</m:t>
          </m:r>
          <m: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b>
            <m:e>
              <m:r>
                <m:t>σ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or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d</m:t>
          </m:r>
          <m:r>
            <m:rPr>
              <m:sty m:val="p"/>
            </m:rPr>
            <m:t>(</m:t>
          </m:r>
          <m:sSub>
            <m:e>
              <m:r>
                <m:t>ϵ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σ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;</m:t>
          </m:r>
          <m:r>
            <m:t> </m:t>
          </m:r>
          <m:r>
            <m:rPr>
              <m:nor/>
              <m:sty m:val="p"/>
            </m:rPr>
            <m:t> </m:t>
          </m:r>
          <m:r>
            <m:t> </m:t>
          </m:r>
          <m:sSub>
            <m:e>
              <m:r>
                <m:t>ϵ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  <m:r>
            <m:rPr>
              <m:sty m:val="p"/>
            </m:rPr>
            <m:t>∼</m:t>
          </m:r>
          <m: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b>
            <m:e>
              <m:r>
                <m:t>σ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bookmarkEnd w:id="44"/>
    <w:bookmarkStart w:id="45" w:name="X15dab940d57d9bdcee7ac1b42b16744c745cee6"/>
    <w:p>
      <w:pPr>
        <w:pStyle w:val="Heading3"/>
      </w:pPr>
      <w:r>
        <w:t xml:space="preserve">Step 4. Find the proper random effects structure</w:t>
      </w:r>
    </w:p>
    <w:p>
      <w:pPr>
        <w:pStyle w:val="FirstParagraph"/>
      </w:pPr>
      <w:r>
        <w:t xml:space="preserve">Next, we used the beyond-optimal model with the correct variance</w:t>
      </w:r>
      <w:r>
        <w:t xml:space="preserve"> </w:t>
      </w:r>
      <w:r>
        <w:t xml:space="preserve">structure to find the proper random effects structure. In the case of</w:t>
      </w:r>
      <w:r>
        <w:t xml:space="preserve"> </w:t>
      </w:r>
      <w:r>
        <w:t xml:space="preserve">our data set, we had six sampling agencies, each with 1 to 3 locations,</w:t>
      </w:r>
      <w:r>
        <w:t xml:space="preserve"> </w:t>
      </w:r>
      <w:r>
        <w:t xml:space="preserve">and multiple samples collected over time at each location. The nested</w:t>
      </w:r>
      <w:r>
        <w:t xml:space="preserve"> </w:t>
      </w:r>
      <w:r>
        <w:t xml:space="preserve">structure of our data, along with our interest in using the model to</w:t>
      </w:r>
      <w:r>
        <w:t xml:space="preserve"> </w:t>
      </w:r>
      <w:r>
        <w:t xml:space="preserve">predict results in locations that haven’t been sampled (rather than to</w:t>
      </w:r>
      <w:r>
        <w:t xml:space="preserve"> </w:t>
      </w:r>
      <w:r>
        <w:t xml:space="preserve">compare sampled locations and agencies to each other), led to the</w:t>
      </w:r>
      <w:r>
        <w:t xml:space="preserve"> </w:t>
      </w:r>
      <w:r>
        <w:t xml:space="preserve">identification of</w:t>
      </w:r>
      <w:r>
        <w:t xml:space="preserve"> </w:t>
      </w:r>
      <w:r>
        <w:rPr>
          <w:i/>
          <w:iCs/>
        </w:rPr>
        <w:t xml:space="preserve">reporting</w:t>
      </w:r>
      <w:r>
        <w:t xml:space="preserve"> </w:t>
      </w:r>
      <w:r>
        <w:rPr>
          <w:i/>
          <w:iCs/>
        </w:rPr>
        <w:t xml:space="preserve">agency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location</w:t>
      </w:r>
      <w:r>
        <w:t xml:space="preserve"> </w:t>
      </w:r>
      <w:r>
        <w:t xml:space="preserve">as potential</w:t>
      </w:r>
      <w:r>
        <w:t xml:space="preserve"> </w:t>
      </w:r>
      <w:r>
        <w:t xml:space="preserve">nested random effects. In this situation, the random part of a nested</w:t>
      </w:r>
      <w:r>
        <w:t xml:space="preserve"> </w:t>
      </w:r>
      <w:r>
        <w:t xml:space="preserve">mixed effects model has the form: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a</m:t>
          </m:r>
          <m:r>
            <m:t>n</m:t>
          </m:r>
          <m:r>
            <m:t>d</m:t>
          </m:r>
          <m:r>
            <m:t>o</m:t>
          </m:r>
          <m:r>
            <m:t>m</m:t>
          </m:r>
          <m:r>
            <m:rPr>
              <m:sty m:val="p"/>
            </m:rPr>
            <m:t>.</m:t>
          </m:r>
          <m:r>
            <m:t>e</m:t>
          </m:r>
          <m:r>
            <m:t>f</m:t>
          </m:r>
          <m:r>
            <m:t>f</m:t>
          </m:r>
          <m:r>
            <m:t>e</m:t>
          </m:r>
          <m:r>
            <m:t>c</m:t>
          </m:r>
          <m:r>
            <m:t>t</m:t>
          </m:r>
          <m:sSub>
            <m:e>
              <m:r>
                <m:t>s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j</m:t>
              </m:r>
              <m:r>
                <m:rPr>
                  <m:sty m:val="p"/>
                </m:rPr>
                <m:t>|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random intercept that allows for variation between</w:t>
      </w:r>
      <w:r>
        <w:t xml:space="preserve"> </w:t>
      </w:r>
      <w:r>
        <w:t xml:space="preserve">agencies, while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rPr>
                <m:sty m:val="p"/>
              </m:rPr>
              <m:t>|</m:t>
            </m:r>
            <m:r>
              <m:t>k</m:t>
            </m:r>
          </m:sub>
        </m:sSub>
      </m:oMath>
      <w:r>
        <w:t xml:space="preserve"> </w:t>
      </w:r>
      <w:r>
        <w:t xml:space="preserve">represents variation between locations (</w:t>
      </w:r>
      <w:r>
        <w:rPr>
          <w:i/>
          <w:iCs/>
        </w:rPr>
        <w:t xml:space="preserve">j</w:t>
      </w:r>
      <w:r>
        <w:t xml:space="preserve">)</w:t>
      </w:r>
      <w:r>
        <w:t xml:space="preserve"> </w:t>
      </w:r>
      <w:r>
        <w:t xml:space="preserve">from the same reporting agency (</w:t>
      </w:r>
      <w:r>
        <w:rPr>
          <w:i/>
          <w:iCs/>
        </w:rPr>
        <w:t xml:space="preserve">k</w:t>
      </w:r>
      <w:r>
        <w:t xml:space="preserve">). We assumed that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rPr>
                <m:sty m:val="p"/>
              </m:rPr>
              <m:t>|</m:t>
            </m:r>
            <m:r>
              <m:t>k</m:t>
            </m:r>
          </m:sub>
        </m:sSub>
      </m:oMath>
      <w:r>
        <w:t xml:space="preserve"> </w:t>
      </w:r>
      <w:r>
        <w:t xml:space="preserve">are normally distributed, with standard deviations given</w:t>
      </w:r>
      <w:r>
        <w:t xml:space="preserve"> </w:t>
      </w:r>
      <w:r>
        <w:t xml:space="preserve">below: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∼</m:t>
          </m:r>
          <m: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b>
            <m:e>
              <m:r>
                <m:t>σ</m:t>
              </m:r>
            </m:e>
            <m:sub>
              <m:r>
                <m:t>a</m:t>
              </m:r>
              <m:r>
                <m:t>g</m:t>
              </m:r>
              <m:r>
                <m:t>e</m:t>
              </m:r>
              <m:r>
                <m:t>n</m:t>
              </m:r>
              <m:r>
                <m:t>c</m:t>
              </m:r>
              <m:r>
                <m:t>y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j</m:t>
              </m:r>
              <m:r>
                <m:rPr>
                  <m:sty m:val="p"/>
                </m:rPr>
                <m:t>|</m:t>
              </m:r>
              <m:r>
                <m:t>k</m:t>
              </m:r>
            </m:sub>
          </m:sSub>
          <m:r>
            <m:rPr>
              <m:sty m:val="p"/>
            </m:rPr>
            <m:t>∼</m:t>
          </m:r>
          <m: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b>
            <m:e>
              <m:r>
                <m:t>σ</m:t>
              </m:r>
            </m:e>
            <m:sub>
              <m:r>
                <m:t>l</m:t>
              </m:r>
              <m:r>
                <m:t>o</m:t>
              </m:r>
              <m:r>
                <m:t>c</m:t>
              </m:r>
              <m:r>
                <m:t>a</m:t>
              </m:r>
              <m:r>
                <m:t>t</m:t>
              </m:r>
              <m:r>
                <m:t>i</m:t>
              </m:r>
              <m:r>
                <m:t>o</m:t>
              </m:r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beyond-optimal gls model was compared to a linear mixed effects</w:t>
      </w:r>
      <w:r>
        <w:t xml:space="preserve"> </w:t>
      </w:r>
      <w:r>
        <w:t xml:space="preserve">(lme) nested random-intercept model (nlme package, Pinheiro et al.,</w:t>
      </w:r>
      <w:r>
        <w:t xml:space="preserve"> </w:t>
      </w:r>
      <w:r>
        <w:t xml:space="preserve">2021) fitted with REML, where the intercept was allowed to change per</w:t>
      </w:r>
      <w:r>
        <w:t xml:space="preserve"> </w:t>
      </w:r>
      <w:r>
        <w:t xml:space="preserve">agency, and per location nested within reporting agency. Because the gls</w:t>
      </w:r>
      <w:r>
        <w:t xml:space="preserve"> </w:t>
      </w:r>
      <w:r>
        <w:t xml:space="preserve">model and the random-intercept model are nested models, they were</w:t>
      </w:r>
      <w:r>
        <w:t xml:space="preserve"> </w:t>
      </w:r>
      <w:r>
        <w:t xml:space="preserve">compared using a likelihood ratio test to see if one model was</w:t>
      </w:r>
      <w:r>
        <w:t xml:space="preserve"> </w:t>
      </w:r>
      <w:r>
        <w:t xml:space="preserve">significantly better than the other (p-value &lt; 0.05). The best-fit</w:t>
      </w:r>
      <w:r>
        <w:t xml:space="preserve"> </w:t>
      </w:r>
      <w:r>
        <w:t xml:space="preserve">model was then selected based on the lowest AIC value. For all COCs, the</w:t>
      </w:r>
      <w:r>
        <w:t xml:space="preserve"> </w:t>
      </w:r>
      <w:r>
        <w:t xml:space="preserve">nested random-intercept model fit the data better than the gls model</w:t>
      </w:r>
      <w:r>
        <w:t xml:space="preserve"> </w:t>
      </w:r>
      <w:r>
        <w:t xml:space="preserve">with no random effects.</w:t>
      </w:r>
    </w:p>
    <w:p>
      <w:pPr>
        <w:pStyle w:val="BodyText"/>
      </w:pPr>
      <w:r>
        <w:t xml:space="preserve">Intuitively, a random intercept for location nested within reporting</w:t>
      </w:r>
      <w:r>
        <w:t xml:space="preserve"> </w:t>
      </w:r>
      <w:r>
        <w:t xml:space="preserve">agency is suitable for the stormwater data. Each location was sampled</w:t>
      </w:r>
      <w:r>
        <w:t xml:space="preserve"> </w:t>
      </w:r>
      <w:r>
        <w:t xml:space="preserve">multiple times over the 4-year data collection period, and we would</w:t>
      </w:r>
      <w:r>
        <w:t xml:space="preserve"> </w:t>
      </w:r>
      <w:r>
        <w:t xml:space="preserve">expect data within a location to be more similar than data between two</w:t>
      </w:r>
      <w:r>
        <w:t xml:space="preserve"> </w:t>
      </w:r>
      <w:r>
        <w:t xml:space="preserve">locations. Additionally, reporting agencies may have differed slightly</w:t>
      </w:r>
      <w:r>
        <w:t xml:space="preserve"> </w:t>
      </w:r>
      <w:r>
        <w:t xml:space="preserve">in sample collection methodologies, including: timing of sample</w:t>
      </w:r>
      <w:r>
        <w:t xml:space="preserve"> </w:t>
      </w:r>
      <w:r>
        <w:t xml:space="preserve">collection once a storm began, selection of laboratory for sample</w:t>
      </w:r>
      <w:r>
        <w:t xml:space="preserve"> </w:t>
      </w:r>
      <w:r>
        <w:t xml:space="preserve">analysis, and any biases in selection of representative catchments.</w:t>
      </w:r>
      <w:r>
        <w:t xml:space="preserve"> </w:t>
      </w:r>
      <w:r>
        <w:t xml:space="preserve">These differences could lead to variability in COC results by reporting</w:t>
      </w:r>
      <w:r>
        <w:t xml:space="preserve"> </w:t>
      </w:r>
      <w:r>
        <w:t xml:space="preserve">agency, and can be neatly captured in the random component of the model.</w:t>
      </w:r>
    </w:p>
    <w:bookmarkEnd w:id="45"/>
    <w:bookmarkStart w:id="46" w:name="X71343e669a66d110d17b2d054d1afd219e371a3"/>
    <w:p>
      <w:pPr>
        <w:pStyle w:val="Heading3"/>
      </w:pPr>
      <w:r>
        <w:t xml:space="preserve">Step 5. Check for temporal and spatial correlation</w:t>
      </w:r>
    </w:p>
    <w:p>
      <w:pPr>
        <w:pStyle w:val="FirstParagraph"/>
      </w:pPr>
      <w:r>
        <w:t xml:space="preserve">The beyond-optimal model with the correct variance structure and random</w:t>
      </w:r>
      <w:r>
        <w:t xml:space="preserve"> </w:t>
      </w:r>
      <w:r>
        <w:t xml:space="preserve">effects structure was then examined for evidence of temporal and spatial</w:t>
      </w:r>
      <w:r>
        <w:t xml:space="preserve"> </w:t>
      </w:r>
      <w:r>
        <w:t xml:space="preserve">auto-correlation. Temporal auto-correlation plots were generated and</w:t>
      </w:r>
      <w:r>
        <w:t xml:space="preserve"> </w:t>
      </w:r>
      <w:r>
        <w:t xml:space="preserve">visually assessed for indications of correlation between various</w:t>
      </w:r>
      <w:r>
        <w:t xml:space="preserve"> </w:t>
      </w:r>
      <w:r>
        <w:t xml:space="preserve">sampling time lags; no evidence of temporal autocorrelation was found</w:t>
      </w:r>
      <w:r>
        <w:t xml:space="preserve"> </w:t>
      </w:r>
      <w:r>
        <w:t xml:space="preserve">for any COC. Spatial auto-correlation was assessed through two methods:</w:t>
      </w:r>
      <w:r>
        <w:t xml:space="preserve"> </w:t>
      </w:r>
      <w:r>
        <w:t xml:space="preserve">variograms, and spatially-explicit bubble plots of model residuals; no</w:t>
      </w:r>
      <w:r>
        <w:t xml:space="preserve"> </w:t>
      </w:r>
      <w:r>
        <w:t xml:space="preserve">compelling indications of spatial autocorrelation was found for any COC.</w:t>
      </w:r>
    </w:p>
    <w:p>
      <w:pPr>
        <w:pStyle w:val="BodyText"/>
      </w:pPr>
      <w:r>
        <w:t xml:space="preserve">All tests for temporal and spatial auto-correlation were repeated</w:t>
      </w:r>
      <w:r>
        <w:t xml:space="preserve"> </w:t>
      </w:r>
      <w:r>
        <w:t xml:space="preserve">following selection of best-fit models.</w:t>
      </w:r>
    </w:p>
    <w:bookmarkEnd w:id="46"/>
    <w:bookmarkStart w:id="48" w:name="X3724853b5420793575d68b9bf6193aa9c11f5be"/>
    <w:p>
      <w:pPr>
        <w:pStyle w:val="Heading3"/>
      </w:pPr>
      <w:r>
        <w:t xml:space="preserve">Step 6. Find the proper fixed effects structure</w:t>
      </w:r>
    </w:p>
    <w:p>
      <w:pPr>
        <w:pStyle w:val="FirstParagraph"/>
      </w:pPr>
      <w:r>
        <w:t xml:space="preserve">We used the strong potential spatial predictors from Step 1 to generate</w:t>
      </w:r>
      <w:r>
        <w:t xml:space="preserve"> </w:t>
      </w:r>
      <w:r>
        <w:t xml:space="preserve">an exhaustive set of fixed-effects formulae with combinations of one,</w:t>
      </w:r>
      <w:r>
        <w:t xml:space="preserve"> </w:t>
      </w:r>
      <w:r>
        <w:t xml:space="preserve">two and three spatial predictors. Predictors with high correlation</w:t>
      </w:r>
      <w:r>
        <w:t xml:space="preserve"> </w:t>
      </w:r>
      <w:r>
        <w:t xml:space="preserve">coefficients (≥0.85) were not placed into formulae together.</w:t>
      </w:r>
    </w:p>
    <w:p>
      <w:pPr>
        <w:pStyle w:val="BodyText"/>
      </w:pPr>
      <w:r>
        <w:t xml:space="preserve">A set of models was generated using the fixed effects formulae, along</w:t>
      </w:r>
      <w:r>
        <w:t xml:space="preserve"> </w:t>
      </w:r>
      <w:r>
        <w:t xml:space="preserve">with the best-fit random effects and variance structures identified in</w:t>
      </w:r>
      <w:r>
        <w:t xml:space="preserve"> </w:t>
      </w:r>
      <w:r>
        <w:t xml:space="preserve">steps 3 and 4. Linear mixed effects models were applied using the nlme</w:t>
      </w:r>
      <w:r>
        <w:t xml:space="preserve"> </w:t>
      </w:r>
      <w:r>
        <w:t xml:space="preserve">package (Pinheiro et al, 2021), and fitting with maximum likelihood (ML)</w:t>
      </w:r>
      <w:r>
        <w:t xml:space="preserve"> </w:t>
      </w:r>
      <w:r>
        <w:t xml:space="preserve">estimation</w:t>
      </w:r>
      <w:r>
        <w:rPr>
          <w:rStyle w:val="FootnoteReference"/>
        </w:rPr>
        <w:footnoteReference w:id="47"/>
      </w:r>
      <w:r>
        <w:t xml:space="preserve">. Models where the sign (+ or –) of the spatial predictor</w:t>
      </w:r>
      <w:r>
        <w:t xml:space="preserve"> </w:t>
      </w:r>
      <w:r>
        <w:t xml:space="preserve">coefficients did not match the coefficient signs from the linear model</w:t>
      </w:r>
      <w:r>
        <w:t xml:space="preserve"> </w:t>
      </w:r>
      <w:r>
        <w:t xml:space="preserve">from Step 1 were discarded. Models were then sorted according to AIC</w:t>
      </w:r>
      <w:r>
        <w:t xml:space="preserve"> </w:t>
      </w:r>
      <w:r>
        <w:t xml:space="preserve">value, and the top 20 models were examined for fit to individual</w:t>
      </w:r>
      <w:r>
        <w:t xml:space="preserve"> </w:t>
      </w:r>
      <w:r>
        <w:t xml:space="preserve">predictors. If weak spatial or spatio-temporal predictors (p-value &gt;</w:t>
      </w:r>
      <w:r>
        <w:t xml:space="preserve"> </w:t>
      </w:r>
      <w:r>
        <w:t xml:space="preserve">0.05) were present in the model, these were eliminated, then plots of</w:t>
      </w:r>
      <w:r>
        <w:t xml:space="preserve"> </w:t>
      </w:r>
      <w:r>
        <w:t xml:space="preserve">residuals versus fitted values, reporting agency, location, and spatial</w:t>
      </w:r>
      <w:r>
        <w:t xml:space="preserve"> </w:t>
      </w:r>
      <w:r>
        <w:t xml:space="preserve">predictors were examined. One to three candidate models were selected</w:t>
      </w:r>
      <w:r>
        <w:t xml:space="preserve"> </w:t>
      </w:r>
      <w:r>
        <w:t xml:space="preserve">for consideration as the best spatial predictor model. Selection</w:t>
      </w:r>
      <w:r>
        <w:t xml:space="preserve"> </w:t>
      </w:r>
      <w:r>
        <w:t xml:space="preserve">priority was given to simpler models to prevent over-fitting. In</w:t>
      </w:r>
      <w:r>
        <w:t xml:space="preserve"> </w:t>
      </w:r>
      <w:r>
        <w:t xml:space="preserve">situations where models with one or two spatial predictors performed</w:t>
      </w:r>
      <w:r>
        <w:t xml:space="preserve"> </w:t>
      </w:r>
      <w:r>
        <w:t xml:space="preserve">slightly worse than the best models with three spatial predictors, the</w:t>
      </w:r>
      <w:r>
        <w:t xml:space="preserve"> </w:t>
      </w:r>
      <w:r>
        <w:t xml:space="preserve">models with less predictors were selected.</w:t>
      </w:r>
    </w:p>
    <w:p>
      <w:pPr>
        <w:pStyle w:val="BodyText"/>
      </w:pPr>
      <w:r>
        <w:t xml:space="preserve">Candidate models all had low AIC values, acceptable residual plots, and</w:t>
      </w:r>
      <w:r>
        <w:t xml:space="preserve"> </w:t>
      </w:r>
      <w:r>
        <w:t xml:space="preserve">good fit to individual spatial predictors. The form of the candidate</w:t>
      </w:r>
      <w:r>
        <w:t xml:space="preserve"> </w:t>
      </w:r>
      <w:r>
        <w:t xml:space="preserve">models was: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t>n</m:t>
          </m:r>
          <m:r>
            <m:rPr>
              <m:sty m:val="p"/>
            </m:rPr>
            <m:t>(</m:t>
          </m:r>
          <m:r>
            <m:t>C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r>
            <m:t>f</m:t>
          </m:r>
          <m:r>
            <m:t>i</m:t>
          </m:r>
          <m:r>
            <m:t>x</m:t>
          </m:r>
          <m:r>
            <m:t>e</m:t>
          </m:r>
          <m:r>
            <m:t>d</m:t>
          </m:r>
          <m:r>
            <m:rPr>
              <m:sty m:val="p"/>
            </m:rPr>
            <m:t>.</m:t>
          </m:r>
          <m:r>
            <m:t>e</m:t>
          </m:r>
          <m:r>
            <m:t>f</m:t>
          </m:r>
          <m:r>
            <m:t>f</m:t>
          </m:r>
          <m:r>
            <m:t>e</m:t>
          </m:r>
          <m:r>
            <m:t>c</m:t>
          </m:r>
          <m:r>
            <m:t>t</m:t>
          </m:r>
          <m:sSub>
            <m:e>
              <m:r>
                <m:t>s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j</m:t>
              </m:r>
              <m:r>
                <m:rPr>
                  <m:sty m:val="p"/>
                </m:rPr>
                <m:t>|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</m:oMath>
      </m:oMathPara>
    </w:p>
    <w:p>
      <w:pPr>
        <w:pStyle w:val="FirstParagraph"/>
      </w:pPr>
      <w:r>
        <w:t xml:space="preserve">Using knowledge of chemical contaminant sources and mobilization into</w:t>
      </w:r>
      <w:r>
        <w:t xml:space="preserve"> </w:t>
      </w:r>
      <w:r>
        <w:t xml:space="preserve">stormwater, we selected the best spatial predictor model for each COC.</w:t>
      </w:r>
    </w:p>
    <w:bookmarkEnd w:id="48"/>
    <w:bookmarkStart w:id="49" w:name="Xffda7c05cea1acb8f52110fb2d32bc2fc771422"/>
    <w:p>
      <w:pPr>
        <w:pStyle w:val="Heading3"/>
      </w:pPr>
      <w:r>
        <w:t xml:space="preserve">Step 7. Final model comparison to categorical land use models</w:t>
      </w:r>
    </w:p>
    <w:p>
      <w:pPr>
        <w:pStyle w:val="FirstParagraph"/>
      </w:pPr>
      <w:r>
        <w:t xml:space="preserve">Three models were ultimately fitted with REML and compared for each COC.</w:t>
      </w:r>
      <w:r>
        <w:t xml:space="preserve"> </w:t>
      </w:r>
      <w:r>
        <w:t xml:space="preserve">This allowed us to assess the suitability of models built with spatial</w:t>
      </w:r>
      <w:r>
        <w:t xml:space="preserve"> </w:t>
      </w:r>
      <w:r>
        <w:t xml:space="preserve">predictors, and ultimately to determine whether COC approximations made</w:t>
      </w:r>
      <w:r>
        <w:t xml:space="preserve"> </w:t>
      </w:r>
      <w:r>
        <w:t xml:space="preserve">with spatial landscape predictors offer an improvement over those made</w:t>
      </w:r>
      <w:r>
        <w:t xml:space="preserve"> </w:t>
      </w:r>
      <w:r>
        <w:t xml:space="preserve">with categorical land use designations. The three models for each COC</w:t>
      </w:r>
      <w:r>
        <w:t xml:space="preserve"> </w:t>
      </w:r>
      <w:r>
        <w:t xml:space="preserve">include: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Null Model:</w:t>
      </w:r>
      <w:r>
        <w:t xml:space="preserve"> </w:t>
      </w:r>
      <w:r>
        <w:t xml:space="preserve">COC concentration is equal to median COC</w:t>
      </w:r>
      <w:r>
        <w:t xml:space="preserve"> </w:t>
      </w:r>
      <w:r>
        <w:t xml:space="preserve">concentration over all sampling dates and locations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Categorical Land Use Model:</w:t>
      </w:r>
      <w:r>
        <w:t xml:space="preserve"> </w:t>
      </w:r>
      <w:r>
        <w:t xml:space="preserve">COC concentration is modeled as a</w:t>
      </w:r>
      <w:r>
        <w:t xml:space="preserve"> </w:t>
      </w:r>
      <w:r>
        <w:t xml:space="preserve">linear mixed effects model, utilizing land use category (HDR, LDR,</w:t>
      </w:r>
      <w:r>
        <w:t xml:space="preserve"> </w:t>
      </w:r>
      <w:r>
        <w:t xml:space="preserve">COM, IND), precipitation (rainfall and/or antecedent dry days), and</w:t>
      </w:r>
      <w:r>
        <w:t xml:space="preserve"> </w:t>
      </w:r>
      <w:r>
        <w:t xml:space="preserve">season (for COCs where a seasonal trend appeared in the data).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Spatial Predictor Model:</w:t>
      </w:r>
      <w:r>
        <w:t xml:space="preserve"> </w:t>
      </w:r>
      <w:r>
        <w:t xml:space="preserve">COC concentration is modeled as a</w:t>
      </w:r>
      <w:r>
        <w:t xml:space="preserve"> </w:t>
      </w:r>
      <w:r>
        <w:t xml:space="preserve">linear mixed effects model, utilizing up to three spatial</w:t>
      </w:r>
      <w:r>
        <w:t xml:space="preserve"> </w:t>
      </w:r>
      <w:r>
        <w:t xml:space="preserve">predictors, precipitation (rainfall and/or antecedent dry days), and</w:t>
      </w:r>
      <w:r>
        <w:t xml:space="preserve"> </w:t>
      </w:r>
      <w:r>
        <w:t xml:space="preserve">season (for COCs where a seasonal trend appeared in the data).</w:t>
      </w:r>
    </w:p>
    <w:p>
      <w:pPr>
        <w:pStyle w:val="FirstParagraph"/>
      </w:pPr>
      <w:r>
        <w:t xml:space="preserve">We compared these three models using AIC, to determine which model had</w:t>
      </w:r>
      <w:r>
        <w:t xml:space="preserve"> </w:t>
      </w:r>
      <w:r>
        <w:t xml:space="preserve">the best fit to data. For all COCs analyzed, the spatial predictor model</w:t>
      </w:r>
      <w:r>
        <w:t xml:space="preserve"> </w:t>
      </w:r>
      <w:r>
        <w:t xml:space="preserve">out-performed the null model and the categorical land use model; thus,</w:t>
      </w:r>
      <w:r>
        <w:t xml:space="preserve"> </w:t>
      </w:r>
      <w:r>
        <w:t xml:space="preserve">the spatial predictor model for each COC was pushed forward for Bayesian</w:t>
      </w:r>
      <w:r>
        <w:t xml:space="preserve"> </w:t>
      </w:r>
      <w:r>
        <w:t xml:space="preserve">model analysis. In the case of total phosphorus, an even simpler model</w:t>
      </w:r>
      <w:r>
        <w:t xml:space="preserve"> </w:t>
      </w:r>
      <w:r>
        <w:t xml:space="preserve">including only rainfall and seasonal components had a slight improvement</w:t>
      </w:r>
      <w:r>
        <w:t xml:space="preserve"> </w:t>
      </w:r>
      <w:r>
        <w:t xml:space="preserve">over the spatial predictor model in the frequentist framework, so both</w:t>
      </w:r>
      <w:r>
        <w:t xml:space="preserve"> </w:t>
      </w:r>
      <w:r>
        <w:t xml:space="preserve">models were pushed forward for Bayesian model analysis.</w:t>
      </w:r>
    </w:p>
    <w:p>
      <w:pPr>
        <w:pStyle w:val="BodyText"/>
      </w:pPr>
      <w:r>
        <w:t xml:space="preserve">Bayesian models were expected to yield similar parameter values to the</w:t>
      </w:r>
      <w:r>
        <w:t xml:space="preserve"> </w:t>
      </w:r>
      <w:r>
        <w:t xml:space="preserve">frequentist models. As previously mentioned, Bayesian analysis allows</w:t>
      </w:r>
      <w:r>
        <w:t xml:space="preserve"> </w:t>
      </w:r>
      <w:r>
        <w:t xml:space="preserve">computation of confidence intervals (called credible intervals in</w:t>
      </w:r>
      <w:r>
        <w:t xml:space="preserve"> </w:t>
      </w:r>
      <w:r>
        <w:t xml:space="preserve">Bayesian statistics) around estimated COC values when random effects are</w:t>
      </w:r>
      <w:r>
        <w:t xml:space="preserve"> </w:t>
      </w:r>
      <w:r>
        <w:t xml:space="preserve">present. Frequentist mixed effects models are not capable of accurately</w:t>
      </w:r>
      <w:r>
        <w:t xml:space="preserve"> </w:t>
      </w:r>
      <w:r>
        <w:t xml:space="preserve">estimating variability around random effects, so confidence intervals</w:t>
      </w:r>
      <w:r>
        <w:t xml:space="preserve"> </w:t>
      </w:r>
      <w:r>
        <w:t xml:space="preserve">calculated using frequentist statistics underestimate the uncertainty</w:t>
      </w:r>
      <w:r>
        <w:t xml:space="preserve"> </w:t>
      </w:r>
      <w:r>
        <w:t xml:space="preserve">around each COC estimate. As discussed in Step 6, given the structure of</w:t>
      </w:r>
      <w:r>
        <w:t xml:space="preserve"> </w:t>
      </w:r>
      <w:r>
        <w:t xml:space="preserve">the S8 Data (repeat sampling over time at catchment locations), along</w:t>
      </w:r>
      <w:r>
        <w:t xml:space="preserve"> </w:t>
      </w:r>
      <w:r>
        <w:t xml:space="preserve">with methodological differences in stormwater sampling that could</w:t>
      </w:r>
      <w:r>
        <w:t xml:space="preserve"> </w:t>
      </w:r>
      <w:r>
        <w:t xml:space="preserve">introduce variability in COC values across agencies, we felt it critical</w:t>
      </w:r>
      <w:r>
        <w:t xml:space="preserve"> </w:t>
      </w:r>
      <w:r>
        <w:t xml:space="preserve">to include random effects and their associated variability in the models</w:t>
      </w:r>
      <w:r>
        <w:t xml:space="preserve"> </w:t>
      </w:r>
      <w:r>
        <w:t xml:space="preserve">and their precision estimates.</w:t>
      </w:r>
    </w:p>
    <w:bookmarkEnd w:id="49"/>
    <w:bookmarkStart w:id="50" w:name="step-8.-bayesian-model-analysis"/>
    <w:p>
      <w:pPr>
        <w:pStyle w:val="Heading3"/>
      </w:pPr>
      <w:r>
        <w:t xml:space="preserve">Step 8. Bayesian model analysis</w:t>
      </w:r>
    </w:p>
    <w:p>
      <w:pPr>
        <w:pStyle w:val="FirstParagraph"/>
      </w:pPr>
      <w:r>
        <w:t xml:space="preserve">The best fit frequentist model structure from Step 7 (made up of the</w:t>
      </w:r>
      <w:r>
        <w:t xml:space="preserve"> </w:t>
      </w:r>
      <w:r>
        <w:t xml:space="preserve">variance structure from Step 3, random effects structure from Step 4,</w:t>
      </w:r>
      <w:r>
        <w:t xml:space="preserve"> </w:t>
      </w:r>
      <w:r>
        <w:t xml:space="preserve">and fixed effects structure from Step 6) was then applied to a Bayesian</w:t>
      </w:r>
      <w:r>
        <w:t xml:space="preserve"> </w:t>
      </w:r>
      <w:r>
        <w:t xml:space="preserve">framework using the brms package in R (Buerkner, 2017). The brms package</w:t>
      </w:r>
      <w:r>
        <w:t xml:space="preserve"> </w:t>
      </w:r>
      <w:r>
        <w:t xml:space="preserve">provides an R interface for performing Bayesian multi-level (mixed</w:t>
      </w:r>
      <w:r>
        <w:t xml:space="preserve"> </w:t>
      </w:r>
      <w:r>
        <w:t xml:space="preserve">effects) regression models using the programming language Stan in the</w:t>
      </w:r>
      <w:r>
        <w:t xml:space="preserve"> </w:t>
      </w:r>
      <w:r>
        <w:t xml:space="preserve">background (Stan Development Team, 2022).</w:t>
      </w:r>
    </w:p>
    <w:p>
      <w:pPr>
        <w:pStyle w:val="BodyText"/>
      </w:pPr>
      <w:r>
        <w:t xml:space="preserve">The brms algorithm accepts a prior distribution for each parameter (we</w:t>
      </w:r>
      <w:r>
        <w:t xml:space="preserve"> </w:t>
      </w:r>
      <w:r>
        <w:t xml:space="preserve">assumed an uninformative prior distribution for each spatial predictor:</w:t>
      </w:r>
      <w:r>
        <w:t xml:space="preserve"> </w:t>
      </w:r>
      <w:r>
        <w:t xml:space="preserve">Normal distribution with mean = 0 and standard deviation = 10) and</w:t>
      </w:r>
      <w:r>
        <w:t xml:space="preserve"> </w:t>
      </w:r>
      <w:r>
        <w:t xml:space="preserve">provides an output of 4000 sets of parameter estimates that collectively</w:t>
      </w:r>
      <w:r>
        <w:t xml:space="preserve"> </w:t>
      </w:r>
      <w:r>
        <w:t xml:space="preserve">make up what is called the posterior. The parameter sets vary in their</w:t>
      </w:r>
      <w:r>
        <w:t xml:space="preserve"> </w:t>
      </w:r>
      <w:r>
        <w:t xml:space="preserve">likelihood given the data, and the parameter set with the highest</w:t>
      </w:r>
      <w:r>
        <w:t xml:space="preserve"> </w:t>
      </w:r>
      <w:r>
        <w:t xml:space="preserve">likelihood is used in the Stormwater Heatmap.</w:t>
      </w:r>
    </w:p>
    <w:p>
      <w:pPr>
        <w:pStyle w:val="BodyText"/>
      </w:pPr>
      <w:r>
        <w:t xml:space="preserve">Models were examined for the following elements:</w:t>
      </w:r>
    </w:p>
    <w:p>
      <w:pPr>
        <w:numPr>
          <w:ilvl w:val="0"/>
          <w:numId w:val="1008"/>
        </w:numPr>
      </w:pPr>
      <w:r>
        <w:rPr>
          <w:u w:val="single"/>
        </w:rPr>
        <w:t xml:space="preserve">model convergence</w:t>
      </w:r>
      <w:r>
        <w:t xml:space="preserve"> </w:t>
      </w:r>
      <w:r>
        <w:t xml:space="preserve">and adequate sampling of the</w:t>
      </w:r>
      <w:r>
        <w:t xml:space="preserve"> </w:t>
      </w:r>
      <w:r>
        <w:t xml:space="preserve">parameter space using posterior traces. These address the questions:</w:t>
      </w:r>
      <w:r>
        <w:t xml:space="preserve"> </w:t>
      </w:r>
      <w:r>
        <w:t xml:space="preserve">did the model look at enough parameter values? Was it able to find a</w:t>
      </w:r>
      <w:r>
        <w:t xml:space="preserve"> </w:t>
      </w:r>
      <w:r>
        <w:t xml:space="preserve">best fit model using the given predictors?</w:t>
      </w:r>
    </w:p>
    <w:p>
      <w:pPr>
        <w:numPr>
          <w:ilvl w:val="0"/>
          <w:numId w:val="1008"/>
        </w:numPr>
      </w:pPr>
      <w:r>
        <w:rPr>
          <w:u w:val="single"/>
        </w:rPr>
        <w:t xml:space="preserve">appropriateness of the variance structure</w:t>
      </w:r>
      <w:r>
        <w:t xml:space="preserve">. For some</w:t>
      </w:r>
      <w:r>
        <w:t xml:space="preserve"> </w:t>
      </w:r>
      <w:r>
        <w:t xml:space="preserve">COCs, the difference in AIC value between models using location vs.</w:t>
      </w:r>
      <w:r>
        <w:t xml:space="preserve"> </w:t>
      </w:r>
      <w:r>
        <w:t xml:space="preserve">reporting agency as a variance covariate was small. In these cases,</w:t>
      </w:r>
      <w:r>
        <w:t xml:space="preserve"> </w:t>
      </w:r>
      <w:r>
        <w:t xml:space="preserve">the best-fit fixed effects and random effects structures were</w:t>
      </w:r>
      <w:r>
        <w:t xml:space="preserve"> </w:t>
      </w:r>
      <w:r>
        <w:t xml:space="preserve">applied to models with different variance structures. The resulting</w:t>
      </w:r>
      <w:r>
        <w:t xml:space="preserve"> </w:t>
      </w:r>
      <w:r>
        <w:t xml:space="preserve">models were compared using the leave-one-out information criterion</w:t>
      </w:r>
      <w:r>
        <w:t xml:space="preserve"> </w:t>
      </w:r>
      <w:r>
        <w:t xml:space="preserve">(LOOIC - similar to AIC, where lower values indicate better model</w:t>
      </w:r>
      <w:r>
        <w:t xml:space="preserve"> </w:t>
      </w:r>
      <w:r>
        <w:t xml:space="preserve">fit) to identify the best variance structure.</w:t>
      </w:r>
    </w:p>
    <w:p>
      <w:pPr>
        <w:numPr>
          <w:ilvl w:val="0"/>
          <w:numId w:val="1008"/>
        </w:numPr>
      </w:pPr>
      <w:r>
        <w:rPr>
          <w:u w:val="single"/>
        </w:rPr>
        <w:t xml:space="preserve">model diagnostics</w:t>
      </w:r>
      <w:r>
        <w:t xml:space="preserve"> </w:t>
      </w:r>
      <w:r>
        <w:t xml:space="preserve">using leave-one-out cross-validation</w:t>
      </w:r>
      <w:r>
        <w:t xml:space="preserve"> </w:t>
      </w:r>
      <w:r>
        <w:t xml:space="preserve">(LOOCV) to calculate the Pareto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shape parameter. The Pareto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shape parameter provides an assessment of reliability and</w:t>
      </w:r>
      <w:r>
        <w:t xml:space="preserve"> </w:t>
      </w:r>
      <w:r>
        <w:t xml:space="preserve">convergence rate of the Bayesian model estimator: a Pareto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value</w:t>
      </w:r>
      <w:r>
        <w:t xml:space="preserve"> </w:t>
      </w:r>
      <w:r>
        <w:t xml:space="preserve">is calculated for each data point, and influential outliers that may</w:t>
      </w:r>
      <w:r>
        <w:t xml:space="preserve"> </w:t>
      </w:r>
      <w:r>
        <w:t xml:space="preserve">reduce the model’s reliability are identified by Pareto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values</w:t>
      </w:r>
      <w:r>
        <w:t xml:space="preserve"> </w:t>
      </w:r>
      <w:r>
        <w:t xml:space="preserve">&gt; 0.7. When we identified models with Pareto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values above 0.7,</w:t>
      </w:r>
      <w:r>
        <w:t xml:space="preserve"> </w:t>
      </w:r>
      <w:r>
        <w:t xml:space="preserve">we fitted Bayesian models using an underlying Student-t distribution</w:t>
      </w:r>
      <w:r>
        <w:t xml:space="preserve"> </w:t>
      </w:r>
      <w:r>
        <w:t xml:space="preserve">rather than the default Gaussian distribution, to see if this</w:t>
      </w:r>
      <w:r>
        <w:t xml:space="preserve"> </w:t>
      </w:r>
      <w:r>
        <w:t xml:space="preserve">resolved the issue. The Student-t distribution has thicker tails,</w:t>
      </w:r>
      <w:r>
        <w:t xml:space="preserve"> </w:t>
      </w:r>
      <w:r>
        <w:t xml:space="preserve">which can encompass some more extreme observations. Models utilizing</w:t>
      </w:r>
      <w:r>
        <w:t xml:space="preserve"> </w:t>
      </w:r>
      <w:r>
        <w:t xml:space="preserve">the Student-t distribution include an extra parameter,</w:t>
      </w:r>
      <w:r>
        <w:t xml:space="preserve"> </w:t>
      </w:r>
      <m:oMath>
        <m:r>
          <m:t>ν</m:t>
        </m:r>
      </m:oMath>
      <w:r>
        <w:t xml:space="preserve">, for</w:t>
      </w:r>
      <w:r>
        <w:t xml:space="preserve"> </w:t>
      </w:r>
      <w:r>
        <w:t xml:space="preserve">describing the shape of the Student-t distribution; this extra</w:t>
      </w:r>
      <w:r>
        <w:t xml:space="preserve"> </w:t>
      </w:r>
      <w:r>
        <w:t xml:space="preserve">parameter was estimated by the Bayesian model in cases where a model</w:t>
      </w:r>
      <w:r>
        <w:t xml:space="preserve"> </w:t>
      </w:r>
      <w:r>
        <w:t xml:space="preserve">using the Student-t distribution provided the best fit.</w:t>
      </w:r>
    </w:p>
    <w:p>
      <w:pPr>
        <w:numPr>
          <w:ilvl w:val="0"/>
          <w:numId w:val="1008"/>
        </w:numPr>
      </w:pPr>
      <w:r>
        <w:rPr>
          <w:u w:val="single"/>
        </w:rPr>
        <w:t xml:space="preserve">graphical posterior predictive checking</w:t>
      </w:r>
      <w:r>
        <w:t xml:space="preserve">. We generated</w:t>
      </w:r>
      <w:r>
        <w:t xml:space="preserve"> </w:t>
      </w:r>
      <w:r>
        <w:t xml:space="preserve">density plots of observed data along with simulated values from the</w:t>
      </w:r>
      <w:r>
        <w:t xml:space="preserve"> </w:t>
      </w:r>
      <w:r>
        <w:t xml:space="preserve">posterior predictive distribution, to ensure that model-generated</w:t>
      </w:r>
      <w:r>
        <w:t xml:space="preserve"> </w:t>
      </w:r>
      <w:r>
        <w:t xml:space="preserve">COC estimates fit observed data. We also examined observed vs.</w:t>
      </w:r>
      <w:r>
        <w:t xml:space="preserve"> </w:t>
      </w:r>
      <w:r>
        <w:t xml:space="preserve">estimated plots. Graphical posterior predictive checking addresses</w:t>
      </w:r>
      <w:r>
        <w:t xml:space="preserve"> </w:t>
      </w:r>
      <w:r>
        <w:t xml:space="preserve">the questions: Did the model correctly approximate the posterior</w:t>
      </w:r>
      <w:r>
        <w:t xml:space="preserve"> </w:t>
      </w:r>
      <w:r>
        <w:t xml:space="preserve">distribution? Knowing that models are useful fiction and always fail</w:t>
      </w:r>
      <w:r>
        <w:t xml:space="preserve"> </w:t>
      </w:r>
      <w:r>
        <w:t xml:space="preserve">in some way, how does</w:t>
      </w:r>
      <w:r>
        <w:t xml:space="preserve"> </w:t>
      </w:r>
      <w:r>
        <w:rPr>
          <w:i/>
          <w:iCs/>
        </w:rPr>
        <w:t xml:space="preserve">our</w:t>
      </w:r>
      <w:r>
        <w:t xml:space="preserve"> </w:t>
      </w:r>
      <w:r>
        <w:t xml:space="preserve">model fail?</w:t>
      </w:r>
    </w:p>
    <w:p>
      <w:pPr>
        <w:numPr>
          <w:ilvl w:val="0"/>
          <w:numId w:val="1008"/>
        </w:numPr>
      </w:pPr>
      <w:r>
        <w:rPr>
          <w:u w:val="single"/>
        </w:rPr>
        <w:t xml:space="preserve">calculate model precision</w:t>
      </w:r>
      <w:r>
        <w:t xml:space="preserve"> </w:t>
      </w:r>
      <w:r>
        <w:t xml:space="preserve">using root mean square error</w:t>
      </w:r>
      <w:r>
        <w:t xml:space="preserve"> </w:t>
      </w:r>
      <w:r>
        <w:t xml:space="preserve">(RMSE) and RMSE-observations standard deviation ratio (RSR). RMSE</w:t>
      </w:r>
      <w:r>
        <w:t xml:space="preserve"> </w:t>
      </w:r>
      <w:r>
        <w:t xml:space="preserve">was calculated by squaring residuals, finding the average of the</w:t>
      </w:r>
      <w:r>
        <w:t xml:space="preserve"> </w:t>
      </w:r>
      <w:r>
        <w:t xml:space="preserve">squared residuals, then taking the square-root of that average. RSR</w:t>
      </w:r>
      <w:r>
        <w:t xml:space="preserve"> </w:t>
      </w:r>
      <w:r>
        <w:t xml:space="preserve">is a standardized version of RMSE, calculated as RSR=RMSE/standard</w:t>
      </w:r>
      <w:r>
        <w:t xml:space="preserve"> </w:t>
      </w:r>
      <w:r>
        <w:t xml:space="preserve">deviation of observations.</w:t>
      </w:r>
    </w:p>
    <w:p>
      <w:pPr>
        <w:numPr>
          <w:ilvl w:val="0"/>
          <w:numId w:val="1008"/>
        </w:numPr>
      </w:pPr>
      <w:r>
        <w:rPr>
          <w:u w:val="single"/>
        </w:rPr>
        <w:t xml:space="preserve">analysis of sensitivity and uncertainty</w:t>
      </w:r>
      <w:r>
        <w:t xml:space="preserve">. We examined</w:t>
      </w:r>
      <w:r>
        <w:t xml:space="preserve"> </w:t>
      </w:r>
      <w:r>
        <w:t xml:space="preserve">three facets of sensitivity in the models:</w:t>
      </w:r>
    </w:p>
    <w:p>
      <w:pPr>
        <w:numPr>
          <w:ilvl w:val="1"/>
          <w:numId w:val="1009"/>
        </w:numPr>
      </w:pPr>
      <w:r>
        <w:t xml:space="preserve">Are there influential data points, and if so, are the model</w:t>
      </w:r>
      <w:r>
        <w:t xml:space="preserve"> </w:t>
      </w:r>
      <w:r>
        <w:t xml:space="preserve">conclusions sensitive to those influential data points?</w:t>
      </w:r>
    </w:p>
    <w:p>
      <w:pPr>
        <w:numPr>
          <w:ilvl w:val="1"/>
          <w:numId w:val="1009"/>
        </w:numPr>
      </w:pPr>
      <w:r>
        <w:t xml:space="preserve">Does changing the variance structure result in a quantitative</w:t>
      </w:r>
      <w:r>
        <w:t xml:space="preserve"> </w:t>
      </w:r>
      <w:r>
        <w:t xml:space="preserve">change to the parameters for spatial landscape predictors?</w:t>
      </w:r>
    </w:p>
    <w:p>
      <w:pPr>
        <w:numPr>
          <w:ilvl w:val="1"/>
          <w:numId w:val="1009"/>
        </w:numPr>
      </w:pPr>
      <w:r>
        <w:t xml:space="preserve">If our selected random effects structure (samples nested within</w:t>
      </w:r>
      <w:r>
        <w:t xml:space="preserve"> </w:t>
      </w:r>
      <w:r>
        <w:t xml:space="preserve">outfall locations nested within agencies) is incorrect, does a</w:t>
      </w:r>
      <w:r>
        <w:t xml:space="preserve"> </w:t>
      </w:r>
      <w:r>
        <w:t xml:space="preserve">simpler structure (samples nested within outfall locations)</w:t>
      </w:r>
      <w:r>
        <w:t xml:space="preserve"> </w:t>
      </w:r>
      <w:r>
        <w:t xml:space="preserve">result in qualitative differences to the model outcome?</w:t>
      </w:r>
    </w:p>
    <w:p>
      <w:pPr>
        <w:pStyle w:val="FirstParagraph"/>
      </w:pPr>
      <w:r>
        <w:t xml:space="preserve">The Bayesian model with the best variance structure and appropriate</w:t>
      </w:r>
      <w:r>
        <w:t xml:space="preserve"> </w:t>
      </w:r>
      <w:r>
        <w:t xml:space="preserve">underlying distribution (Gaussian or Student-t) was then used to</w:t>
      </w:r>
      <w:r>
        <w:t xml:space="preserve"> </w:t>
      </w:r>
      <w:r>
        <w:t xml:space="preserve">generate the heatmap layer, and to calculate credible intervals.</w:t>
      </w:r>
    </w:p>
    <w:bookmarkEnd w:id="50"/>
    <w:bookmarkStart w:id="51" w:name="X469ddea6f4970ba3bc4958daacf1b2596a5ee97"/>
    <w:p>
      <w:pPr>
        <w:pStyle w:val="Heading3"/>
      </w:pPr>
      <w:r>
        <w:t xml:space="preserve">Step 9. Obtain Credible Intervals from Bayesian model</w:t>
      </w:r>
    </w:p>
    <w:p>
      <w:pPr>
        <w:pStyle w:val="FirstParagraph"/>
      </w:pPr>
      <w:r>
        <w:t xml:space="preserve">Using the Bayesian model from Step 8, we calculated 80% credible</w:t>
      </w:r>
      <w:r>
        <w:t xml:space="preserve"> </w:t>
      </w:r>
      <w:r>
        <w:t xml:space="preserve">intervals (80% CIs; analogous to confidence intervals in frequentist</w:t>
      </w:r>
      <w:r>
        <w:t xml:space="preserve"> </w:t>
      </w:r>
      <w:r>
        <w:t xml:space="preserve">statistics) for all watershed sub-basins in the heatmap region. The</w:t>
      </w:r>
      <w:r>
        <w:t xml:space="preserve"> </w:t>
      </w:r>
      <w:r>
        <w:t xml:space="preserve">Stormwater Heatmap 80% CIs can be interpreted as follows: there is an</w:t>
      </w:r>
      <w:r>
        <w:t xml:space="preserve"> </w:t>
      </w:r>
      <w:r>
        <w:t xml:space="preserve">80% probability that the true (but unknown) mean COC concentration will</w:t>
      </w:r>
      <w:r>
        <w:t xml:space="preserve"> </w:t>
      </w:r>
      <w:r>
        <w:t xml:space="preserve">lie within the credible interval, given the evidence provided by the</w:t>
      </w:r>
      <w:r>
        <w:t xml:space="preserve"> </w:t>
      </w:r>
      <w:r>
        <w:t xml:space="preserve">observed data.  </w:t>
      </w:r>
    </w:p>
    <w:p>
      <w:pPr>
        <w:pStyle w:val="BodyText"/>
      </w:pPr>
      <w:r>
        <w:t xml:space="preserve">Spatial means by sub-basin (called sub-basin reductions) were calculated</w:t>
      </w:r>
      <w:r>
        <w:t xml:space="preserve"> </w:t>
      </w:r>
      <w:r>
        <w:t xml:space="preserve">for spatial landscape predictors (e.g., traffic level, development age).</w:t>
      </w:r>
      <w:r>
        <w:t xml:space="preserve"> </w:t>
      </w:r>
      <w:r>
        <w:t xml:space="preserve">Three sub-basin reductions with different boundaries were used: Puget</w:t>
      </w:r>
      <w:r>
        <w:t xml:space="preserve"> </w:t>
      </w:r>
      <w:r>
        <w:t xml:space="preserve">Sound Assessment Units (PSAU), the USGS watershed boundary dataset</w:t>
      </w:r>
      <w:r>
        <w:t xml:space="preserve"> </w:t>
      </w:r>
      <w:r>
        <w:t xml:space="preserve">(HUC12), and the National Hydrography Dataset Plus (NHDPlus). </w:t>
      </w:r>
    </w:p>
    <w:p>
      <w:pPr>
        <w:pStyle w:val="BodyText"/>
      </w:pPr>
      <w:r>
        <w:t xml:space="preserve">Stormwater Heatmap credible intervals need to account for a variety of</w:t>
      </w:r>
      <w:r>
        <w:t xml:space="preserve"> </w:t>
      </w:r>
      <w:r>
        <w:t xml:space="preserve">realistic precipitation regimes and seasonal variation (e.g., wet vs.</w:t>
      </w:r>
      <w:r>
        <w:t xml:space="preserve"> </w:t>
      </w:r>
      <w:r>
        <w:t xml:space="preserve">dry season), because these factors are important predictors in most of</w:t>
      </w:r>
      <w:r>
        <w:t xml:space="preserve"> </w:t>
      </w:r>
      <w:r>
        <w:t xml:space="preserve">the COC models. We generated a set of realistic precipitation/season</w:t>
      </w:r>
      <w:r>
        <w:t xml:space="preserve"> </w:t>
      </w:r>
      <w:r>
        <w:t xml:space="preserve">regimes by randomly sampling 10% of the S8 Data (47 samples total) for</w:t>
      </w:r>
      <w:r>
        <w:t xml:space="preserve"> </w:t>
      </w:r>
      <w:r>
        <w:t xml:space="preserve">combined rain and season conditions. Forty-two of the samples were</w:t>
      </w:r>
      <w:r>
        <w:t xml:space="preserve"> </w:t>
      </w:r>
      <w:r>
        <w:t xml:space="preserve">randomly selected from non-summer months, and five samples were randomly</w:t>
      </w:r>
      <w:r>
        <w:t xml:space="preserve"> </w:t>
      </w:r>
      <w:r>
        <w:t xml:space="preserve">selected from summer months (July, August, September); this approximated</w:t>
      </w:r>
      <w:r>
        <w:t xml:space="preserve"> </w:t>
      </w:r>
      <w:r>
        <w:t xml:space="preserve">the split between wet and dry seasons in the S8 Data, where 11% of data</w:t>
      </w:r>
      <w:r>
        <w:t xml:space="preserve"> </w:t>
      </w:r>
      <w:r>
        <w:t xml:space="preserve">points were collected during summer months. Precipitation/season regimes</w:t>
      </w:r>
      <w:r>
        <w:t xml:space="preserve"> </w:t>
      </w:r>
      <w:r>
        <w:t xml:space="preserve">were combined with sub-basin reductions to generate a data frame where</w:t>
      </w:r>
      <w:r>
        <w:t xml:space="preserve"> </w:t>
      </w:r>
      <w:r>
        <w:t xml:space="preserve">each sub-basin was paired with each of the 47 options for</w:t>
      </w:r>
      <w:r>
        <w:t xml:space="preserve"> </w:t>
      </w:r>
      <w:r>
        <w:t xml:space="preserve">precipitation/season. We will refer to this data frame as SBR.PS</w:t>
      </w:r>
      <w:r>
        <w:t xml:space="preserve"> </w:t>
      </w:r>
      <w:r>
        <w:t xml:space="preserve">(sub-basin reduction/ precipitation, season). </w:t>
      </w:r>
    </w:p>
    <w:p>
      <w:pPr>
        <w:pStyle w:val="BodyText"/>
      </w:pPr>
      <w:r>
        <w:t xml:space="preserve">Credible intervals for each sub-basin reduction were calculated using</w:t>
      </w:r>
      <w:r>
        <w:t xml:space="preserve"> </w:t>
      </w:r>
      <w:r>
        <w:t xml:space="preserve">the fitted function (brms package; Buerkner, 2017) applied to the SBR.PS</w:t>
      </w:r>
      <w:r>
        <w:t xml:space="preserve"> </w:t>
      </w:r>
      <w:r>
        <w:t xml:space="preserve">data frame. The fitted function runs each entry in the SBR.PS data frame</w:t>
      </w:r>
      <w:r>
        <w:t xml:space="preserve"> </w:t>
      </w:r>
      <w:r>
        <w:t xml:space="preserve">through all 4000 parameter combinations generated in the Bayesian model,</w:t>
      </w:r>
      <w:r>
        <w:t xml:space="preserve"> </w:t>
      </w:r>
      <w:r>
        <w:t xml:space="preserve">producing 4000*47 estimates of COC concentration in each sub-basin.</w:t>
      </w:r>
      <w:r>
        <w:t xml:space="preserve"> </w:t>
      </w:r>
      <w:r>
        <w:t xml:space="preserve">Credible interval estimates were grouped by sub-basin and summarized for</w:t>
      </w:r>
      <w:r>
        <w:t xml:space="preserve"> </w:t>
      </w:r>
      <w:r>
        <w:t xml:space="preserve">upper 80% CI and lower 80% CI. In this way, we were able to integrate</w:t>
      </w:r>
      <w:r>
        <w:t xml:space="preserve"> </w:t>
      </w:r>
      <w:r>
        <w:t xml:space="preserve">precipitation and season into the credible intervals. </w:t>
      </w:r>
    </w:p>
    <w:p>
      <w:pPr>
        <w:pStyle w:val="BodyText"/>
      </w:pPr>
      <w:r>
        <w:t xml:space="preserve">Stormwater Heatmap 80% credible intervals are provided for new,</w:t>
      </w:r>
      <w:r>
        <w:t xml:space="preserve"> </w:t>
      </w:r>
      <w:r>
        <w:t xml:space="preserve">unsampled locations, where the 80% interval corresponds to the mean COC</w:t>
      </w:r>
      <w:r>
        <w:t xml:space="preserve"> </w:t>
      </w:r>
      <w:r>
        <w:t xml:space="preserve">concentration at the new location, assuming that the new location is</w:t>
      </w:r>
      <w:r>
        <w:t xml:space="preserve"> </w:t>
      </w:r>
      <w:r>
        <w:t xml:space="preserve">sampled many times. The credible intervals account for two of the three</w:t>
      </w:r>
      <w:r>
        <w:t xml:space="preserve"> </w:t>
      </w:r>
      <w:r>
        <w:t xml:space="preserve">sources of model uncertainty: </w:t>
      </w:r>
    </w:p>
    <w:p>
      <w:pPr>
        <w:numPr>
          <w:ilvl w:val="0"/>
          <w:numId w:val="1010"/>
        </w:numPr>
      </w:pPr>
      <w:r>
        <w:t xml:space="preserve">uncertainty around the population-level intercept (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) and</w:t>
      </w:r>
      <w:r>
        <w:t xml:space="preserve"> </w:t>
      </w:r>
      <w:r>
        <w:t xml:space="preserve">around the fixed effects parameters associated with spatial</w:t>
      </w:r>
      <w:r>
        <w:t xml:space="preserve"> </w:t>
      </w:r>
      <w:r>
        <w:t xml:space="preserve">landscape predictors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4</m:t>
            </m:r>
          </m:sub>
        </m:sSub>
      </m:oMath>
      <w:r>
        <w:t xml:space="preserve">; and</w:t>
      </w:r>
    </w:p>
    <w:p>
      <w:pPr>
        <w:numPr>
          <w:ilvl w:val="0"/>
          <w:numId w:val="1010"/>
        </w:numPr>
      </w:pPr>
      <w:r>
        <w:t xml:space="preserve">uncertainty around the variance parameters of the groups:</w:t>
      </w:r>
      <w:r>
        <w:t xml:space="preserve"> </w:t>
      </w:r>
      <m:oMath>
        <m:sSub>
          <m:e>
            <m:r>
              <m:t>σ</m:t>
            </m:r>
          </m:e>
          <m:sub>
            <m:r>
              <m:t>a</m:t>
            </m:r>
            <m:r>
              <m:t>g</m:t>
            </m:r>
            <m:r>
              <m:t>e</m:t>
            </m:r>
            <m:r>
              <m:t>n</m:t>
            </m:r>
            <m:r>
              <m:t>c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l</m:t>
            </m:r>
            <m:r>
              <m:t>o</m:t>
            </m:r>
            <m:r>
              <m:t>c</m:t>
            </m:r>
            <m:r>
              <m:t>a</m:t>
            </m:r>
            <m:r>
              <m:t>t</m:t>
            </m:r>
            <m:r>
              <m:t>i</m:t>
            </m:r>
            <m:r>
              <m:t>o</m:t>
            </m:r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Residual (observation-level) variance,</w:t>
      </w:r>
      <w:r>
        <w:t xml:space="preserve"> </w:t>
      </w:r>
      <m:oMath>
        <m:sSub>
          <m:e>
            <m:r>
              <m:t>ϵ</m:t>
            </m:r>
          </m:e>
          <m:sub>
            <m:r>
              <m:t>i</m:t>
            </m:r>
            <m:r>
              <m:t>j</m:t>
            </m:r>
            <m:r>
              <m:t>k</m:t>
            </m:r>
          </m:sub>
        </m:sSub>
      </m:oMath>
      <w:r>
        <w:t xml:space="preserve">, is not</w:t>
      </w:r>
      <w:r>
        <w:t xml:space="preserve"> </w:t>
      </w:r>
      <w:r>
        <w:t xml:space="preserve">accounted for in 80% CIs.</w:t>
      </w:r>
    </w:p>
    <w:bookmarkEnd w:id="51"/>
    <w:bookmarkStart w:id="52" w:name="X128bab48e46a49119c13a3482b03c097e382763"/>
    <w:p>
      <w:pPr>
        <w:pStyle w:val="Heading3"/>
      </w:pPr>
      <w:r>
        <w:t xml:space="preserve">Step 10. Translating Bayesian models to the Stormwater Heatmap</w:t>
      </w:r>
    </w:p>
    <w:p>
      <w:pPr>
        <w:pStyle w:val="FirstParagraph"/>
      </w:pPr>
      <w:r>
        <w:t xml:space="preserve">Bayesian model equations are substantially simplified for the Stormwater</w:t>
      </w:r>
      <w:r>
        <w:t xml:space="preserve"> </w:t>
      </w:r>
      <w:r>
        <w:t xml:space="preserve">Heatmap communication tool, which displays over-annual mean predicted</w:t>
      </w:r>
      <w:r>
        <w:t xml:space="preserve"> </w:t>
      </w:r>
      <w:r>
        <w:t xml:space="preserve">COC concentrations. Spatio-temporal predictors (rain, season) are set to</w:t>
      </w:r>
      <w:r>
        <w:t xml:space="preserve"> </w:t>
      </w:r>
      <w:r>
        <w:t xml:space="preserve">their mean value of 0, and the variance structure and nested random</w:t>
      </w:r>
      <w:r>
        <w:t xml:space="preserve"> </w:t>
      </w:r>
      <w:r>
        <w:t xml:space="preserve">effects terms are also set to their mean values of 0. Thus, the generic</w:t>
      </w:r>
      <w:r>
        <w:t xml:space="preserve"> </w:t>
      </w:r>
      <w:r>
        <w:t xml:space="preserve">COC equation: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*</m:t>
          </m:r>
          <m:r>
            <m:t>r</m:t>
          </m:r>
          <m:r>
            <m:t>a</m:t>
          </m:r>
          <m:r>
            <m:t>i</m:t>
          </m:r>
          <m:sSub>
            <m:e>
              <m:r>
                <m:t>n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*</m:t>
          </m:r>
          <m:r>
            <m:t>s</m:t>
          </m:r>
          <m:r>
            <m:t>u</m:t>
          </m:r>
          <m:r>
            <m:t>m</m:t>
          </m:r>
          <m:r>
            <m:t>m</m:t>
          </m:r>
          <m:r>
            <m:t>e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*</m:t>
          </m:r>
          <m:r>
            <m:t>p</m:t>
          </m:r>
          <m:r>
            <m:t>r</m:t>
          </m:r>
          <m:r>
            <m:t>e</m:t>
          </m:r>
          <m:r>
            <m:t>d</m:t>
          </m:r>
          <m:r>
            <m:t>i</m:t>
          </m:r>
          <m:r>
            <m:t>c</m:t>
          </m:r>
          <m:r>
            <m:t>t</m:t>
          </m:r>
          <m:r>
            <m:t>o</m:t>
          </m:r>
          <m:r>
            <m:t>r</m:t>
          </m:r>
          <m:sSub>
            <m:e>
              <m:r>
                <m:t>1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*</m:t>
          </m:r>
          <m:r>
            <m:t>p</m:t>
          </m:r>
          <m:r>
            <m:t>r</m:t>
          </m:r>
          <m:r>
            <m:t>e</m:t>
          </m:r>
          <m:r>
            <m:t>d</m:t>
          </m:r>
          <m:r>
            <m:t>i</m:t>
          </m:r>
          <m:r>
            <m:t>c</m:t>
          </m:r>
          <m:r>
            <m:t>t</m:t>
          </m:r>
          <m:r>
            <m:t>o</m:t>
          </m:r>
          <m:r>
            <m:t>r</m:t>
          </m:r>
          <m:sSub>
            <m:e>
              <m:r>
                <m:t>2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j</m:t>
              </m:r>
              <m:r>
                <m:rPr>
                  <m:sty m:val="p"/>
                </m:rPr>
                <m:t>|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∼</m:t>
          </m:r>
          <m: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b>
            <m:e>
              <m:r>
                <m:t>σ</m:t>
              </m:r>
            </m:e>
            <m:sub>
              <m:r>
                <m:t>a</m:t>
              </m:r>
              <m:r>
                <m:t>g</m:t>
              </m:r>
              <m:r>
                <m:t>e</m:t>
              </m:r>
              <m:r>
                <m:t>n</m:t>
              </m:r>
              <m:r>
                <m:t>c</m:t>
              </m:r>
              <m:r>
                <m:t>y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j</m:t>
              </m:r>
              <m:r>
                <m:rPr>
                  <m:sty m:val="p"/>
                </m:rPr>
                <m:t>|</m:t>
              </m:r>
              <m:r>
                <m:t>k</m:t>
              </m:r>
            </m:sub>
          </m:sSub>
          <m:r>
            <m:rPr>
              <m:sty m:val="p"/>
            </m:rPr>
            <m:t>∼</m:t>
          </m:r>
          <m: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b>
            <m:e>
              <m:r>
                <m:t>σ</m:t>
              </m:r>
            </m:e>
            <m:sub>
              <m:r>
                <m:t>l</m:t>
              </m:r>
              <m:r>
                <m:t>o</m:t>
              </m:r>
              <m:r>
                <m:t>c</m:t>
              </m:r>
              <m:r>
                <m:t>a</m:t>
              </m:r>
              <m:r>
                <m:t>t</m:t>
              </m:r>
              <m:r>
                <m:t>i</m:t>
              </m:r>
              <m:r>
                <m:t>o</m:t>
              </m:r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ϵ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  <m:r>
            <m:rPr>
              <m:sty m:val="p"/>
            </m:rPr>
            <m:t>∼</m:t>
          </m:r>
          <m: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b>
            <m:e>
              <m:r>
                <m:t>σ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simplifies to: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*</m:t>
          </m:r>
          <m:r>
            <m:t>p</m:t>
          </m:r>
          <m:r>
            <m:t>r</m:t>
          </m:r>
          <m:r>
            <m:t>e</m:t>
          </m:r>
          <m:r>
            <m:t>d</m:t>
          </m:r>
          <m:r>
            <m:t>i</m:t>
          </m:r>
          <m:r>
            <m:t>c</m:t>
          </m:r>
          <m:r>
            <m:t>t</m:t>
          </m:r>
          <m:r>
            <m:t>o</m:t>
          </m:r>
          <m:r>
            <m:t>r</m:t>
          </m:r>
          <m:r>
            <m:t>1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*</m:t>
          </m:r>
          <m:r>
            <m:t>p</m:t>
          </m:r>
          <m:r>
            <m:t>r</m:t>
          </m:r>
          <m:r>
            <m:t>e</m:t>
          </m:r>
          <m:r>
            <m:t>d</m:t>
          </m:r>
          <m:r>
            <m:t>i</m:t>
          </m:r>
          <m:r>
            <m:t>c</m:t>
          </m:r>
          <m:r>
            <m:t>t</m:t>
          </m:r>
          <m:r>
            <m:t>o</m:t>
          </m:r>
          <m:r>
            <m:t>r</m:t>
          </m:r>
          <m:r>
            <m:t>2</m:t>
          </m:r>
        </m:oMath>
      </m:oMathPara>
    </w:p>
    <w:p>
      <w:pPr>
        <w:pStyle w:val="FirstParagraph"/>
      </w:pPr>
      <w:r>
        <w:t xml:space="preserve">for the Stormwater Heatmap. See the section</w:t>
      </w:r>
      <w:r>
        <w:t xml:space="preserve"> </w:t>
      </w:r>
      <w:r>
        <w:rPr>
          <w:b/>
          <w:bCs/>
        </w:rPr>
        <w:t xml:space="preserve">Translating Equations to</w:t>
      </w:r>
      <w:r>
        <w:rPr>
          <w:b/>
          <w:bCs/>
        </w:rPr>
        <w:t xml:space="preserve"> </w:t>
      </w:r>
      <w:r>
        <w:rPr>
          <w:b/>
          <w:bCs/>
        </w:rPr>
        <w:t xml:space="preserve">the Stormwater Heatmap</w:t>
      </w:r>
      <w:r>
        <w:t xml:space="preserve"> </w:t>
      </w:r>
      <w:r>
        <w:t xml:space="preserve">at the end of this chapter for more details.</w:t>
      </w:r>
    </w:p>
    <w:bookmarkEnd w:id="52"/>
    <w:bookmarkEnd w:id="53"/>
    <w:bookmarkStart w:id="248" w:name="results"/>
    <w:p>
      <w:pPr>
        <w:pStyle w:val="Heading2"/>
      </w:pPr>
      <w:r>
        <w:t xml:space="preserve">Results</w:t>
      </w:r>
    </w:p>
    <w:p>
      <w:pPr>
        <w:pStyle w:val="FirstParagraph"/>
      </w:pPr>
      <w:r>
        <w:t xml:space="preserve">Spatial predictor models provided the best fit to data for all COCs</w:t>
      </w:r>
      <w:r>
        <w:t xml:space="preserve"> </w:t>
      </w:r>
      <w:r>
        <w:t xml:space="preserve">analyzed, when compared with null models and categorical land use</w:t>
      </w:r>
      <w:r>
        <w:t xml:space="preserve"> </w:t>
      </w:r>
      <w:r>
        <w:t xml:space="preserve">models. Table 4.3 shows the spatial predictor model equations for</w:t>
      </w:r>
      <w:r>
        <w:t xml:space="preserve"> </w:t>
      </w:r>
      <w:r>
        <w:t xml:space="preserve">over-annual mean COC concentrations, which are displayed in the</w:t>
      </w:r>
      <w:r>
        <w:t xml:space="preserve"> </w:t>
      </w:r>
      <w:r>
        <w:t xml:space="preserve">pollutant layers of the Stormwater Heatmap. For most COCs, the full</w:t>
      </w:r>
      <w:r>
        <w:t xml:space="preserve"> </w:t>
      </w:r>
      <w:r>
        <w:t xml:space="preserve">spatial predictor models that were fitted to all data points also</w:t>
      </w:r>
      <w:r>
        <w:t xml:space="preserve"> </w:t>
      </w:r>
      <w:r>
        <w:t xml:space="preserve">include precipitation (rain) and season (summer/dry season vs. not</w:t>
      </w:r>
      <w:r>
        <w:t xml:space="preserve"> </w:t>
      </w:r>
      <w:r>
        <w:t xml:space="preserve">summer/wet season).</w:t>
      </w:r>
    </w:p>
    <w:p>
      <w:pPr>
        <w:pStyle w:val="BodyText"/>
      </w:pPr>
      <w:r>
        <w:t xml:space="preserve">Detailed model-fitting results for each COC are provided in the sections</w:t>
      </w:r>
      <w:r>
        <w:t xml:space="preserve"> </w:t>
      </w:r>
      <w:r>
        <w:t xml:space="preserve">below.</w:t>
      </w:r>
    </w:p>
    <w:p>
      <w:pPr>
        <w:pStyle w:val="BodyText"/>
      </w:pPr>
      <w:r>
        <w:rPr>
          <w:b/>
          <w:bCs/>
        </w:rPr>
        <w:t xml:space="preserve">Table 4.3</w:t>
      </w:r>
      <w:r>
        <w:t xml:space="preserve"> </w:t>
      </w:r>
      <w:r>
        <w:t xml:space="preserve">Equations used in the Stormwater Heatmap visual layers for</w:t>
      </w:r>
      <w:r>
        <w:t xml:space="preserve"> </w:t>
      </w:r>
      <w:r>
        <w:t xml:space="preserve">over-annual mean concentrations of constituents of concern.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04_Water-Quality-Statistics_files/images/Table 4_3.bmp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92" w:name="total-copper"/>
    <w:p>
      <w:pPr>
        <w:pStyle w:val="Heading3"/>
      </w:pPr>
      <w:r>
        <w:t xml:space="preserve">Total Copper</w:t>
      </w:r>
    </w:p>
    <w:p>
      <w:pPr>
        <w:pStyle w:val="FirstParagraph"/>
      </w:pPr>
      <w:r>
        <w:t xml:space="preserve">Based on linear models of</w:t>
      </w:r>
      <w:r>
        <w:t xml:space="preserve"> </w:t>
      </w:r>
      <w:r>
        <w:rPr>
          <w:i/>
          <w:iCs/>
        </w:rPr>
        <w:t xml:space="preserve">ln</w:t>
      </w:r>
      <w:r>
        <w:t xml:space="preserve">-transformed copper versus individual</w:t>
      </w:r>
      <w:r>
        <w:t xml:space="preserve"> </w:t>
      </w:r>
      <w:r>
        <w:t xml:space="preserve">spatial predictors, the strong spatial predictors identified for copper</w:t>
      </w:r>
      <w:r>
        <w:t xml:space="preserve"> </w:t>
      </w:r>
      <w:r>
        <w:t xml:space="preserve">include: totRES, intURB, intURB_IND, grass, greenery, impervious, nodev,</w:t>
      </w:r>
      <w:r>
        <w:t xml:space="preserve"> </w:t>
      </w:r>
      <w:r>
        <w:t xml:space="preserve">sqrt_traffic, sqrt_popn, pm25_na, sqrt_CO2_com, sqrt_CO2_road,</w:t>
      </w:r>
      <w:r>
        <w:t xml:space="preserve"> </w:t>
      </w:r>
      <w:r>
        <w:t xml:space="preserve">sqrt_CO2_nonroad, sqrt_CO2_almostTotal, sqrt_CO2_transport, devAge2, and</w:t>
      </w:r>
      <w:r>
        <w:t xml:space="preserve"> </w:t>
      </w:r>
      <w:r>
        <w:t xml:space="preserve">roof_intURB_IND (Fig 4.5).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04_Water-Quality-Statistics_files/images/Copper strong predictors.bmp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Figure 4.5</w:t>
      </w:r>
      <w:r>
        <w:t xml:space="preserve"> </w:t>
      </w:r>
      <w:r>
        <w:t xml:space="preserve">Strong</w:t>
      </w:r>
      <w:r>
        <w:t xml:space="preserve"> </w:t>
      </w:r>
      <w:r>
        <w:t xml:space="preserve">spatial predictors for copper, showing linear model fit (blue line) for</w:t>
      </w:r>
      <w:r>
        <w:t xml:space="preserve"> </w:t>
      </w:r>
      <w:r>
        <w:t xml:space="preserve">the relationship between ln-transformed copper concentration and each</w:t>
      </w:r>
      <w:r>
        <w:t xml:space="preserve"> </w:t>
      </w:r>
      <w:r>
        <w:t xml:space="preserve">predictor in turn.</w:t>
      </w:r>
    </w:p>
    <w:p>
      <w:pPr>
        <w:pStyle w:val="BodyText"/>
      </w:pPr>
      <w:r>
        <w:t xml:space="preserve">The precipitation predictor used for copper was 21-day cumulative</w:t>
      </w:r>
      <w:r>
        <w:t xml:space="preserve"> </w:t>
      </w:r>
      <w:r>
        <w:t xml:space="preserve">precipitation. In addition, evidence of higher copper concentrations</w:t>
      </w:r>
      <w:r>
        <w:t xml:space="preserve"> </w:t>
      </w:r>
      <w:r>
        <w:t xml:space="preserve">during summer led us to add</w:t>
      </w:r>
      <w:r>
        <w:t xml:space="preserve"> </w:t>
      </w:r>
      <w:r>
        <w:rPr>
          <w:i/>
          <w:iCs/>
        </w:rPr>
        <w:t xml:space="preserve">summer</w:t>
      </w:r>
      <w:r>
        <w:t xml:space="preserve"> </w:t>
      </w:r>
      <w:r>
        <w:t xml:space="preserve">as a categorical predictor to the</w:t>
      </w:r>
      <w:r>
        <w:t xml:space="preserve"> </w:t>
      </w:r>
      <w:r>
        <w:t xml:space="preserve">copper model, where</w:t>
      </w:r>
      <w:r>
        <w:t xml:space="preserve"> </w:t>
      </w:r>
      <w:r>
        <w:rPr>
          <w:i/>
          <w:iCs/>
        </w:rPr>
        <w:t xml:space="preserve">summer</w:t>
      </w:r>
      <w:r>
        <w:t xml:space="preserve"> </w:t>
      </w:r>
      <w:r>
        <w:t xml:space="preserve">= 1 during July, August, September, and</w:t>
      </w:r>
      <w:r>
        <w:t xml:space="preserve"> </w:t>
      </w:r>
      <w:r>
        <w:rPr>
          <w:i/>
          <w:iCs/>
        </w:rPr>
        <w:t xml:space="preserve">summer</w:t>
      </w:r>
      <w:r>
        <w:t xml:space="preserve"> </w:t>
      </w:r>
      <w:r>
        <w:t xml:space="preserve">= 0 for all other months.</w:t>
      </w:r>
    </w:p>
    <w:p>
      <w:pPr>
        <w:pStyle w:val="BodyText"/>
      </w:pPr>
      <w:r>
        <w:t xml:space="preserve">Residuals plotted against fitted values showed signs of slight</w:t>
      </w:r>
      <w:r>
        <w:t xml:space="preserve"> </w:t>
      </w:r>
      <w:r>
        <w:t xml:space="preserve">heterogeneity (Fig 4.6, top left). Of the variance structures tested,</w:t>
      </w:r>
      <w:r>
        <w:t xml:space="preserve"> </w:t>
      </w:r>
      <w:r>
        <w:t xml:space="preserve">the best fit allows residual variation to differ by location</w:t>
      </w:r>
      <w:r>
        <w:t xml:space="preserve"> </w:t>
      </w:r>
      <w:r>
        <w:rPr>
          <w:i/>
          <w:iCs/>
        </w:rPr>
        <w:t xml:space="preserve">j.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d</m:t>
          </m:r>
          <m:r>
            <m:rPr>
              <m:sty m:val="p"/>
            </m:rPr>
            <m:t>(</m:t>
          </m:r>
          <m:sSub>
            <m:e>
              <m:r>
                <m:t>ϵ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σ</m:t>
              </m:r>
            </m:e>
            <m:sub>
              <m:r>
                <m:t>j</m:t>
              </m:r>
            </m:sub>
          </m:sSub>
        </m:oMath>
      </m:oMathPara>
    </w:p>
    <w:p>
      <w:pPr>
        <w:pStyle w:val="FirstParagraph"/>
      </w:pPr>
      <w:r>
        <w:drawing>
          <wp:inline>
            <wp:extent cx="3810000" cy="2540000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04_Water-Quality-Statistics_files/images/Copper variance structure plot.bmp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4.6</w:t>
      </w:r>
      <w:r>
        <w:t xml:space="preserve"> </w:t>
      </w:r>
      <w:r>
        <w:t xml:space="preserve">Normalized residuals from beyond-optimal model, with no</w:t>
      </w:r>
      <w:r>
        <w:t xml:space="preserve"> </w:t>
      </w:r>
      <w:r>
        <w:t xml:space="preserve">variance structure (top left), with reporting agency as a variance</w:t>
      </w:r>
      <w:r>
        <w:t xml:space="preserve"> </w:t>
      </w:r>
      <w:r>
        <w:t xml:space="preserve">covariate (top right), and with location as a variance covariate (bottom</w:t>
      </w:r>
      <w:r>
        <w:t xml:space="preserve"> </w:t>
      </w:r>
      <w:r>
        <w:t xml:space="preserve">left). Location as the variance covariate provided the best model fit.</w:t>
      </w:r>
    </w:p>
    <w:bookmarkStart w:id="72" w:name="frequentist-model-summary"/>
    <w:p>
      <w:pPr>
        <w:pStyle w:val="Heading4"/>
      </w:pPr>
      <w:r>
        <w:t xml:space="preserve">Frequentist Model Summary</w:t>
      </w:r>
    </w:p>
    <w:p>
      <w:pPr>
        <w:pStyle w:val="FirstParagraph"/>
      </w:pPr>
      <w:r>
        <w:t xml:space="preserve">The best model for copper is a random-intercept model, where the</w:t>
      </w:r>
      <w:r>
        <w:t xml:space="preserve"> </w:t>
      </w:r>
      <w:r>
        <w:t xml:space="preserve">intercept of the linear model is allowed to vary by reporting agency</w:t>
      </w:r>
      <w:r>
        <w:t xml:space="preserve"> </w:t>
      </w:r>
      <w:r>
        <w:t xml:space="preserve">(</w:t>
      </w:r>
      <w:r>
        <w:rPr>
          <w:i/>
          <w:iCs/>
        </w:rPr>
        <w:t xml:space="preserve">k</w:t>
      </w:r>
      <w:r>
        <w:t xml:space="preserve">), and by location within each reporting agency (</w:t>
      </w:r>
      <w:r>
        <w:rPr>
          <w:i/>
          <w:iCs/>
        </w:rPr>
        <w:t xml:space="preserve">j</w:t>
      </w:r>
      <w:r>
        <w:t xml:space="preserve">|</w:t>
      </w:r>
      <w:r>
        <w:rPr>
          <w:i/>
          <w:iCs/>
        </w:rPr>
        <w:t xml:space="preserve">k</w:t>
      </w:r>
      <w:r>
        <w:t xml:space="preserve">). No signs</w:t>
      </w:r>
      <w:r>
        <w:t xml:space="preserve"> </w:t>
      </w:r>
      <w:r>
        <w:t xml:space="preserve">of temporal or spatial auto-correlation were detected in</w:t>
      </w:r>
      <w:r>
        <w:t xml:space="preserve"> </w:t>
      </w:r>
      <w:r>
        <w:t xml:space="preserve">auto-correlation plots or variograms.</w:t>
      </w:r>
    </w:p>
    <w:p>
      <w:pPr>
        <w:pStyle w:val="BodyText"/>
      </w:pPr>
      <w:r>
        <w:t xml:space="preserve">Two possible models emerged to capture the fixed effects: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t>n</m:t>
          </m:r>
          <m:r>
            <m:rPr>
              <m:sty m:val="p"/>
            </m:rPr>
            <m:t>(</m:t>
          </m:r>
          <m:r>
            <m:t>C</m:t>
          </m:r>
          <m:sSub>
            <m:e>
              <m:r>
                <m:t>u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*</m:t>
          </m:r>
          <m:r>
            <m:t>r</m:t>
          </m:r>
          <m:r>
            <m:t>a</m:t>
          </m:r>
          <m:r>
            <m:t>i</m:t>
          </m:r>
          <m:sSub>
            <m:e>
              <m:r>
                <m:t>n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*</m:t>
          </m:r>
          <m:r>
            <m:t>s</m:t>
          </m:r>
          <m:r>
            <m:t>u</m:t>
          </m:r>
          <m:r>
            <m:t>m</m:t>
          </m:r>
          <m:r>
            <m:t>m</m:t>
          </m:r>
          <m:r>
            <m:t>e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*</m:t>
          </m:r>
          <m:r>
            <m:t>s</m:t>
          </m:r>
          <m:r>
            <m:t>q</m:t>
          </m:r>
          <m:r>
            <m:t>r</m:t>
          </m:r>
          <m:r>
            <m:t>t</m:t>
          </m:r>
          <m:r>
            <m:rPr>
              <m:sty m:val="p"/>
            </m:rPr>
            <m:t>_</m:t>
          </m:r>
          <m:r>
            <m:t>C</m:t>
          </m:r>
          <m:sSub>
            <m:e>
              <m: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_</m:t>
          </m:r>
          <m:r>
            <m:t>r</m:t>
          </m:r>
          <m:r>
            <m:t>o</m:t>
          </m:r>
          <m:r>
            <m:t>a</m:t>
          </m:r>
          <m:sSub>
            <m:e>
              <m:r>
                <m:t>d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*</m:t>
          </m:r>
          <m:r>
            <m:t>d</m:t>
          </m:r>
          <m:r>
            <m:t>e</m:t>
          </m:r>
          <m:r>
            <m:t>v</m:t>
          </m:r>
          <m:r>
            <m:t>A</m:t>
          </m:r>
          <m:r>
            <m:t>g</m:t>
          </m:r>
          <m:r>
            <m:t>e</m:t>
          </m:r>
          <m:sSub>
            <m:e>
              <m:r>
                <m:t>2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j</m:t>
              </m:r>
              <m:r>
                <m:rPr>
                  <m:sty m:val="p"/>
                </m:rPr>
                <m:t>|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l</m:t>
          </m:r>
          <m:r>
            <m:t>n</m:t>
          </m:r>
          <m:r>
            <m:rPr>
              <m:sty m:val="p"/>
            </m:rPr>
            <m:t>(</m:t>
          </m:r>
          <m:r>
            <m:t>C</m:t>
          </m:r>
          <m:sSub>
            <m:e>
              <m:r>
                <m:t>u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*</m:t>
          </m:r>
          <m:r>
            <m:t>r</m:t>
          </m:r>
          <m:r>
            <m:t>a</m:t>
          </m:r>
          <m:r>
            <m:t>i</m:t>
          </m:r>
          <m:sSub>
            <m:e>
              <m:r>
                <m:t>n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*</m:t>
          </m:r>
          <m:r>
            <m:t>s</m:t>
          </m:r>
          <m:r>
            <m:t>u</m:t>
          </m:r>
          <m:r>
            <m:t>m</m:t>
          </m:r>
          <m:r>
            <m:t>m</m:t>
          </m:r>
          <m:r>
            <m:t>e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*</m:t>
          </m:r>
          <m:r>
            <m:t>s</m:t>
          </m:r>
          <m:r>
            <m:t>q</m:t>
          </m:r>
          <m:r>
            <m:t>r</m:t>
          </m:r>
          <m:r>
            <m:t>t</m:t>
          </m:r>
          <m:r>
            <m:rPr>
              <m:sty m:val="p"/>
            </m:rPr>
            <m:t>_</m:t>
          </m:r>
          <m:r>
            <m:t>t</m:t>
          </m:r>
          <m:r>
            <m:t>r</m:t>
          </m:r>
          <m:r>
            <m:t>a</m:t>
          </m:r>
          <m:r>
            <m:t>f</m:t>
          </m:r>
          <m:r>
            <m:t>f</m:t>
          </m:r>
          <m:r>
            <m:t>i</m:t>
          </m:r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*</m:t>
          </m:r>
          <m:r>
            <m:t>d</m:t>
          </m:r>
          <m:r>
            <m:t>e</m:t>
          </m:r>
          <m:r>
            <m:t>v</m:t>
          </m:r>
          <m:r>
            <m:t>A</m:t>
          </m:r>
          <m:r>
            <m:t>g</m:t>
          </m:r>
          <m:r>
            <m:t>e</m:t>
          </m:r>
          <m:sSub>
            <m:e>
              <m:r>
                <m:t>2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j</m:t>
              </m:r>
              <m:r>
                <m:rPr>
                  <m:sty m:val="p"/>
                </m:rPr>
                <m:t>|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</m:oMath>
      </m:oMathPara>
    </w:p>
    <w:p>
      <w:pPr>
        <w:pStyle w:val="FirstParagraph"/>
      </w:pPr>
      <w:r>
        <w:t xml:space="preserve">The first model’s AIC score was slightly lower than that of the second</w:t>
      </w:r>
      <w:r>
        <w:t xml:space="preserve"> </w:t>
      </w:r>
      <w:r>
        <w:t xml:space="preserve">model (AIC=699.3 vs. 700.9, when models were fitted with ML); however,</w:t>
      </w:r>
      <w:r>
        <w:t xml:space="preserve"> </w:t>
      </w:r>
      <w:r>
        <w:t xml:space="preserve">vehicle wear is more directly associated with copper in stormwater than</w:t>
      </w:r>
      <w:r>
        <w:t xml:space="preserve"> </w:t>
      </w:r>
      <w:r>
        <w:t xml:space="preserve">are emissions. As a result, we selected the second model, with</w:t>
      </w:r>
      <w:r>
        <w:t xml:space="preserve"> </w:t>
      </w:r>
      <w:r>
        <w:rPr>
          <w:i/>
          <w:iCs/>
        </w:rPr>
        <w:t xml:space="preserve">sqrt_traffic</w:t>
      </w:r>
      <w:r>
        <w:t xml:space="preserve"> </w:t>
      </w:r>
      <w:r>
        <w:t xml:space="preserve">as a predictor. Figure 4.7 shows the model fit for each</w:t>
      </w:r>
      <w:r>
        <w:t xml:space="preserve"> </w:t>
      </w:r>
      <w:r>
        <w:t xml:space="preserve">individual predictor, plotted against data points. Correlation between</w:t>
      </w:r>
      <w:r>
        <w:t xml:space="preserve"> </w:t>
      </w:r>
      <w:r>
        <w:t xml:space="preserve">the two predictors was low (correlation = 0.3).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04_Water-Quality-Statistics_files/images/Copper single predictors plot.bmp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4.7</w:t>
      </w:r>
      <w:r>
        <w:t xml:space="preserve"> </w:t>
      </w:r>
      <w:r>
        <w:t xml:space="preserve">Single-predictor plots for copper, showing fit of the</w:t>
      </w:r>
      <w:r>
        <w:t xml:space="preserve"> </w:t>
      </w:r>
      <w:r>
        <w:t xml:space="preserve">Spatial Predictor Model to each predictor in turn. Model fitting was</w:t>
      </w:r>
      <w:r>
        <w:t xml:space="preserve"> </w:t>
      </w:r>
      <w:r>
        <w:t xml:space="preserve">performed using maximum likelihood (ML) estimation.</w:t>
      </w:r>
    </w:p>
    <w:p>
      <w:pPr>
        <w:pStyle w:val="BodyText"/>
      </w:pPr>
      <w:r>
        <w:t xml:space="preserve">Comparisons between the Null Model, Categorical Land Use Model, and</w:t>
      </w:r>
      <w:r>
        <w:t xml:space="preserve"> </w:t>
      </w:r>
      <w:r>
        <w:t xml:space="preserve">Spatial Predictor Model can be visualized through residuals (Fig. 4.8)</w:t>
      </w:r>
      <w:r>
        <w:t xml:space="preserve"> </w:t>
      </w:r>
      <w:r>
        <w:t xml:space="preserve">and comparative metrics such as AIC. The residual plots clearly show</w:t>
      </w:r>
      <w:r>
        <w:t xml:space="preserve"> </w:t>
      </w:r>
      <w:r>
        <w:t xml:space="preserve">good fit (residuals close to zero) for the Categorical Land Use Model</w:t>
      </w:r>
      <w:r>
        <w:t xml:space="preserve"> </w:t>
      </w:r>
      <w:r>
        <w:t xml:space="preserve">and for the Spatial Predictor Model.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04_Water-Quality-Statistics_files/images/Copper residual plot for 3 models.bmp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Figure</w:t>
      </w:r>
      <w:r>
        <w:rPr>
          <w:b/>
          <w:bCs/>
        </w:rPr>
        <w:t xml:space="preserve"> </w:t>
      </w:r>
      <w:r>
        <w:rPr>
          <w:b/>
          <w:bCs/>
        </w:rPr>
        <w:t xml:space="preserve">4.8</w:t>
      </w:r>
      <w:r>
        <w:t xml:space="preserve"> </w:t>
      </w:r>
      <w:r>
        <w:t xml:space="preserve">Copper model residuals for the Null Model, Categorical Land Use</w:t>
      </w:r>
      <w:r>
        <w:t xml:space="preserve"> </w:t>
      </w:r>
      <w:r>
        <w:t xml:space="preserve">Model, and Spatial Predictor Model. Each bar represents one watershed,</w:t>
      </w:r>
      <w:r>
        <w:t xml:space="preserve"> </w:t>
      </w:r>
      <w:r>
        <w:t xml:space="preserve">with colors representing reporting agencies. Model fitting was performed</w:t>
      </w:r>
      <w:r>
        <w:t xml:space="preserve"> </w:t>
      </w:r>
      <w:r>
        <w:t xml:space="preserve">using maximum likelihood (ML) estimation.</w:t>
      </w:r>
    </w:p>
    <w:p>
      <w:pPr>
        <w:pStyle w:val="BodyText"/>
      </w:pPr>
      <w:r>
        <w:t xml:space="preserve">Final frequentist model AIC values (fitted with REML) for the three</w:t>
      </w:r>
      <w:r>
        <w:t xml:space="preserve"> </w:t>
      </w:r>
      <w:r>
        <w:t xml:space="preserve">models are: 1317.1 (Null Model), 721.9 (Categorical Land Use Model) and</w:t>
      </w:r>
      <w:r>
        <w:t xml:space="preserve"> </w:t>
      </w:r>
      <w:r>
        <w:t xml:space="preserve">718.0 (Spatial Predictor Model), with the Spatial Predictor Model</w:t>
      </w:r>
      <w:r>
        <w:t xml:space="preserve"> </w:t>
      </w:r>
      <w:r>
        <w:t xml:space="preserve">showing an improvement over the Categorical Land Use Model. Final</w:t>
      </w:r>
      <w:r>
        <w:t xml:space="preserve"> </w:t>
      </w:r>
      <w:r>
        <w:t xml:space="preserve">coefficient values for all three frequentist models are shown in Figure</w:t>
      </w:r>
      <w:r>
        <w:t xml:space="preserve"> </w:t>
      </w:r>
      <w:r>
        <w:t xml:space="preserve">4.9. The large variability in model coefficients for the Categorical</w:t>
      </w:r>
      <w:r>
        <w:t xml:space="preserve"> </w:t>
      </w:r>
      <w:r>
        <w:t xml:space="preserve">Land Use Model (shown in blue) indicates lower predictive power of this</w:t>
      </w:r>
      <w:r>
        <w:t xml:space="preserve"> </w:t>
      </w:r>
      <w:r>
        <w:t xml:space="preserve">model. As a result, the Spatial Predictor model outperforms the</w:t>
      </w:r>
      <w:r>
        <w:t xml:space="preserve"> </w:t>
      </w:r>
      <w:r>
        <w:t xml:space="preserve">currently used Categorical Land Use-type model both in terms of AIC, as</w:t>
      </w:r>
      <w:r>
        <w:t xml:space="preserve"> </w:t>
      </w:r>
      <w:r>
        <w:t xml:space="preserve">well as in its potential for generating tighter precision intervals</w:t>
      </w:r>
      <w:r>
        <w:t xml:space="preserve"> </w:t>
      </w:r>
      <w:r>
        <w:t xml:space="preserve">around estimates of copper concentration. We selected this improved</w:t>
      </w:r>
      <w:r>
        <w:t xml:space="preserve"> </w:t>
      </w:r>
      <w:r>
        <w:t xml:space="preserve">method of estimating COC loading for inclusion in the Stormwater</w:t>
      </w:r>
      <w:r>
        <w:t xml:space="preserve"> </w:t>
      </w:r>
      <w:r>
        <w:t xml:space="preserve">Heatmap’s data visualizations.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04_Water-Quality-Statistics_files/images/Copper model parameters.bmp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4.9</w:t>
      </w:r>
      <w:r>
        <w:t xml:space="preserve"> </w:t>
      </w:r>
      <w:r>
        <w:t xml:space="preserve">Frequentist model coefficients for the Null Model</w:t>
      </w:r>
      <w:r>
        <w:t xml:space="preserve"> </w:t>
      </w:r>
      <w:r>
        <w:t xml:space="preserve">(green), Categorical Land Use Model (blue), and Spatial Predictor Model</w:t>
      </w:r>
      <w:r>
        <w:t xml:space="preserve"> </w:t>
      </w:r>
      <w:r>
        <w:t xml:space="preserve">(red). These coefficient values for linear mixed effects models are</w:t>
      </w:r>
      <w:r>
        <w:t xml:space="preserve"> </w:t>
      </w:r>
      <w:r>
        <w:t xml:space="preserve">based on fitting with restricted maximum likelihood (REML) estimation,</w:t>
      </w:r>
      <w:r>
        <w:t xml:space="preserve"> </w:t>
      </w:r>
      <w:r>
        <w:t xml:space="preserve">and may differ slightly from those fitted using maximum likelihood (ML)</w:t>
      </w:r>
      <w:r>
        <w:t xml:space="preserve"> </w:t>
      </w:r>
      <w:r>
        <w:t xml:space="preserve">estimation.</w:t>
      </w:r>
    </w:p>
    <w:bookmarkEnd w:id="72"/>
    <w:bookmarkStart w:id="91" w:name="bayesian-model-summary"/>
    <w:p>
      <w:pPr>
        <w:pStyle w:val="Heading4"/>
      </w:pPr>
      <w:r>
        <w:t xml:space="preserve">Bayesian Model Summary</w:t>
      </w:r>
    </w:p>
    <w:p>
      <w:pPr>
        <w:pStyle w:val="FirstParagraph"/>
      </w:pPr>
      <w:r>
        <w:t xml:space="preserve">The Bayesian model for total copper follows a Student-t distribution</w:t>
      </w:r>
      <w:r>
        <w:t xml:space="preserve"> </w:t>
      </w:r>
      <w:r>
        <w:t xml:space="preserve">with the form: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r>
            <m:rPr>
              <m:sty m:val="p"/>
            </m:rPr>
            <m:t>(</m:t>
          </m:r>
          <m:r>
            <m:t>C</m:t>
          </m:r>
          <m:sSub>
            <m:e>
              <m:r>
                <m:t>u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*</m:t>
          </m:r>
          <m:r>
            <m:t>r</m:t>
          </m:r>
          <m:r>
            <m:t>a</m:t>
          </m:r>
          <m:r>
            <m:t>i</m:t>
          </m:r>
          <m:sSub>
            <m:e>
              <m:r>
                <m:t>n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*</m:t>
          </m:r>
          <m:r>
            <m:t>s</m:t>
          </m:r>
          <m:r>
            <m:t>u</m:t>
          </m:r>
          <m:r>
            <m:t>m</m:t>
          </m:r>
          <m:r>
            <m:t>m</m:t>
          </m:r>
          <m:r>
            <m:t>e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*</m:t>
          </m:r>
          <m:r>
            <m:t>s</m:t>
          </m:r>
          <m:r>
            <m:t>q</m:t>
          </m:r>
          <m:r>
            <m:t>r</m:t>
          </m:r>
          <m:r>
            <m:t>t</m:t>
          </m:r>
          <m:r>
            <m:rPr>
              <m:sty m:val="p"/>
            </m:rPr>
            <m:t>_</m:t>
          </m:r>
          <m:r>
            <m:t>t</m:t>
          </m:r>
          <m:r>
            <m:t>r</m:t>
          </m:r>
          <m:r>
            <m:t>a</m:t>
          </m:r>
          <m:r>
            <m:t>f</m:t>
          </m:r>
          <m:r>
            <m:t>f</m:t>
          </m:r>
          <m:r>
            <m:t>i</m:t>
          </m:r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*</m:t>
          </m:r>
          <m:r>
            <m:t>d</m:t>
          </m:r>
          <m:r>
            <m:t>e</m:t>
          </m:r>
          <m:r>
            <m:t>v</m:t>
          </m:r>
          <m:r>
            <m:t>A</m:t>
          </m:r>
          <m:r>
            <m:t>g</m:t>
          </m:r>
          <m:r>
            <m:t>e</m:t>
          </m:r>
          <m:sSub>
            <m:e>
              <m:r>
                <m:t>2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j</m:t>
              </m:r>
              <m:r>
                <m:rPr>
                  <m:sty m:val="p"/>
                </m:rPr>
                <m:t>|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</m:oMath>
      </m:oMathPara>
    </w:p>
    <w:p>
      <w:pPr>
        <w:pStyle w:val="FirstParagraph"/>
      </w:pPr>
      <w:r>
        <w:t xml:space="preserve">where: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2.33</m:t>
          </m:r>
          <m:r>
            <m:rPr>
              <m:sty m:val="p"/>
            </m:rPr>
            <m:t>;</m:t>
          </m:r>
          <m:r>
            <m:t> </m:t>
          </m:r>
          <m:r>
            <m:rPr>
              <m:nor/>
              <m:sty m:val="p"/>
            </m:rPr>
            <m:t> </m:t>
          </m:r>
          <m:r>
            <m:t> 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0.18</m:t>
          </m:r>
          <m:r>
            <m:rPr>
              <m:sty m:val="p"/>
            </m:rPr>
            <m:t>;</m:t>
          </m:r>
          <m:r>
            <m:t> </m:t>
          </m:r>
          <m:r>
            <m:rPr>
              <m:nor/>
              <m:sty m:val="p"/>
            </m:rPr>
            <m:t> </m:t>
          </m:r>
          <m:r>
            <m:t> 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0.37</m:t>
          </m:r>
          <m:r>
            <m:rPr>
              <m:sty m:val="p"/>
            </m:rPr>
            <m:t>;</m:t>
          </m:r>
          <m:r>
            <m:t> </m:t>
          </m:r>
          <m:r>
            <m:rPr>
              <m:nor/>
              <m:sty m:val="p"/>
            </m:rPr>
            <m:t> </m:t>
          </m:r>
          <m:r>
            <m:t> 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t>0.43</m:t>
          </m:r>
          <m:r>
            <m:rPr>
              <m:sty m:val="p"/>
            </m:rPr>
            <m:t>;</m:t>
          </m:r>
          <m:r>
            <m:t> </m:t>
          </m:r>
          <m:r>
            <m:rPr>
              <m:nor/>
              <m:sty m:val="p"/>
            </m:rPr>
            <m:t> </m:t>
          </m:r>
          <m:r>
            <m:t> </m:t>
          </m:r>
          <m:sSub>
            <m:e>
              <m:r>
                <m:t>β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=</m:t>
          </m:r>
          <m:r>
            <m:t>0.46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∼</m:t>
          </m:r>
          <m: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b>
            <m:e>
              <m:r>
                <m:t>σ</m:t>
              </m:r>
            </m:e>
            <m:sub>
              <m:r>
                <m:t>a</m:t>
              </m:r>
              <m:r>
                <m:t>g</m:t>
              </m:r>
              <m:r>
                <m:t>e</m:t>
              </m:r>
              <m:r>
                <m:t>n</m:t>
              </m:r>
              <m:r>
                <m:t>c</m:t>
              </m:r>
              <m:r>
                <m:t>y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;</m:t>
          </m:r>
          <m:r>
            <m:t> </m:t>
          </m:r>
          <m:r>
            <m:rPr>
              <m:nor/>
              <m:sty m:val="p"/>
            </m:rPr>
            <m:t> </m:t>
          </m:r>
          <m:r>
            <m:t> </m:t>
          </m:r>
          <m:sSub>
            <m:e>
              <m:r>
                <m:t>σ</m:t>
              </m:r>
            </m:e>
            <m:sub>
              <m:r>
                <m:t>a</m:t>
              </m:r>
              <m:r>
                <m:t>g</m:t>
              </m:r>
              <m:r>
                <m:t>e</m:t>
              </m:r>
              <m:r>
                <m:t>n</m:t>
              </m:r>
              <m:r>
                <m:t>c</m:t>
              </m:r>
              <m:r>
                <m:t>y</m:t>
              </m:r>
            </m:sub>
          </m:sSub>
          <m:r>
            <m:rPr>
              <m:sty m:val="p"/>
            </m:rPr>
            <m:t>=</m:t>
          </m:r>
          <m:r>
            <m:t>0.21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j</m:t>
              </m:r>
              <m:r>
                <m:rPr>
                  <m:sty m:val="p"/>
                </m:rPr>
                <m:t>|</m:t>
              </m:r>
              <m:r>
                <m:t>k</m:t>
              </m:r>
            </m:sub>
          </m:sSub>
          <m:r>
            <m:rPr>
              <m:sty m:val="p"/>
            </m:rPr>
            <m:t>∼</m:t>
          </m:r>
          <m: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b>
            <m:e>
              <m:r>
                <m:t>σ</m:t>
              </m:r>
            </m:e>
            <m:sub>
              <m:r>
                <m:t>l</m:t>
              </m:r>
              <m:r>
                <m:t>o</m:t>
              </m:r>
              <m:r>
                <m:t>c</m:t>
              </m:r>
              <m:r>
                <m:t>a</m:t>
              </m:r>
              <m:r>
                <m:t>t</m:t>
              </m:r>
              <m:r>
                <m:t>i</m:t>
              </m:r>
              <m:r>
                <m:t>o</m:t>
              </m:r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;</m:t>
          </m:r>
          <m:r>
            <m:t> </m:t>
          </m:r>
          <m:r>
            <m:rPr>
              <m:nor/>
              <m:sty m:val="p"/>
            </m:rPr>
            <m:t> </m:t>
          </m:r>
          <m:r>
            <m:t> </m:t>
          </m:r>
          <m:sSub>
            <m:e>
              <m:r>
                <m:t>σ</m:t>
              </m:r>
            </m:e>
            <m:sub>
              <m:r>
                <m:t>l</m:t>
              </m:r>
              <m:r>
                <m:t>o</m:t>
              </m:r>
              <m:r>
                <m:t>c</m:t>
              </m:r>
              <m:r>
                <m:t>a</m:t>
              </m:r>
              <m:r>
                <m:t>t</m:t>
              </m:r>
              <m:r>
                <m:t>i</m:t>
              </m:r>
              <m:r>
                <m:t>o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t>0.45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ϵ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7.8</m:t>
              </m:r>
            </m:sub>
          </m:sSub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b>
            <m:e>
              <m:r>
                <m:t>σ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;</m:t>
          </m:r>
          <m:r>
            <m:t> </m:t>
          </m:r>
          <m:r>
            <m:rPr>
              <m:nor/>
              <m:sty m:val="p"/>
            </m:rPr>
            <m:t> </m:t>
          </m:r>
          <m:r>
            <m:t> </m:t>
          </m:r>
          <m:r>
            <m:t>l</m:t>
          </m:r>
          <m:r>
            <m:t>n</m:t>
          </m:r>
          <m:r>
            <m:rPr>
              <m:sty m:val="p"/>
            </m:rPr>
            <m:t>(</m:t>
          </m:r>
          <m:sSub>
            <m:e>
              <m:r>
                <m:t>σ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η</m:t>
          </m:r>
          <m:r>
            <m:rPr>
              <m:sty m:val="p"/>
            </m:rPr>
            <m:t>+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;</m:t>
          </m:r>
          <m:r>
            <m:t> </m:t>
          </m:r>
          <m:r>
            <m:rPr>
              <m:nor/>
              <m:sty m:val="p"/>
            </m:rPr>
            <m:t> </m:t>
          </m:r>
          <m:r>
            <m:t> </m:t>
          </m:r>
          <m:sSub>
            <m:e>
              <m:r>
                <m:t>σ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η</m:t>
              </m:r>
            </m:sup>
          </m:sSup>
          <m:r>
            <m:rPr>
              <m:sty m:val="p"/>
            </m:rPr>
            <m:t>*</m:t>
          </m:r>
          <m:sSup>
            <m:e>
              <m:r>
                <m:t>e</m:t>
              </m:r>
            </m:e>
            <m:sup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</m:sup>
          </m:sSup>
          <m:r>
            <m:rPr>
              <m:sty m:val="p"/>
            </m:rPr>
            <m:t>;</m:t>
          </m:r>
          <m:r>
            <m:t> </m:t>
          </m:r>
          <m:r>
            <m:rPr>
              <m:nor/>
              <m:sty m:val="p"/>
            </m:rPr>
            <m:t> </m:t>
          </m:r>
          <m:r>
            <m:t> </m:t>
          </m:r>
          <m:r>
            <m:t>η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0.91</m:t>
          </m:r>
          <m:r>
            <m:rPr>
              <m:sty m:val="p"/>
            </m:rPr>
            <m:t>;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∼</m:t>
          </m:r>
          <m: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b>
            <m:e>
              <m:r>
                <m:t>σ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;</m:t>
          </m:r>
          <m:r>
            <m:t> </m:t>
          </m:r>
          <m:r>
            <m:rPr>
              <m:nor/>
              <m:sty m:val="p"/>
            </m:rPr>
            <m:t> </m:t>
          </m:r>
          <m:r>
            <m:t> </m:t>
          </m:r>
          <m:sSub>
            <m:e>
              <m:r>
                <m:t>σ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0.21</m:t>
          </m:r>
        </m:oMath>
      </m:oMathPara>
    </w:p>
    <w:p>
      <w:pPr>
        <w:pStyle w:val="FirstParagraph"/>
      </w:pPr>
      <w:r>
        <w:t xml:space="preserve">Rain is 21-day cumulative precipitation, standardized; summer is a</w:t>
      </w:r>
      <w:r>
        <w:t xml:space="preserve"> </w:t>
      </w:r>
      <w:r>
        <w:t xml:space="preserve">factor with value = 1 for July, August, September, and value = 0 for all</w:t>
      </w:r>
      <w:r>
        <w:t xml:space="preserve"> </w:t>
      </w:r>
      <w:r>
        <w:t xml:space="preserve">other months. Both spatial predictors (traffic and development age) were</w:t>
      </w:r>
      <w:r>
        <w:t xml:space="preserve"> </w:t>
      </w:r>
      <w:r>
        <w:t xml:space="preserve">first transformed then standardized prior to use. Subscripts indicate</w:t>
      </w:r>
      <w:r>
        <w:t xml:space="preserve"> </w:t>
      </w:r>
      <w:r>
        <w:t xml:space="preserve">sample (</w:t>
      </w:r>
      <w:r>
        <w:rPr>
          <w:i/>
          <w:iCs/>
        </w:rPr>
        <w:t xml:space="preserve">i</w:t>
      </w:r>
      <w:r>
        <w:t xml:space="preserve">), location (</w:t>
      </w:r>
      <w:r>
        <w:rPr>
          <w:i/>
          <w:iCs/>
        </w:rPr>
        <w:t xml:space="preserve">j</w:t>
      </w:r>
      <w:r>
        <w:t xml:space="preserve">) and reporting agency (</w:t>
      </w:r>
      <w:r>
        <w:rPr>
          <w:i/>
          <w:iCs/>
        </w:rPr>
        <w:t xml:space="preserve">k</w:t>
      </w:r>
      <w:r>
        <w:t xml:space="preserve">).</w:t>
      </w:r>
    </w:p>
    <w:p>
      <w:pPr>
        <w:pStyle w:val="BodyText"/>
      </w:pPr>
      <w:r>
        <w:t xml:space="preserve">Random effects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(agency-specific contribution to the intercept) and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rPr>
                <m:sty m:val="p"/>
              </m:rPr>
              <m:t>|</m:t>
            </m:r>
            <m:r>
              <m:t>k</m:t>
            </m:r>
          </m:sub>
        </m:sSub>
      </m:oMath>
      <w:r>
        <w:t xml:space="preserve"> </w:t>
      </w:r>
      <w:r>
        <w:t xml:space="preserve">(location-specific contribution to the intercept) follow a</w:t>
      </w:r>
      <w:r>
        <w:t xml:space="preserve"> </w:t>
      </w:r>
      <w:r>
        <w:t xml:space="preserve">normal (Gaussian) distribution, with mean equal to 0 and standard</w:t>
      </w:r>
      <w:r>
        <w:t xml:space="preserve"> </w:t>
      </w:r>
      <w:r>
        <w:t xml:space="preserve">deviation equal to</w:t>
      </w:r>
      <w:r>
        <w:t xml:space="preserve"> </w:t>
      </w:r>
      <m:oMath>
        <m:sSub>
          <m:e>
            <m:r>
              <m:t>σ</m:t>
            </m:r>
          </m:e>
          <m:sub>
            <m:r>
              <m:t>a</m:t>
            </m:r>
            <m:r>
              <m:t>g</m:t>
            </m:r>
            <m:r>
              <m:t>e</m:t>
            </m:r>
            <m:r>
              <m:t>n</m:t>
            </m:r>
            <m:r>
              <m:t>c</m:t>
            </m:r>
            <m:r>
              <m:t>y</m:t>
            </m:r>
          </m:sub>
        </m:sSub>
      </m:oMath>
      <w:r>
        <w:t xml:space="preserve"> </w:t>
      </w:r>
      <w:r>
        <w:t xml:space="preserve">for agency-specific contribution to</w:t>
      </w:r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σ</m:t>
            </m:r>
          </m:e>
          <m:sub>
            <m:r>
              <m:t>l</m:t>
            </m:r>
            <m:r>
              <m:t>o</m:t>
            </m:r>
            <m:r>
              <m:t>c</m:t>
            </m:r>
            <m:r>
              <m:t>a</m:t>
            </m:r>
            <m:r>
              <m:t>t</m:t>
            </m:r>
            <m:r>
              <m:t>i</m:t>
            </m:r>
            <m:r>
              <m:t>o</m:t>
            </m:r>
            <m:r>
              <m:t>n</m:t>
            </m:r>
          </m:sub>
        </m:sSub>
      </m:oMath>
      <w:r>
        <w:t xml:space="preserve"> </w:t>
      </w:r>
      <w:r>
        <w:t xml:space="preserve">for location-specific</w:t>
      </w:r>
      <w:r>
        <w:t xml:space="preserve"> </w:t>
      </w:r>
      <w:r>
        <w:t xml:space="preserve">contribution to the intercept. The residual variance</w:t>
      </w:r>
      <w:r>
        <w:t xml:space="preserve"> </w:t>
      </w:r>
      <m:oMath>
        <m:sSub>
          <m:e>
            <m:r>
              <m:t>ϵ</m:t>
            </m:r>
          </m:e>
          <m:sub>
            <m:r>
              <m:t>i</m:t>
            </m:r>
            <m:r>
              <m:t>j</m:t>
            </m:r>
            <m:r>
              <m:t>k</m:t>
            </m:r>
          </m:sub>
        </m:sSub>
      </m:oMath>
      <w:r>
        <w:t xml:space="preserve"> </w:t>
      </w:r>
      <w:r>
        <w:t xml:space="preserve">represents remaining variation in the data that cannot be explained by</w:t>
      </w:r>
      <w:r>
        <w:t xml:space="preserve"> </w:t>
      </w:r>
      <w:r>
        <w:t xml:space="preserve">the model variables. For the copper model, residual variance follows a</w:t>
      </w:r>
      <w:r>
        <w:t xml:space="preserve"> </w:t>
      </w:r>
      <w:r>
        <w:t xml:space="preserve">Student-t distribution, which is defined by three parameters: shape</w:t>
      </w:r>
      <w:r>
        <w:t xml:space="preserve"> </w:t>
      </w:r>
      <w:r>
        <w:t xml:space="preserve">(</w:t>
      </w:r>
      <m:oMath>
        <m:r>
          <m:t>ν</m:t>
        </m:r>
        <m:r>
          <m:rPr>
            <m:sty m:val="p"/>
          </m:rPr>
          <m:t>=</m:t>
        </m:r>
        <m:r>
          <m:t>7.8</m:t>
        </m:r>
      </m:oMath>
      <w:r>
        <w:t xml:space="preserve">) , mean (</w:t>
      </w:r>
      <m:oMath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) and scale (</w:t>
      </w:r>
      <m:oMath>
        <m:r>
          <m:t>σ</m:t>
        </m:r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j</m:t>
            </m:r>
          </m:sub>
        </m:sSub>
      </m:oMath>
      <w:r>
        <w:t xml:space="preserve">). By imposing</w:t>
      </w:r>
      <w:r>
        <w:t xml:space="preserve"> </w:t>
      </w:r>
      <w:r>
        <w:t xml:space="preserve">a variance structure with location (</w:t>
      </w:r>
      <w:r>
        <w:rPr>
          <w:i/>
          <w:iCs/>
        </w:rPr>
        <w:t xml:space="preserve">j</w:t>
      </w:r>
      <w:r>
        <w:t xml:space="preserve">) as the variance covariate,</w:t>
      </w:r>
      <w:r>
        <w:t xml:space="preserve"> </w:t>
      </w:r>
      <w:r>
        <w:t xml:space="preserve">scale (</w:t>
      </w:r>
      <m:oMath>
        <m:sSub>
          <m:e>
            <m:r>
              <m:t>σ</m:t>
            </m:r>
          </m:e>
          <m:sub>
            <m:r>
              <m:t>j</m:t>
            </m:r>
          </m:sub>
        </m:sSub>
      </m:oMath>
      <w:r>
        <w:t xml:space="preserve">) becomes a function of parameters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e</m:t>
            </m:r>
          </m:e>
          <m:sup>
            <m:r>
              <m:t>η</m:t>
            </m:r>
          </m:sup>
        </m:sSup>
      </m:oMath>
      <w:r>
        <w:t xml:space="preserve"> </w:t>
      </w:r>
      <w:r>
        <w:t xml:space="preserve">represents population-level variability, and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 </w:t>
      </w:r>
      <w:r>
        <w:t xml:space="preserve">represents deviation of location</w:t>
      </w:r>
      <w:r>
        <w:t xml:space="preserve"> </w:t>
      </w:r>
      <w:r>
        <w:rPr>
          <w:i/>
          <w:iCs/>
        </w:rPr>
        <w:t xml:space="preserve">j</w:t>
      </w:r>
      <w:r>
        <w:t xml:space="preserve"> </w:t>
      </w:r>
      <w:r>
        <w:t xml:space="preserve">from the population-level</w:t>
      </w:r>
      <w:r>
        <w:t xml:space="preserve"> </w:t>
      </w:r>
      <w:r>
        <w:t xml:space="preserve">variability. Finally,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normally distributed, with mean equal to</w:t>
      </w:r>
      <w:r>
        <w:t xml:space="preserve"> </w:t>
      </w:r>
      <w:r>
        <w:t xml:space="preserve">0 and standard deviation equal to</w:t>
      </w:r>
      <w:r>
        <w:t xml:space="preserve"> </w:t>
      </w:r>
      <m:oMath>
        <m:sSub>
          <m:e>
            <m:r>
              <m:t>σ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Density plots for the 4000 sets of parameter estimates generated by the</w:t>
      </w:r>
      <w:r>
        <w:t xml:space="preserve"> </w:t>
      </w:r>
      <w:r>
        <w:t xml:space="preserve">Bayesian model are provided in the left half of Figs. 4.10 and 4.11. The</w:t>
      </w:r>
      <w:r>
        <w:t xml:space="preserve"> </w:t>
      </w:r>
      <w:r>
        <w:t xml:space="preserve">peaks of a density plot show where the most likely values (along the</w:t>
      </w:r>
      <w:r>
        <w:t xml:space="preserve"> </w:t>
      </w:r>
      <w:r>
        <w:t xml:space="preserve">x-axis) of a given parameter are concentrated, similar to a histogram.</w:t>
      </w:r>
      <w:r>
        <w:t xml:space="preserve"> </w:t>
      </w:r>
      <w:r>
        <w:t xml:space="preserve">They also indicate how much variability exists around parameter</w:t>
      </w:r>
      <w:r>
        <w:t xml:space="preserve"> </w:t>
      </w:r>
      <w:r>
        <w:t xml:space="preserve">estimates, shown by the shape of the curve (low and broad equals lots of</w:t>
      </w:r>
      <w:r>
        <w:t xml:space="preserve"> </w:t>
      </w:r>
      <w:r>
        <w:t xml:space="preserve">variability; tall and narrow equals little variability). The y-axis on</w:t>
      </w:r>
      <w:r>
        <w:t xml:space="preserve"> </w:t>
      </w:r>
      <w:r>
        <w:t xml:space="preserve">density plots represents the probability density function for the kernel</w:t>
      </w:r>
      <w:r>
        <w:t xml:space="preserve"> </w:t>
      </w:r>
      <w:r>
        <w:t xml:space="preserve">density estimation, and can be disregarded for our purposes. Traces</w:t>
      </w:r>
      <w:r>
        <w:t xml:space="preserve"> </w:t>
      </w:r>
      <w:r>
        <w:t xml:space="preserve">(right half of Figs. 4.10 and 4.11) indicate how well the parameter</w:t>
      </w:r>
      <w:r>
        <w:t xml:space="preserve"> </w:t>
      </w:r>
      <w:r>
        <w:t xml:space="preserve">space was sampled in the four chains generated by the NUTS sampler (no</w:t>
      </w:r>
      <w:r>
        <w:t xml:space="preserve"> </w:t>
      </w:r>
      <w:r>
        <w:t xml:space="preserve">U-turn sampling - an extension of Hamilton Monte Carlo) used when</w:t>
      </w:r>
      <w:r>
        <w:t xml:space="preserve"> </w:t>
      </w:r>
      <w:r>
        <w:t xml:space="preserve">fitting brms models. Each chain generated 1000 sets of parameter</w:t>
      </w:r>
      <w:r>
        <w:t xml:space="preserve"> </w:t>
      </w:r>
      <w:r>
        <w:t xml:space="preserve">estimates, for a total of 4000 sets of parameter estimates. For copper,</w:t>
      </w:r>
      <w:r>
        <w:t xml:space="preserve"> </w:t>
      </w:r>
      <w:r>
        <w:t xml:space="preserve">the traces indicate that the sampling algorithm did not get stuck in one</w:t>
      </w:r>
      <w:r>
        <w:t xml:space="preserve"> </w:t>
      </w:r>
      <w:r>
        <w:t xml:space="preserve">region of the parameter space, and that the parameter space was well</w:t>
      </w:r>
      <w:r>
        <w:t xml:space="preserve"> </w:t>
      </w:r>
      <w:r>
        <w:t xml:space="preserve">sampled.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04_Water-Quality-Statistics_files/images/Bayesian Copper_posterior densities 1.bmp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4.10</w:t>
      </w:r>
      <w:r>
        <w:t xml:space="preserve"> </w:t>
      </w:r>
      <w:r>
        <w:t xml:space="preserve">Posterior densities (left) and traces (right) for</w:t>
      </w:r>
      <w:r>
        <w:t xml:space="preserve"> </w:t>
      </w:r>
      <w:r>
        <w:t xml:space="preserve">parameters associated with fixed effects, obtained from the best-fit</w:t>
      </w:r>
      <w:r>
        <w:t xml:space="preserve"> </w:t>
      </w:r>
      <w:r>
        <w:t xml:space="preserve">Bayesian model for total copper. In the plots, b_intercept corresponds</w:t>
      </w:r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 b_rain corresponds to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b_summer1 corresponds to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b_sqrt_traffic corresponds to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, and b_devAge2</w:t>
      </w:r>
      <w:r>
        <w:t xml:space="preserve"> </w:t>
      </w:r>
      <w:r>
        <w:t xml:space="preserve">corresponds to</w:t>
      </w:r>
      <w:r>
        <w:t xml:space="preserve"> </w:t>
      </w:r>
      <m:oMath>
        <m:sSub>
          <m:e>
            <m:r>
              <m:t>β</m:t>
            </m:r>
          </m:e>
          <m:sub>
            <m:r>
              <m:t>4</m:t>
            </m:r>
          </m:sub>
        </m:sSub>
      </m:oMath>
      <w:r>
        <w:t xml:space="preserve">.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77" name="Picture"/>
            <a:graphic>
              <a:graphicData uri="http://schemas.openxmlformats.org/drawingml/2006/picture">
                <pic:pic>
                  <pic:nvPicPr>
                    <pic:cNvPr descr="04_Water-Quality-Statistics_files/images/Bayesian Copper_posterior densities 2.bmp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4.11</w:t>
      </w:r>
      <w:r>
        <w:t xml:space="preserve"> </w:t>
      </w:r>
      <w:r>
        <w:t xml:space="preserve">Posterior densities (left) and traces (right) for</w:t>
      </w:r>
      <w:r>
        <w:t xml:space="preserve"> </w:t>
      </w:r>
      <w:r>
        <w:t xml:space="preserve">parameters associated with random effects, obtained from the best-fit</w:t>
      </w:r>
      <w:r>
        <w:t xml:space="preserve"> </w:t>
      </w:r>
      <w:r>
        <w:t xml:space="preserve">Bayesian model for total copper. Here, b_sigma_intercept represents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from the random effects equations, sd_agency__Intercept</w:t>
      </w:r>
      <w:r>
        <w:t xml:space="preserve"> </w:t>
      </w:r>
      <w:r>
        <w:t xml:space="preserve">represents</w:t>
      </w:r>
      <w:r>
        <w:t xml:space="preserve"> </w:t>
      </w:r>
      <m:oMath>
        <m:sSub>
          <m:e>
            <m:r>
              <m:t>σ</m:t>
            </m:r>
          </m:e>
          <m:sub>
            <m:r>
              <m:t>a</m:t>
            </m:r>
            <m:r>
              <m:t>g</m:t>
            </m:r>
            <m:r>
              <m:t>e</m:t>
            </m:r>
            <m:r>
              <m:t>n</m:t>
            </m:r>
            <m:r>
              <m:t>c</m:t>
            </m:r>
            <m:r>
              <m:t>y</m:t>
            </m:r>
          </m:sub>
        </m:sSub>
      </m:oMath>
      <w:r>
        <w:t xml:space="preserve">, sd_agency:location__Intercept represents</w:t>
      </w:r>
      <w:r>
        <w:t xml:space="preserve"> </w:t>
      </w:r>
      <m:oMath>
        <m:sSub>
          <m:e>
            <m:r>
              <m:t>σ</m:t>
            </m:r>
          </m:e>
          <m:sub>
            <m:r>
              <m:t>l</m:t>
            </m:r>
            <m:r>
              <m:t>o</m:t>
            </m:r>
            <m:r>
              <m:t>c</m:t>
            </m:r>
            <m:r>
              <m:t>a</m:t>
            </m:r>
            <m:r>
              <m:t>t</m:t>
            </m:r>
            <m:r>
              <m:t>i</m:t>
            </m:r>
            <m:r>
              <m:t>o</m:t>
            </m:r>
            <m:r>
              <m:t>n</m:t>
            </m:r>
          </m:sub>
        </m:sSub>
      </m:oMath>
      <w:r>
        <w:t xml:space="preserve">, sd_location__sigma_Intercept represents</w:t>
      </w:r>
      <w:r>
        <w:t xml:space="preserve"> </w:t>
      </w:r>
      <m:oMath>
        <m:sSub>
          <m:e>
            <m:r>
              <m:t>σ</m:t>
            </m:r>
          </m:e>
          <m:sub>
            <m:r>
              <m:t>0</m:t>
            </m:r>
          </m:sub>
        </m:sSub>
      </m:oMath>
      <w:r>
        <w:t xml:space="preserve">, and nu is the Greek letter</w:t>
      </w:r>
      <w:r>
        <w:t xml:space="preserve"> </w:t>
      </w:r>
      <m:oMath>
        <m:r>
          <m:t>ν</m:t>
        </m:r>
      </m:oMath>
      <w:r>
        <w:t xml:space="preserve">, representing shape of the</w:t>
      </w:r>
      <w:r>
        <w:t xml:space="preserve"> </w:t>
      </w:r>
      <w:r>
        <w:t xml:space="preserve">Student-t distribution.</w:t>
      </w:r>
    </w:p>
    <w:p>
      <w:pPr>
        <w:pStyle w:val="BodyText"/>
      </w:pPr>
      <w:r>
        <w:t xml:space="preserve">Fit of the Bayesian copper model to data can be assessed through RMSE</w:t>
      </w:r>
      <w:r>
        <w:t xml:space="preserve"> </w:t>
      </w:r>
      <w:r>
        <w:t xml:space="preserve">(0.490) or RSR (0.506), or visualized in estimated versus observed plots</w:t>
      </w:r>
      <w:r>
        <w:t xml:space="preserve"> </w:t>
      </w:r>
      <w:r>
        <w:t xml:space="preserve">(Figs. 4.12 and 4.13). We provide RSR as a measure of model precision,</w:t>
      </w:r>
      <w:r>
        <w:t xml:space="preserve"> </w:t>
      </w:r>
      <w:r>
        <w:t xml:space="preserve">since RSR is a standardized form of RMSE. Singh et al. (2004) recommends</w:t>
      </w:r>
      <w:r>
        <w:t xml:space="preserve"> </w:t>
      </w:r>
      <w:r>
        <w:t xml:space="preserve">that an RSR ≤ 0.50 indicates a well suited model, while Moriasi et al.</w:t>
      </w:r>
      <w:r>
        <w:t xml:space="preserve"> </w:t>
      </w:r>
      <w:r>
        <w:t xml:space="preserve">(2007) elaborates on this recommendation, suggesting that an RSR ≤ 0.50</w:t>
      </w:r>
      <w:r>
        <w:t xml:space="preserve"> </w:t>
      </w:r>
      <w:r>
        <w:t xml:space="preserve">indicates a very good model, an RSR ≤ 0.60 indicates a good model, an</w:t>
      </w:r>
      <w:r>
        <w:t xml:space="preserve"> </w:t>
      </w:r>
      <w:r>
        <w:t xml:space="preserve">RSR ≤ 0.70 indicates a satisfactory model, and RSR &gt; 0.7 indicates an</w:t>
      </w:r>
      <w:r>
        <w:t xml:space="preserve"> </w:t>
      </w:r>
      <w:r>
        <w:t xml:space="preserve">unsatisfactory model. According to these guidelines, the copper model</w:t>
      </w:r>
      <w:r>
        <w:t xml:space="preserve"> </w:t>
      </w:r>
      <w:r>
        <w:t xml:space="preserve">(RSR=0.506) is a good model.</w:t>
      </w:r>
    </w:p>
    <w:p>
      <w:pPr>
        <w:pStyle w:val="BodyText"/>
      </w:pPr>
      <w:r>
        <w:t xml:space="preserve">In plots 4.12 and 4.13, the estimated</w:t>
      </w:r>
      <w:r>
        <w:t xml:space="preserve"> </w:t>
      </w:r>
      <w:r>
        <w:rPr>
          <w:i/>
          <w:iCs/>
        </w:rPr>
        <w:t xml:space="preserve">ln</w:t>
      </w:r>
      <w:r>
        <w:t xml:space="preserve">(copper) values (vertical</w:t>
      </w:r>
      <w:r>
        <w:t xml:space="preserve"> </w:t>
      </w:r>
      <w:r>
        <w:t xml:space="preserve">axis) are generated using the</w:t>
      </w:r>
      <w:r>
        <w:t xml:space="preserve"> </w:t>
      </w:r>
      <w:r>
        <w:rPr>
          <w:i/>
          <w:iCs/>
        </w:rPr>
        <w:t xml:space="preserve">fitted</w:t>
      </w:r>
      <w:r>
        <w:t xml:space="preserve"> </w:t>
      </w:r>
      <w:r>
        <w:t xml:space="preserve">function (brms package; Buerkner</w:t>
      </w:r>
      <w:r>
        <w:t xml:space="preserve"> </w:t>
      </w:r>
      <w:r>
        <w:t xml:space="preserve">2017), which applies the spatial predictors associated with each data</w:t>
      </w:r>
      <w:r>
        <w:t xml:space="preserve"> </w:t>
      </w:r>
      <w:r>
        <w:t xml:space="preserve">point (location, rain, summer, sqrt_traffic, devAge2) to all 4000</w:t>
      </w:r>
      <w:r>
        <w:t xml:space="preserve"> </w:t>
      </w:r>
      <w:r>
        <w:t xml:space="preserve">parameter sets that make up the Bayesian posterior. Mean estimated</w:t>
      </w:r>
      <w:r>
        <w:t xml:space="preserve"> </w:t>
      </w:r>
      <w:r>
        <w:t xml:space="preserve">values, along with 95% quantiles, are then plotted against observed</w:t>
      </w:r>
      <w:r>
        <w:t xml:space="preserve"> </w:t>
      </w:r>
      <w:r>
        <w:rPr>
          <w:i/>
          <w:iCs/>
        </w:rPr>
        <w:t xml:space="preserve">ln</w:t>
      </w:r>
      <w:r>
        <w:t xml:space="preserve">(copper) data (horizontal axis). Ideally, the points should form a</w:t>
      </w:r>
      <w:r>
        <w:t xml:space="preserve"> </w:t>
      </w:r>
      <w:r>
        <w:t xml:space="preserve">swath along the 1:1 diagonal dashed line. This 1:1 line shows where</w:t>
      </w:r>
      <w:r>
        <w:t xml:space="preserve"> </w:t>
      </w:r>
      <w:r>
        <w:t xml:space="preserve">estimated values exactly match the observed data. For copper, the</w:t>
      </w:r>
      <w:r>
        <w:t xml:space="preserve"> </w:t>
      </w:r>
      <w:r>
        <w:t xml:space="preserve">estimated vs. observed plots show slightly better model fit at higher</w:t>
      </w:r>
      <w:r>
        <w:t xml:space="preserve"> </w:t>
      </w:r>
      <w:r>
        <w:t xml:space="preserve">copper concentrations (Fig. 4.12), evident because points in the upper</w:t>
      </w:r>
      <w:r>
        <w:t xml:space="preserve"> </w:t>
      </w:r>
      <w:r>
        <w:t xml:space="preserve">right quadrant are closer to the 1:1 line than points in the lower left</w:t>
      </w:r>
      <w:r>
        <w:t xml:space="preserve"> </w:t>
      </w:r>
      <w:r>
        <w:t xml:space="preserve">quadrant. Within-location variability in the upper right quadrant of</w:t>
      </w:r>
      <w:r>
        <w:t xml:space="preserve"> </w:t>
      </w:r>
      <w:r>
        <w:t xml:space="preserve">Figure 4.12 is lower than for the lower left quadrant. Locations with</w:t>
      </w:r>
      <w:r>
        <w:t xml:space="preserve"> </w:t>
      </w:r>
      <w:r>
        <w:t xml:space="preserve">higher copper concentrations also have medium to high values of</w:t>
      </w:r>
      <w:r>
        <w:t xml:space="preserve"> </w:t>
      </w:r>
      <w:r>
        <w:t xml:space="preserve">sqrt_traffic and high values of devAge2 (Fig. 4.13, top panels). This</w:t>
      </w:r>
      <w:r>
        <w:t xml:space="preserve"> </w:t>
      </w:r>
      <w:r>
        <w:t xml:space="preserve">could be coincidental, or could be the result of high temporal</w:t>
      </w:r>
      <w:r>
        <w:t xml:space="preserve"> </w:t>
      </w:r>
      <w:r>
        <w:t xml:space="preserve">variability in copper-contributing sources (e.g., traffic) in</w:t>
      </w:r>
      <w:r>
        <w:t xml:space="preserve"> </w:t>
      </w:r>
      <w:r>
        <w:t xml:space="preserve">low-traffic locations.</w:t>
      </w:r>
    </w:p>
    <w:p>
      <w:pPr>
        <w:pStyle w:val="BodyText"/>
      </w:pPr>
      <w:r>
        <w:t xml:space="preserve">Summer and rain do not display a consistent effect on the Bayesian</w:t>
      </w:r>
      <w:r>
        <w:t xml:space="preserve"> </w:t>
      </w:r>
      <w:r>
        <w:t xml:space="preserve">model’s fit to observed data (Fig. 4.13, bottom panels).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80" name="Picture"/>
            <a:graphic>
              <a:graphicData uri="http://schemas.openxmlformats.org/drawingml/2006/picture">
                <pic:pic>
                  <pic:nvPicPr>
                    <pic:cNvPr descr="04_Water-Quality-Statistics_files/images/Bayesian Copper_obs vs est 1.bmp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4.12</w:t>
      </w:r>
      <w:r>
        <w:t xml:space="preserve"> </w:t>
      </w:r>
      <w:r>
        <w:t xml:space="preserve">Estimated vs. observed plot for the Bayesian copper</w:t>
      </w:r>
      <w:r>
        <w:t xml:space="preserve"> </w:t>
      </w:r>
      <w:r>
        <w:t xml:space="preserve">model, with point color corresponding to location. Individual points</w:t>
      </w:r>
      <w:r>
        <w:t xml:space="preserve"> </w:t>
      </w:r>
      <w:r>
        <w:t xml:space="preserve">show how the observed value for</w:t>
      </w:r>
      <w:r>
        <w:t xml:space="preserve"> </w:t>
      </w:r>
      <w:r>
        <w:rPr>
          <w:i/>
          <w:iCs/>
        </w:rPr>
        <w:t xml:space="preserve">ln</w:t>
      </w:r>
      <w:r>
        <w:t xml:space="preserve">(copper) (horizontal axis) compares</w:t>
      </w:r>
      <w:r>
        <w:t xml:space="preserve"> </w:t>
      </w:r>
      <w:r>
        <w:t xml:space="preserve">to the mean estimated value from the Bayesian model (vertical axis).</w:t>
      </w:r>
      <w:r>
        <w:t xml:space="preserve"> </w:t>
      </w:r>
      <w:r>
        <w:t xml:space="preserve">Thin gray vertical lines associated with each point provide the 95%</w:t>
      </w:r>
      <w:r>
        <w:t xml:space="preserve"> </w:t>
      </w:r>
      <w:r>
        <w:t xml:space="preserve">quantiles for each estimate. Note that residual error is excluded from</w:t>
      </w:r>
      <w:r>
        <w:t xml:space="preserve"> </w:t>
      </w:r>
      <w:r>
        <w:t xml:space="preserve">the estimates, resulting in narrower 95% quantiles. The diagonal dashed</w:t>
      </w:r>
      <w:r>
        <w:t xml:space="preserve"> </w:t>
      </w:r>
      <w:r>
        <w:t xml:space="preserve">line shows the 1:1 relationship, where estimated=observed.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83" name="Picture"/>
            <a:graphic>
              <a:graphicData uri="http://schemas.openxmlformats.org/drawingml/2006/picture">
                <pic:pic>
                  <pic:nvPicPr>
                    <pic:cNvPr descr="04_Water-Quality-Statistics_files/images/Bayesian Copper_obs vs est 2.bmp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4.13</w:t>
      </w:r>
      <w:r>
        <w:t xml:space="preserve"> </w:t>
      </w:r>
      <w:r>
        <w:t xml:space="preserve">Estimated vs. observed plots for the Bayesian copper</w:t>
      </w:r>
      <w:r>
        <w:t xml:space="preserve"> </w:t>
      </w:r>
      <w:r>
        <w:t xml:space="preserve">model, with colors showing the magnitude of one spatial predictor</w:t>
      </w:r>
      <w:r>
        <w:t xml:space="preserve"> </w:t>
      </w:r>
      <w:r>
        <w:t xml:space="preserve">(sqrt_traffic, devAge2, rain or summer) at each data point. Individual</w:t>
      </w:r>
      <w:r>
        <w:t xml:space="preserve"> </w:t>
      </w:r>
      <w:r>
        <w:t xml:space="preserve">points show how the observed value for</w:t>
      </w:r>
      <w:r>
        <w:t xml:space="preserve"> </w:t>
      </w:r>
      <w:r>
        <w:rPr>
          <w:i/>
          <w:iCs/>
        </w:rPr>
        <w:t xml:space="preserve">ln</w:t>
      </w:r>
      <w:r>
        <w:t xml:space="preserve">(copper) compares to the mean</w:t>
      </w:r>
      <w:r>
        <w:t xml:space="preserve"> </w:t>
      </w:r>
      <w:r>
        <w:t xml:space="preserve">estimated value from the Bayesian model. Diagonal dashed lines show the</w:t>
      </w:r>
      <w:r>
        <w:t xml:space="preserve"> </w:t>
      </w:r>
      <w:r>
        <w:t xml:space="preserve">1:1 relationship, where estimated=observed.</w:t>
      </w:r>
    </w:p>
    <w:p>
      <w:pPr>
        <w:pStyle w:val="BodyText"/>
      </w:pPr>
      <w:r>
        <w:t xml:space="preserve">Copper concentration estimates rely on two spatial predictors:</w:t>
      </w:r>
      <w:r>
        <w:t xml:space="preserve"> </w:t>
      </w:r>
      <w:r>
        <w:t xml:space="preserve">sqrt_traffic and devAge2, along with two spatio-temporal predictors:</w:t>
      </w:r>
      <w:r>
        <w:t xml:space="preserve"> </w:t>
      </w:r>
      <w:r>
        <w:t xml:space="preserve">precipitation and season. We can visualize the effect of one spatial</w:t>
      </w:r>
      <w:r>
        <w:t xml:space="preserve"> </w:t>
      </w:r>
      <w:r>
        <w:t xml:space="preserve">landscape predictor at a time on expected copper concentrations (Fig.</w:t>
      </w:r>
      <w:r>
        <w:t xml:space="preserve"> </w:t>
      </w:r>
      <w:r>
        <w:t xml:space="preserve">4.14). In this figure, expected mean copper concentrations as a function</w:t>
      </w:r>
      <w:r>
        <w:t xml:space="preserve"> </w:t>
      </w:r>
      <w:r>
        <w:t xml:space="preserve">of traffic</w:t>
      </w:r>
      <w:r>
        <w:t xml:space="preserve"> </w:t>
      </w:r>
      <w:r>
        <w:rPr>
          <w:i/>
          <w:iCs/>
        </w:rPr>
        <w:t xml:space="preserve">or</w:t>
      </w:r>
      <w:r>
        <w:t xml:space="preserve"> </w:t>
      </w:r>
      <w:r>
        <w:t xml:space="preserve">development age are presented as colored credible</w:t>
      </w:r>
      <w:r>
        <w:t xml:space="preserve"> </w:t>
      </w:r>
      <w:r>
        <w:t xml:space="preserve">interval bands, with S8 Data—used in fitting the Bayesian</w:t>
      </w:r>
      <w:r>
        <w:t xml:space="preserve"> </w:t>
      </w:r>
      <w:r>
        <w:t xml:space="preserve">model—plotted as black points atop the credible intervals. In order to</w:t>
      </w:r>
      <w:r>
        <w:t xml:space="preserve"> </w:t>
      </w:r>
      <w:r>
        <w:t xml:space="preserve">generate Figure 4.14, we integrated over the range of values in the S8</w:t>
      </w:r>
      <w:r>
        <w:t xml:space="preserve"> </w:t>
      </w:r>
      <w:r>
        <w:t xml:space="preserve">Data for rainfall, season, and the non-displayed spatial predictor, to</w:t>
      </w:r>
      <w:r>
        <w:t xml:space="preserve"> </w:t>
      </w:r>
      <w:r>
        <w:t xml:space="preserve">produce 50%, 80% and 95% credible interval bands. For example, the left</w:t>
      </w:r>
      <w:r>
        <w:t xml:space="preserve"> </w:t>
      </w:r>
      <w:r>
        <w:t xml:space="preserve">half of Figure 4.14 shows expected mean copper concentrations as a</w:t>
      </w:r>
      <w:r>
        <w:t xml:space="preserve"> </w:t>
      </w:r>
      <w:r>
        <w:t xml:space="preserve">function of traffic, given the observed range of values for development</w:t>
      </w:r>
      <w:r>
        <w:t xml:space="preserve"> </w:t>
      </w:r>
      <w:r>
        <w:t xml:space="preserve">age, rainfall and season.</w:t>
      </w:r>
    </w:p>
    <w:p>
      <w:pPr>
        <w:pStyle w:val="BodyText"/>
      </w:pPr>
      <w:r>
        <w:t xml:space="preserve">It is important to point out that Figure 4.14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showing the</w:t>
      </w:r>
      <w:r>
        <w:t xml:space="preserve"> </w:t>
      </w:r>
      <w:r>
        <w:t xml:space="preserve">Stormwater Heatmap credible intervals by sub-basin. Stormwater Heatmap</w:t>
      </w:r>
      <w:r>
        <w:t xml:space="preserve"> </w:t>
      </w:r>
      <w:r>
        <w:t xml:space="preserve">credible intervals pertain to a specific sub-basin with known levels of</w:t>
      </w:r>
      <w:r>
        <w:t xml:space="preserve"> </w:t>
      </w:r>
      <w:r>
        <w:t xml:space="preserve">sqrt_traffic and devAge2, thus are expected to be tighter than the ones</w:t>
      </w:r>
      <w:r>
        <w:t xml:space="preserve"> </w:t>
      </w:r>
      <w:r>
        <w:t xml:space="preserve">shown in Figure 4.14, which integrate over a range of values for the</w:t>
      </w:r>
      <w:r>
        <w:t xml:space="preserve"> </w:t>
      </w:r>
      <w:r>
        <w:t xml:space="preserve">non-displayed spatial predictor.</w:t>
      </w:r>
    </w:p>
    <w:p>
      <w:pPr>
        <w:pStyle w:val="BodyText"/>
      </w:pPr>
      <w:r>
        <w:t xml:space="preserve">Figure 4.14 credible intervals were calculated using the</w:t>
      </w:r>
      <w:r>
        <w:t xml:space="preserve"> </w:t>
      </w:r>
      <w:r>
        <w:rPr>
          <w:i/>
          <w:iCs/>
        </w:rPr>
        <w:t xml:space="preserve">epred_draws</w:t>
      </w:r>
      <w:r>
        <w:t xml:space="preserve"> </w:t>
      </w:r>
      <w:r>
        <w:t xml:space="preserve">function (tidybayes package; Kay, 2022) applied to a simulated dataset</w:t>
      </w:r>
      <w:r>
        <w:t xml:space="preserve"> </w:t>
      </w:r>
      <w:r>
        <w:t xml:space="preserve">with all combinations of the following predictors:</w:t>
      </w:r>
    </w:p>
    <w:p>
      <w:pPr>
        <w:numPr>
          <w:ilvl w:val="0"/>
          <w:numId w:val="1011"/>
        </w:numPr>
      </w:pPr>
      <w:r>
        <w:t xml:space="preserve">20% of rain &amp; summer combinations randomly sampled from the S8 Data,</w:t>
      </w:r>
      <w:r>
        <w:t xml:space="preserve"> </w:t>
      </w:r>
      <w:r>
        <w:t xml:space="preserve">to provide representative scenarios of rain and summer/ not summer</w:t>
      </w:r>
      <w:r>
        <w:t xml:space="preserve"> </w:t>
      </w:r>
      <w:r>
        <w:t xml:space="preserve">conditions;</w:t>
      </w:r>
    </w:p>
    <w:p>
      <w:pPr>
        <w:numPr>
          <w:ilvl w:val="0"/>
          <w:numId w:val="1011"/>
        </w:numPr>
      </w:pPr>
      <w:r>
        <w:t xml:space="preserve">eight equally-spaced sqrt_traffic values between minimum and maximum</w:t>
      </w:r>
      <w:r>
        <w:t xml:space="preserve"> </w:t>
      </w:r>
      <w:r>
        <w:t xml:space="preserve">sqrt_traffic levels observed in the S8 Data;</w:t>
      </w:r>
    </w:p>
    <w:p>
      <w:pPr>
        <w:numPr>
          <w:ilvl w:val="0"/>
          <w:numId w:val="1011"/>
        </w:numPr>
      </w:pPr>
      <w:r>
        <w:t xml:space="preserve">eight equally-spaced devAge2 values between the minimum and maximum</w:t>
      </w:r>
      <w:r>
        <w:t xml:space="preserve"> </w:t>
      </w:r>
      <w:r>
        <w:t xml:space="preserve">devAge2 levels observed in the S8 Data.</w:t>
      </w:r>
    </w:p>
    <w:p>
      <w:pPr>
        <w:pStyle w:val="FirstParagraph"/>
      </w:pPr>
      <w:r>
        <w:t xml:space="preserve">Following computation of credible intervals, spatial predictors were</w:t>
      </w:r>
      <w:r>
        <w:t xml:space="preserve"> </w:t>
      </w:r>
      <w:r>
        <w:t xml:space="preserve">unstandardized and back-transformed to generate the figure.</w:t>
      </w:r>
    </w:p>
    <w:p>
      <w:pPr>
        <w:pStyle w:val="BodyText"/>
      </w:pPr>
      <w:r>
        <w:t xml:space="preserve">As discussed in Step 9 of Model Construction and Selection, credible</w:t>
      </w:r>
      <w:r>
        <w:t xml:space="preserve"> </w:t>
      </w:r>
      <w:r>
        <w:t xml:space="preserve">intervals account for uncertainty around fixed effect parameters and</w:t>
      </w:r>
      <w:r>
        <w:t xml:space="preserve"> </w:t>
      </w:r>
      <w:r>
        <w:t xml:space="preserve">around the variance parameters of the groups, but do not account for</w:t>
      </w:r>
      <w:r>
        <w:t xml:space="preserve"> </w:t>
      </w:r>
      <w:r>
        <w:t xml:space="preserve">residual variance. This allows stormwater managers to assess the</w:t>
      </w:r>
      <w:r>
        <w:t xml:space="preserve"> </w:t>
      </w:r>
      <w:r>
        <w:t xml:space="preserve">following:</w:t>
      </w:r>
    </w:p>
    <w:p>
      <w:pPr>
        <w:pStyle w:val="Compact"/>
        <w:numPr>
          <w:ilvl w:val="0"/>
          <w:numId w:val="1012"/>
        </w:numPr>
      </w:pPr>
      <w:r>
        <w:t xml:space="preserve">What is the likely range for mean copper at a heretofore unsampled</w:t>
      </w:r>
      <w:r>
        <w:t xml:space="preserve"> </w:t>
      </w:r>
      <w:r>
        <w:t xml:space="preserve">watershed with a particular level of traffic (or development age)?</w:t>
      </w:r>
    </w:p>
    <w:p>
      <w:pPr>
        <w:pStyle w:val="FirstParagraph"/>
      </w:pPr>
      <w:r>
        <w:t xml:space="preserve">This is in line with stormwater management best practices, which manage</w:t>
      </w:r>
      <w:r>
        <w:t xml:space="preserve"> </w:t>
      </w:r>
      <w:r>
        <w:t xml:space="preserve">for the over-annual impact on water bodies rather than for extreme</w:t>
      </w:r>
      <w:r>
        <w:t xml:space="preserve"> </w:t>
      </w:r>
      <w:r>
        <w:t xml:space="preserve">events.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86" name="Picture"/>
            <a:graphic>
              <a:graphicData uri="http://schemas.openxmlformats.org/drawingml/2006/picture">
                <pic:pic>
                  <pic:nvPicPr>
                    <pic:cNvPr descr="04_Water-Quality-Statistics_files/images/Bayesian Copper_cred int vs raw data.bmp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Figure</w:t>
      </w:r>
      <w:r>
        <w:rPr>
          <w:b/>
          <w:bCs/>
        </w:rPr>
        <w:t xml:space="preserve"> </w:t>
      </w:r>
      <w:r>
        <w:rPr>
          <w:b/>
          <w:bCs/>
        </w:rPr>
        <w:t xml:space="preserve">4.14</w:t>
      </w:r>
      <w:r>
        <w:t xml:space="preserve"> </w:t>
      </w:r>
      <w:r>
        <w:t xml:space="preserve">Credible intervals for total copper as a function of raw traffic</w:t>
      </w:r>
      <w:r>
        <w:t xml:space="preserve"> </w:t>
      </w:r>
      <w:r>
        <w:t xml:space="preserve">(Annual Average Daily Traffic; left plot) and development age (right</w:t>
      </w:r>
      <w:r>
        <w:t xml:space="preserve"> </w:t>
      </w:r>
      <w:r>
        <w:t xml:space="preserve">plot). Bands of color represent 50%, 80% and 95% credible intervals,</w:t>
      </w:r>
      <w:r>
        <w:t xml:space="preserve"> </w:t>
      </w:r>
      <w:r>
        <w:t xml:space="preserve">while black points represent S8 Data that were used in fitting the</w:t>
      </w:r>
      <w:r>
        <w:t xml:space="preserve"> </w:t>
      </w:r>
      <w:r>
        <w:t xml:space="preserve">Bayesian model. Expected copper concentrations as a function of traffic</w:t>
      </w:r>
      <w:r>
        <w:t xml:space="preserve"> </w:t>
      </w:r>
      <w:r>
        <w:t xml:space="preserve">(left plot) integrate over rainfall, season, and development age.</w:t>
      </w:r>
      <w:r>
        <w:t xml:space="preserve"> </w:t>
      </w:r>
      <w:r>
        <w:t xml:space="preserve">Expected copper concentrations as a function of development age (right</w:t>
      </w:r>
      <w:r>
        <w:t xml:space="preserve"> </w:t>
      </w:r>
      <w:r>
        <w:t xml:space="preserve">plot) integrate over rainfall, season and traffic.</w:t>
      </w:r>
    </w:p>
    <w:p>
      <w:pPr>
        <w:pStyle w:val="BodyText"/>
      </w:pPr>
      <w:r>
        <w:t xml:space="preserve">The Bayesian copper model has a population-level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2.33</m:t>
        </m:r>
      </m:oMath>
      <w:r>
        <w:t xml:space="preserve">. As a random-intercept model, the location-specific</w:t>
      </w:r>
      <w:r>
        <w:t xml:space="preserve"> </w:t>
      </w:r>
      <w:r>
        <w:t xml:space="preserve">intercept is allowed to vary by reporting agency (</w:t>
      </w:r>
      <w:r>
        <w:rPr>
          <w:i/>
          <w:iCs/>
        </w:rPr>
        <w:t xml:space="preserve">k</w:t>
      </w:r>
      <w:r>
        <w:t xml:space="preserve">), and by catchment</w:t>
      </w:r>
      <w:r>
        <w:t xml:space="preserve"> </w:t>
      </w:r>
      <w:r>
        <w:t xml:space="preserve">location within each reporting agency (</w:t>
      </w:r>
      <w:r>
        <w:rPr>
          <w:i/>
          <w:iCs/>
        </w:rPr>
        <w:t xml:space="preserve">j</w:t>
      </w:r>
      <w:r>
        <w:t xml:space="preserve">|</w:t>
      </w:r>
      <w:r>
        <w:rPr>
          <w:i/>
          <w:iCs/>
        </w:rPr>
        <w:t xml:space="preserve">k</w:t>
      </w:r>
      <w:r>
        <w:t xml:space="preserve">), and sums to: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j</m:t>
            </m:r>
            <m:r>
              <m:rPr>
                <m:sty m:val="p"/>
              </m:rPr>
              <m:t>|</m:t>
            </m:r>
            <m:r>
              <m:t>k</m:t>
            </m:r>
          </m:sub>
        </m:sSub>
      </m:oMath>
      <w:r>
        <w:t xml:space="preserve">. Density plots for the location-specific</w:t>
      </w:r>
      <w:r>
        <w:t xml:space="preserve"> </w:t>
      </w:r>
      <w:r>
        <w:t xml:space="preserve">intercept parameters are shown in Figure 4.15, along with the mean and</w:t>
      </w:r>
      <w:r>
        <w:t xml:space="preserve"> </w:t>
      </w:r>
      <w:r>
        <w:t xml:space="preserve">95% credible intervals for the population-level intercept. Seven of the</w:t>
      </w:r>
      <w:r>
        <w:t xml:space="preserve"> </w:t>
      </w:r>
      <w:r>
        <w:t xml:space="preserve">14 catchments have location-specific intercepts that overlap well with</w:t>
      </w:r>
      <w:r>
        <w:t xml:space="preserve"> </w:t>
      </w:r>
      <w:r>
        <w:t xml:space="preserve">the population-level intercept: the majority of their density plots are</w:t>
      </w:r>
      <w:r>
        <w:t xml:space="preserve"> </w:t>
      </w:r>
      <w:r>
        <w:t xml:space="preserve">shaded blue (see e.g., TAC_COM). Four additional catchments have</w:t>
      </w:r>
      <w:r>
        <w:t xml:space="preserve"> </w:t>
      </w:r>
      <w:r>
        <w:t xml:space="preserve">approximately half of their density plot overlapping with that of the</w:t>
      </w:r>
      <w:r>
        <w:t xml:space="preserve"> </w:t>
      </w:r>
      <w:r>
        <w:t xml:space="preserve">population-level intercept (see e.g., TAC_IND). The remaining three</w:t>
      </w:r>
      <w:r>
        <w:t xml:space="preserve"> </w:t>
      </w:r>
      <w:r>
        <w:t xml:space="preserve">catchments have location-specific intercepts that are quite different</w:t>
      </w:r>
      <w:r>
        <w:t xml:space="preserve"> </w:t>
      </w:r>
      <w:r>
        <w:t xml:space="preserve">from that of the population (see TAC_HDR, SNO_COM, SEA_IND). The</w:t>
      </w:r>
      <w:r>
        <w:t xml:space="preserve"> </w:t>
      </w:r>
      <w:r>
        <w:t xml:space="preserve">deviation between location-specific intercepts and the population-level</w:t>
      </w:r>
      <w:r>
        <w:t xml:space="preserve"> </w:t>
      </w:r>
      <w:r>
        <w:t xml:space="preserve">intercept gives some insight into how much variability may exist in</w:t>
      </w:r>
      <w:r>
        <w:t xml:space="preserve"> </w:t>
      </w:r>
      <w:r>
        <w:t xml:space="preserve">y-intercept values at unsampled locations. Variability around the</w:t>
      </w:r>
      <w:r>
        <w:t xml:space="preserve"> </w:t>
      </w:r>
      <w:r>
        <w:t xml:space="preserve">population-level intercept and around group-specific random effects</w:t>
      </w:r>
      <w:r>
        <w:t xml:space="preserve"> </w:t>
      </w:r>
      <w:r>
        <w:t xml:space="preserve">(reporting agency and location) is captured in the credible intervals</w:t>
      </w:r>
      <w:r>
        <w:t xml:space="preserve"> </w:t>
      </w:r>
      <w:r>
        <w:t xml:space="preserve">shown in Figure 4.14, as well as in sub-basin credible intervals</w:t>
      </w:r>
      <w:r>
        <w:t xml:space="preserve"> </w:t>
      </w:r>
      <w:r>
        <w:t xml:space="preserve">presented on the Stormwater Heatmap. Implementing more monitoring across</w:t>
      </w:r>
      <w:r>
        <w:t xml:space="preserve"> </w:t>
      </w:r>
      <w:r>
        <w:t xml:space="preserve">diverse watershed types would be beneficial to providing more precise</w:t>
      </w:r>
      <w:r>
        <w:t xml:space="preserve"> </w:t>
      </w:r>
      <w:r>
        <w:t xml:space="preserve">COC estimates and credible intervals.</w:t>
      </w:r>
    </w:p>
    <w:p>
      <w:pPr>
        <w:pStyle w:val="BodyText"/>
      </w:pPr>
      <w:r>
        <w:t xml:space="preserve">The Stormwater Heatmap utilizes only the population-level intercept to</w:t>
      </w:r>
      <w:r>
        <w:t xml:space="preserve"> </w:t>
      </w:r>
      <w:r>
        <w:t xml:space="preserve">estimate mean copper concentrations at unsampled locations; Figure 4.15</w:t>
      </w:r>
      <w:r>
        <w:t xml:space="preserve"> </w:t>
      </w:r>
      <w:r>
        <w:t xml:space="preserve">is provided as a visual for how much variability exists between</w:t>
      </w:r>
      <w:r>
        <w:t xml:space="preserve"> </w:t>
      </w:r>
      <w:r>
        <w:t xml:space="preserve">locations, in terms of location-specific intercept.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89" name="Picture"/>
            <a:graphic>
              <a:graphicData uri="http://schemas.openxmlformats.org/drawingml/2006/picture">
                <pic:pic>
                  <pic:nvPicPr>
                    <pic:cNvPr descr="04_Water-Quality-Statistics_files/images/Bayesian Copper_intercepts.bmp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4.15</w:t>
      </w:r>
      <w:r>
        <w:t xml:space="preserve"> </w:t>
      </w:r>
      <w:r>
        <w:t xml:space="preserve">Density plots for the 14 location-specific intercept</w:t>
      </w:r>
      <w:r>
        <w:t xml:space="preserve"> </w:t>
      </w:r>
      <w:r>
        <w:t xml:space="preserve">parameters, along with the median (thick vertical line) and 95% credible</w:t>
      </w:r>
      <w:r>
        <w:t xml:space="preserve"> </w:t>
      </w:r>
      <w:r>
        <w:t xml:space="preserve">intervals (dashed vertical lines) for the population-level intercept.</w:t>
      </w:r>
      <w:r>
        <w:t xml:space="preserve"> </w:t>
      </w:r>
      <w:r>
        <w:t xml:space="preserve">For each location, the mean intercept value is indicated with a black</w:t>
      </w:r>
      <w:r>
        <w:t xml:space="preserve"> </w:t>
      </w:r>
      <w:r>
        <w:t xml:space="preserve">dot, and credible intervals are shown with thick (50% CI) and thin (95%</w:t>
      </w:r>
      <w:r>
        <w:t xml:space="preserve"> </w:t>
      </w:r>
      <w:r>
        <w:t xml:space="preserve">CI) black horizontal lines. Density plots for each location are shaded</w:t>
      </w:r>
      <w:r>
        <w:t xml:space="preserve"> </w:t>
      </w:r>
      <w:r>
        <w:t xml:space="preserve">blue for values that fall within the 95% CI for the population-level</w:t>
      </w:r>
      <w:r>
        <w:t xml:space="preserve"> </w:t>
      </w:r>
      <w:r>
        <w:t xml:space="preserve">intercept, and gray for values that fall outside of the 95% CI for</w:t>
      </w:r>
      <w:r>
        <w:t xml:space="preserve"> </w:t>
      </w:r>
      <w:r>
        <w:t xml:space="preserve">population-level intercept. Note that the population-level 95% CI does</w:t>
      </w:r>
      <w:r>
        <w:t xml:space="preserve"> </w:t>
      </w:r>
      <w:r>
        <w:t xml:space="preserve">not incorporate variability around reporting agency</w:t>
      </w:r>
      <w:r>
        <w:t xml:space="preserve"> </w:t>
      </w:r>
      <m:oMath>
        <m:sSub>
          <m:e>
            <m:r>
              <m:t>σ</m:t>
            </m:r>
          </m:e>
          <m:sub>
            <m:r>
              <m:t>a</m:t>
            </m:r>
            <m:r>
              <m:t>g</m:t>
            </m:r>
            <m:r>
              <m:t>e</m:t>
            </m:r>
            <m:r>
              <m:t>n</m:t>
            </m:r>
            <m:r>
              <m:t>c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or around location within each reporting agency</w:t>
      </w:r>
      <w:r>
        <w:t xml:space="preserve"> </w:t>
      </w:r>
      <m:oMath>
        <m:sSub>
          <m:e>
            <m:r>
              <m:t>σ</m:t>
            </m:r>
          </m:e>
          <m:sub>
            <m:r>
              <m:t>l</m:t>
            </m:r>
            <m:r>
              <m:t>o</m:t>
            </m:r>
            <m:r>
              <m:t>c</m:t>
            </m:r>
            <m:r>
              <m:t>a</m:t>
            </m:r>
            <m:r>
              <m:t>t</m:t>
            </m:r>
            <m:r>
              <m:t>i</m:t>
            </m:r>
            <m:r>
              <m:t>o</m:t>
            </m:r>
            <m:r>
              <m:t>n</m:t>
            </m:r>
          </m:sub>
        </m:sSub>
      </m:oMath>
      <w:r>
        <w:t xml:space="preserve">; it</w:t>
      </w:r>
      <w:r>
        <w:t xml:space="preserve"> </w:t>
      </w:r>
      <w:r>
        <w:t xml:space="preserve">is solely the 95% CI for the population-level intercept (i.e.: 95% of</w:t>
      </w:r>
      <w:r>
        <w:t xml:space="preserve"> </w:t>
      </w:r>
      <w:r>
        <w:t xml:space="preserve">the time, the population-level intercept will fall between the given CI</w:t>
      </w:r>
      <w:r>
        <w:t xml:space="preserve"> </w:t>
      </w:r>
      <w:r>
        <w:t xml:space="preserve">values).</w:t>
      </w:r>
    </w:p>
    <w:p>
      <w:pPr>
        <w:pStyle w:val="BodyText"/>
      </w:pPr>
      <w:r>
        <w:t xml:space="preserve">In summary, the Stormwater Heatmap utilizes the spatial predictors</w:t>
      </w:r>
      <w:r>
        <w:t xml:space="preserve"> </w:t>
      </w:r>
      <w:r>
        <w:rPr>
          <w:i/>
          <w:iCs/>
        </w:rPr>
        <w:t xml:space="preserve">sqrt_traffic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devAge2</w:t>
      </w:r>
      <w:r>
        <w:t xml:space="preserve"> </w:t>
      </w:r>
      <w:r>
        <w:t xml:space="preserve">to estimate the over-annual mean copper</w:t>
      </w:r>
      <w:r>
        <w:t xml:space="preserve"> </w:t>
      </w:r>
      <w:r>
        <w:t xml:space="preserve">concentration. The equation used for visualizing the total copper layer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r>
            <m:rPr>
              <m:sty m:val="p"/>
            </m:rPr>
            <m:t>(</m:t>
          </m:r>
          <m:r>
            <m:t>C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2.33</m:t>
          </m:r>
          <m:r>
            <m:rPr>
              <m:sty m:val="p"/>
            </m:rPr>
            <m:t>+</m:t>
          </m:r>
          <m:r>
            <m:t>0.43</m:t>
          </m:r>
          <m:r>
            <m:rPr>
              <m:sty m:val="p"/>
            </m:rPr>
            <m:t>*</m:t>
          </m:r>
          <m:r>
            <m:t>s</m:t>
          </m:r>
          <m:r>
            <m:t>q</m:t>
          </m:r>
          <m:r>
            <m:t>r</m:t>
          </m:r>
          <m:r>
            <m:t>t</m:t>
          </m:r>
          <m:r>
            <m:rPr>
              <m:sty m:val="p"/>
            </m:rPr>
            <m:t>_</m:t>
          </m:r>
          <m:r>
            <m:t>t</m:t>
          </m:r>
          <m:r>
            <m:t>r</m:t>
          </m:r>
          <m:r>
            <m:t>a</m:t>
          </m:r>
          <m:r>
            <m:t>f</m:t>
          </m:r>
          <m:r>
            <m:t>f</m:t>
          </m:r>
          <m:r>
            <m:t>i</m:t>
          </m:r>
          <m:r>
            <m:t>c</m:t>
          </m:r>
          <m:r>
            <m:rPr>
              <m:sty m:val="p"/>
            </m:rPr>
            <m:t>+</m:t>
          </m:r>
          <m:r>
            <m:t>0.46</m:t>
          </m:r>
          <m:r>
            <m:rPr>
              <m:sty m:val="p"/>
            </m:rPr>
            <m:t>*</m:t>
          </m:r>
          <m:r>
            <m:t>d</m:t>
          </m:r>
          <m:r>
            <m:t>e</m:t>
          </m:r>
          <m:r>
            <m:t>v</m:t>
          </m:r>
          <m:r>
            <m:t>A</m:t>
          </m:r>
          <m:r>
            <m:t>g</m:t>
          </m:r>
          <m:r>
            <m:t>e</m:t>
          </m:r>
          <m:r>
            <m:t>2</m:t>
          </m:r>
        </m:oMath>
      </m:oMathPara>
    </w:p>
    <w:p>
      <w:pPr>
        <w:pStyle w:val="FirstParagraph"/>
      </w:pPr>
      <w:r>
        <w:t xml:space="preserve">See Applying Mixed Effects Equations to the Stormwater Heatmap at the</w:t>
      </w:r>
      <w:r>
        <w:t xml:space="preserve"> </w:t>
      </w:r>
      <w:r>
        <w:t xml:space="preserve">end of this document for more information on how the Bayesian model is</w:t>
      </w:r>
      <w:r>
        <w:t xml:space="preserve"> </w:t>
      </w:r>
      <w:r>
        <w:t xml:space="preserve">simplified to this equation.</w:t>
      </w:r>
    </w:p>
    <w:bookmarkEnd w:id="91"/>
    <w:bookmarkEnd w:id="92"/>
    <w:bookmarkStart w:id="127" w:name="total-suspended-solids"/>
    <w:p>
      <w:pPr>
        <w:pStyle w:val="Heading3"/>
      </w:pPr>
      <w:r>
        <w:t xml:space="preserve">Total Suspended Solids</w:t>
      </w:r>
    </w:p>
    <w:p>
      <w:pPr>
        <w:pStyle w:val="FirstParagraph"/>
      </w:pPr>
      <w:r>
        <w:t xml:space="preserve">Based on linear models of</w:t>
      </w:r>
      <w:r>
        <w:t xml:space="preserve"> </w:t>
      </w:r>
      <w:r>
        <w:rPr>
          <w:i/>
          <w:iCs/>
        </w:rPr>
        <w:t xml:space="preserve">ln</w:t>
      </w:r>
      <w:r>
        <w:t xml:space="preserve">-transformed TSS versus individual</w:t>
      </w:r>
      <w:r>
        <w:t xml:space="preserve"> </w:t>
      </w:r>
      <w:r>
        <w:t xml:space="preserve">predictors, the strong predictors identified for TSS include: totRES,</w:t>
      </w:r>
      <w:r>
        <w:t xml:space="preserve"> </w:t>
      </w:r>
      <w:r>
        <w:t xml:space="preserve">sqrt_traffic, sqrt_popn, sqrt_CO2_res, sqrt_CO2_com, sqrt_CO2_road,</w:t>
      </w:r>
      <w:r>
        <w:t xml:space="preserve"> </w:t>
      </w:r>
      <w:r>
        <w:t xml:space="preserve">sqrt_CO2_almostTotal, sqrt_CO2_transport, and devAge2 (Fig 4.16).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94" name="Picture"/>
            <a:graphic>
              <a:graphicData uri="http://schemas.openxmlformats.org/drawingml/2006/picture">
                <pic:pic>
                  <pic:nvPicPr>
                    <pic:cNvPr descr="04_Water-Quality-Statistics_files/images/TSS strong predictors.bmp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4.16</w:t>
      </w:r>
      <w:r>
        <w:t xml:space="preserve"> </w:t>
      </w:r>
      <w:r>
        <w:t xml:space="preserve">Strong predictors for TSS, showing linear model fit</w:t>
      </w:r>
      <w:r>
        <w:t xml:space="preserve"> </w:t>
      </w:r>
      <w:r>
        <w:t xml:space="preserve">(blue line) for the relationship between</w:t>
      </w:r>
      <w:r>
        <w:t xml:space="preserve"> </w:t>
      </w:r>
      <w:r>
        <w:rPr>
          <w:i/>
          <w:iCs/>
        </w:rPr>
        <w:t xml:space="preserve">ln</w:t>
      </w:r>
      <w:r>
        <w:t xml:space="preserve">-transformed TSS</w:t>
      </w:r>
      <w:r>
        <w:t xml:space="preserve"> </w:t>
      </w:r>
      <w:r>
        <w:t xml:space="preserve">concentration and each predictor in turn.</w:t>
      </w:r>
    </w:p>
    <w:p>
      <w:pPr>
        <w:pStyle w:val="BodyText"/>
      </w:pPr>
      <w:r>
        <w:t xml:space="preserve">The precipitation predictor used for TSS was 1-day cumulative</w:t>
      </w:r>
      <w:r>
        <w:t xml:space="preserve"> </w:t>
      </w:r>
      <w:r>
        <w:t xml:space="preserve">precipitation. There was no evidence of seasonal patterns to TSS in</w:t>
      </w:r>
      <w:r>
        <w:t xml:space="preserve"> </w:t>
      </w:r>
      <w:r>
        <w:t xml:space="preserve">stormwater.</w:t>
      </w:r>
    </w:p>
    <w:p>
      <w:pPr>
        <w:pStyle w:val="BodyText"/>
      </w:pPr>
      <w:r>
        <w:t xml:space="preserve">Residuals plotted against fitted values showed signs of slight</w:t>
      </w:r>
      <w:r>
        <w:t xml:space="preserve"> </w:t>
      </w:r>
      <w:r>
        <w:t xml:space="preserve">heterogeneity (Fig 4.17, top left plot). Of the variance structures</w:t>
      </w:r>
      <w:r>
        <w:t xml:space="preserve"> </w:t>
      </w:r>
      <w:r>
        <w:t xml:space="preserve">tested, the best fit allows residual variation to differ by location</w:t>
      </w:r>
      <w:r>
        <w:t xml:space="preserve"> </w:t>
      </w:r>
      <w:r>
        <w:rPr>
          <w:i/>
          <w:iCs/>
        </w:rPr>
        <w:t xml:space="preserve">j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d</m:t>
          </m:r>
          <m:r>
            <m:rPr>
              <m:sty m:val="p"/>
            </m:rPr>
            <m:t>(</m:t>
          </m:r>
          <m:sSub>
            <m:e>
              <m:r>
                <m:t>ϵ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σ</m:t>
              </m:r>
            </m:e>
            <m:sub>
              <m:r>
                <m:t>j</m:t>
              </m:r>
            </m:sub>
          </m:sSub>
        </m:oMath>
      </m:oMathPara>
    </w:p>
    <w:p>
      <w:pPr>
        <w:pStyle w:val="FirstParagraph"/>
      </w:pPr>
      <w:r>
        <w:drawing>
          <wp:inline>
            <wp:extent cx="3810000" cy="2540000"/>
            <wp:effectExtent b="0" l="0" r="0" t="0"/>
            <wp:docPr descr="" title="" id="97" name="Picture"/>
            <a:graphic>
              <a:graphicData uri="http://schemas.openxmlformats.org/drawingml/2006/picture">
                <pic:pic>
                  <pic:nvPicPr>
                    <pic:cNvPr descr="04_Water-Quality-Statistics_files/images/TSS variance structure plot.bmp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4.17</w:t>
      </w:r>
      <w:r>
        <w:t xml:space="preserve"> </w:t>
      </w:r>
      <w:r>
        <w:t xml:space="preserve">Normalized residuals from beyond-optimal model, with no</w:t>
      </w:r>
      <w:r>
        <w:t xml:space="preserve"> </w:t>
      </w:r>
      <w:r>
        <w:t xml:space="preserve">variance structure (top left), with reporting agency as a variance</w:t>
      </w:r>
      <w:r>
        <w:t xml:space="preserve"> </w:t>
      </w:r>
      <w:r>
        <w:t xml:space="preserve">covariate (top right) and with location as a variance covariate (bottom</w:t>
      </w:r>
      <w:r>
        <w:t xml:space="preserve"> </w:t>
      </w:r>
      <w:r>
        <w:t xml:space="preserve">left). Location as the variance covariate provided the best model fit.</w:t>
      </w:r>
    </w:p>
    <w:p>
      <w:pPr>
        <w:pStyle w:val="BodyText"/>
      </w:pPr>
      <w:r>
        <w:t xml:space="preserve">The best model for TSS is a random-intercept model, where the intercept</w:t>
      </w:r>
      <w:r>
        <w:t xml:space="preserve"> </w:t>
      </w:r>
      <w:r>
        <w:t xml:space="preserve">of the linear model is allowed to vary by reporting agency (</w:t>
      </w:r>
      <w:r>
        <w:rPr>
          <w:i/>
          <w:iCs/>
        </w:rPr>
        <w:t xml:space="preserve">k</w:t>
      </w:r>
      <w:r>
        <w:t xml:space="preserve">), and by</w:t>
      </w:r>
      <w:r>
        <w:t xml:space="preserve"> </w:t>
      </w:r>
      <w:r>
        <w:t xml:space="preserve">location within each reporting agency (</w:t>
      </w:r>
      <w:r>
        <w:rPr>
          <w:i/>
          <w:iCs/>
        </w:rPr>
        <w:t xml:space="preserve">j</w:t>
      </w:r>
      <w:r>
        <w:t xml:space="preserve">|</w:t>
      </w:r>
      <w:r>
        <w:rPr>
          <w:i/>
          <w:iCs/>
        </w:rPr>
        <w:t xml:space="preserve">k</w:t>
      </w:r>
      <w:r>
        <w:t xml:space="preserve">). No signs of temporal</w:t>
      </w:r>
      <w:r>
        <w:t xml:space="preserve"> </w:t>
      </w:r>
      <w:r>
        <w:t xml:space="preserve">or spatial auto-correlation were detected in auto-correlation plots or</w:t>
      </w:r>
      <w:r>
        <w:t xml:space="preserve"> </w:t>
      </w:r>
      <w:r>
        <w:t xml:space="preserve">variograms.</w:t>
      </w:r>
    </w:p>
    <w:p>
      <w:pPr>
        <w:pStyle w:val="BodyText"/>
      </w:pPr>
      <w:r>
        <w:t xml:space="preserve">Two possible models emerged to capture the fixed effects: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t>n</m:t>
          </m:r>
          <m:r>
            <m:rPr>
              <m:sty m:val="p"/>
            </m:rPr>
            <m:t>(</m:t>
          </m:r>
          <m:r>
            <m:t>T</m:t>
          </m:r>
          <m:r>
            <m:t>S</m:t>
          </m:r>
          <m:sSub>
            <m:e>
              <m:r>
                <m:t>S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*</m:t>
          </m:r>
          <m:r>
            <m:t>r</m:t>
          </m:r>
          <m:r>
            <m:t>a</m:t>
          </m:r>
          <m:r>
            <m:t>i</m:t>
          </m:r>
          <m:sSub>
            <m:e>
              <m:r>
                <m:t>n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*</m:t>
          </m:r>
          <m:r>
            <m:t>s</m:t>
          </m:r>
          <m:r>
            <m:t>q</m:t>
          </m:r>
          <m:r>
            <m:t>r</m:t>
          </m:r>
          <m:r>
            <m:t>t</m:t>
          </m:r>
          <m:r>
            <m:rPr>
              <m:sty m:val="p"/>
            </m:rPr>
            <m:t>_</m:t>
          </m:r>
          <m:r>
            <m:t>t</m:t>
          </m:r>
          <m:r>
            <m:t>r</m:t>
          </m:r>
          <m:r>
            <m:t>a</m:t>
          </m:r>
          <m:r>
            <m:t>f</m:t>
          </m:r>
          <m:r>
            <m:t>f</m:t>
          </m:r>
          <m:r>
            <m:t>i</m:t>
          </m:r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*</m:t>
          </m:r>
          <m:r>
            <m:t>d</m:t>
          </m:r>
          <m:r>
            <m:t>e</m:t>
          </m:r>
          <m:r>
            <m:t>v</m:t>
          </m:r>
          <m:r>
            <m:t>A</m:t>
          </m:r>
          <m:r>
            <m:t>g</m:t>
          </m:r>
          <m:r>
            <m:t>e</m:t>
          </m:r>
          <m:sSub>
            <m:e>
              <m:r>
                <m:t>2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j</m:t>
              </m:r>
              <m:r>
                <m:rPr>
                  <m:sty m:val="p"/>
                </m:rPr>
                <m:t>|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l</m:t>
          </m:r>
          <m:r>
            <m:t>n</m:t>
          </m:r>
          <m:r>
            <m:rPr>
              <m:sty m:val="p"/>
            </m:rPr>
            <m:t>(</m:t>
          </m:r>
          <m:r>
            <m:t>T</m:t>
          </m:r>
          <m:r>
            <m:t>S</m:t>
          </m:r>
          <m:sSub>
            <m:e>
              <m:r>
                <m:t>S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*</m:t>
          </m:r>
          <m:r>
            <m:t>r</m:t>
          </m:r>
          <m:r>
            <m:t>a</m:t>
          </m:r>
          <m:r>
            <m:t>i</m:t>
          </m:r>
          <m:sSub>
            <m:e>
              <m:r>
                <m:t>n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*</m:t>
          </m:r>
          <m:r>
            <m:t>s</m:t>
          </m:r>
          <m:r>
            <m:t>q</m:t>
          </m:r>
          <m:r>
            <m:t>r</m:t>
          </m:r>
          <m:r>
            <m:t>t</m:t>
          </m:r>
          <m:r>
            <m:rPr>
              <m:sty m:val="p"/>
            </m:rPr>
            <m:t>_</m:t>
          </m:r>
          <m:r>
            <m:t>C</m:t>
          </m:r>
          <m:sSub>
            <m:e>
              <m: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_</m:t>
          </m:r>
          <m:r>
            <m:t>r</m:t>
          </m:r>
          <m:r>
            <m:t>o</m:t>
          </m:r>
          <m:r>
            <m:t>a</m:t>
          </m:r>
          <m:sSub>
            <m:e>
              <m:r>
                <m:t>d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*</m:t>
          </m:r>
          <m:r>
            <m:t>d</m:t>
          </m:r>
          <m:r>
            <m:t>e</m:t>
          </m:r>
          <m:r>
            <m:t>v</m:t>
          </m:r>
          <m:r>
            <m:t>A</m:t>
          </m:r>
          <m:r>
            <m:t>g</m:t>
          </m:r>
          <m:r>
            <m:t>e</m:t>
          </m:r>
          <m:sSub>
            <m:e>
              <m:r>
                <m:t>2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j</m:t>
              </m:r>
              <m:r>
                <m:rPr>
                  <m:sty m:val="p"/>
                </m:rPr>
                <m:t>|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</m:oMath>
      </m:oMathPara>
    </w:p>
    <w:p>
      <w:pPr>
        <w:pStyle w:val="FirstParagraph"/>
      </w:pPr>
      <w:r>
        <w:t xml:space="preserve">The AIC score for these models (fitted with ML) was 1240.2 and 1245.7,</w:t>
      </w:r>
      <w:r>
        <w:t xml:space="preserve"> </w:t>
      </w:r>
      <w:r>
        <w:t xml:space="preserve">respectively. We selected the first model as the most suitable for TSS.</w:t>
      </w:r>
      <w:r>
        <w:t xml:space="preserve"> </w:t>
      </w:r>
      <w:r>
        <w:t xml:space="preserve">Figure 4.18 shows the model fit for each individual predictor, plotted</w:t>
      </w:r>
      <w:r>
        <w:t xml:space="preserve"> </w:t>
      </w:r>
      <w:r>
        <w:t xml:space="preserve">against data points. Correlation between the two predictors was low</w:t>
      </w:r>
      <w:r>
        <w:t xml:space="preserve"> </w:t>
      </w:r>
      <w:r>
        <w:t xml:space="preserve">(correlation coefficient = 0.3).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100" name="Picture"/>
            <a:graphic>
              <a:graphicData uri="http://schemas.openxmlformats.org/drawingml/2006/picture">
                <pic:pic>
                  <pic:nvPicPr>
                    <pic:cNvPr descr="04_Water-Quality-Statistics_files/images/TSS single predictor plots.bmp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4.18</w:t>
      </w:r>
      <w:r>
        <w:t xml:space="preserve"> </w:t>
      </w:r>
      <w:r>
        <w:t xml:space="preserve">Single-predictor plots for TSS, showing fit of the</w:t>
      </w:r>
      <w:r>
        <w:t xml:space="preserve"> </w:t>
      </w:r>
      <w:r>
        <w:t xml:space="preserve">Spatial Predictor Model to each predictor. Model fitting was performed</w:t>
      </w:r>
      <w:r>
        <w:t xml:space="preserve"> </w:t>
      </w:r>
      <w:r>
        <w:t xml:space="preserve">using maximum likelihood (ML) estimation.</w:t>
      </w:r>
    </w:p>
    <w:p>
      <w:pPr>
        <w:pStyle w:val="BodyText"/>
      </w:pPr>
      <w:r>
        <w:t xml:space="preserve">Comparisons between the Null Model, Categorical Land Use Model, and</w:t>
      </w:r>
      <w:r>
        <w:t xml:space="preserve"> </w:t>
      </w:r>
      <w:r>
        <w:t xml:space="preserve">Spatial Predictor Model can be visualized through residuals (Fig. 4.19)</w:t>
      </w:r>
      <w:r>
        <w:t xml:space="preserve"> </w:t>
      </w:r>
      <w:r>
        <w:t xml:space="preserve">and comparative metrics such as AIC. The residual plots clearly show</w:t>
      </w:r>
      <w:r>
        <w:t xml:space="preserve"> </w:t>
      </w:r>
      <w:r>
        <w:t xml:space="preserve">good fit (residuals close to zero) for the Categorical Land Use Model</w:t>
      </w:r>
      <w:r>
        <w:t xml:space="preserve"> </w:t>
      </w:r>
      <w:r>
        <w:t xml:space="preserve">and for the Spatial Predictor Model.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103" name="Picture"/>
            <a:graphic>
              <a:graphicData uri="http://schemas.openxmlformats.org/drawingml/2006/picture">
                <pic:pic>
                  <pic:nvPicPr>
                    <pic:cNvPr descr="04_Water-Quality-Statistics_files/images/TSS residual plot 3 models.bmp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Figure 4.19</w:t>
      </w:r>
      <w:r>
        <w:t xml:space="preserve"> </w:t>
      </w:r>
      <w:r>
        <w:t xml:space="preserve">TSS</w:t>
      </w:r>
      <w:r>
        <w:t xml:space="preserve"> </w:t>
      </w:r>
      <w:r>
        <w:t xml:space="preserve">model residuals for the Null Model, Categorical Land Use Model, and</w:t>
      </w:r>
      <w:r>
        <w:t xml:space="preserve"> </w:t>
      </w:r>
      <w:r>
        <w:t xml:space="preserve">Spatial Predictor Model. Each bar represents one watershed, with colors</w:t>
      </w:r>
      <w:r>
        <w:t xml:space="preserve"> </w:t>
      </w:r>
      <w:r>
        <w:t xml:space="preserve">representing reporting agencies. Model fitting was performed using</w:t>
      </w:r>
      <w:r>
        <w:t xml:space="preserve"> </w:t>
      </w:r>
      <w:r>
        <w:t xml:space="preserve">maximum likelihood (ML) estimation.</w:t>
      </w:r>
    </w:p>
    <w:p>
      <w:pPr>
        <w:pStyle w:val="BodyText"/>
      </w:pPr>
      <w:r>
        <w:t xml:space="preserve">Final frequentist model AIC values (fitted with REML) for the three</w:t>
      </w:r>
      <w:r>
        <w:t xml:space="preserve"> </w:t>
      </w:r>
      <w:r>
        <w:t xml:space="preserve">models are: 1431.7 (Null Model), 1258.3 (Categorical Land Use Model) and</w:t>
      </w:r>
      <w:r>
        <w:t xml:space="preserve"> </w:t>
      </w:r>
      <w:r>
        <w:t xml:space="preserve">1252.8 (Spatial Predictor Model), with the Spatial Predictor Model</w:t>
      </w:r>
      <w:r>
        <w:t xml:space="preserve"> </w:t>
      </w:r>
      <w:r>
        <w:t xml:space="preserve">showing significant improvement over the Categorical Land Use Model.</w:t>
      </w:r>
      <w:r>
        <w:t xml:space="preserve"> </w:t>
      </w:r>
      <w:r>
        <w:t xml:space="preserve">Final coefficient values for all three frequentist models are shown in</w:t>
      </w:r>
      <w:r>
        <w:t xml:space="preserve"> </w:t>
      </w:r>
      <w:r>
        <w:t xml:space="preserve">Figure 4.20. The larger variability around Categorical Land Use Model</w:t>
      </w:r>
      <w:r>
        <w:t xml:space="preserve"> </w:t>
      </w:r>
      <w:r>
        <w:t xml:space="preserve">coefficients (shown in blue) indicates lower predictive power compared</w:t>
      </w:r>
      <w:r>
        <w:t xml:space="preserve"> </w:t>
      </w:r>
      <w:r>
        <w:t xml:space="preserve">to the Spatial Predictor Model, because confidence intervals around TSS</w:t>
      </w:r>
      <w:r>
        <w:t xml:space="preserve"> </w:t>
      </w:r>
      <w:r>
        <w:t xml:space="preserve">estimates will be large. We selected the Spatial Predictor Model to</w:t>
      </w:r>
      <w:r>
        <w:t xml:space="preserve"> </w:t>
      </w:r>
      <w:r>
        <w:t xml:space="preserve">estimate COC loading in the Stormwater Heatmap’s data visualizations.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106" name="Picture"/>
            <a:graphic>
              <a:graphicData uri="http://schemas.openxmlformats.org/drawingml/2006/picture">
                <pic:pic>
                  <pic:nvPicPr>
                    <pic:cNvPr descr="04_Water-Quality-Statistics_files/images/TSS model parameters plot.bmp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Figure 4.20</w:t>
      </w:r>
      <w:r>
        <w:t xml:space="preserve"> </w:t>
      </w:r>
      <w:r>
        <w:t xml:space="preserve">Model</w:t>
      </w:r>
      <w:r>
        <w:t xml:space="preserve"> </w:t>
      </w:r>
      <w:r>
        <w:t xml:space="preserve">coefficients for the Null Model (green), Categorical Land Use Model</w:t>
      </w:r>
      <w:r>
        <w:t xml:space="preserve"> </w:t>
      </w:r>
      <w:r>
        <w:t xml:space="preserve">(blue), and Spatial Predictor Model (red). Final coefficient values for</w:t>
      </w:r>
      <w:r>
        <w:t xml:space="preserve"> </w:t>
      </w:r>
      <w:r>
        <w:t xml:space="preserve">linear mixed effects models are based on fitting with restricted maximum</w:t>
      </w:r>
      <w:r>
        <w:t xml:space="preserve"> </w:t>
      </w:r>
      <w:r>
        <w:t xml:space="preserve">likelihood (REML) estimation, and may differ slightly from those fitted</w:t>
      </w:r>
      <w:r>
        <w:t xml:space="preserve"> </w:t>
      </w:r>
      <w:r>
        <w:t xml:space="preserve">using maximum likelihood (ML) estimation.</w:t>
      </w:r>
    </w:p>
    <w:bookmarkStart w:id="126" w:name="bayesian-model-summary-1"/>
    <w:p>
      <w:pPr>
        <w:pStyle w:val="Heading4"/>
      </w:pPr>
      <w:r>
        <w:t xml:space="preserve">Bayesian Model Summary</w:t>
      </w:r>
    </w:p>
    <w:p>
      <w:pPr>
        <w:pStyle w:val="FirstParagraph"/>
      </w:pPr>
      <w:r>
        <w:t xml:space="preserve">The Bayesian model for TSS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r>
            <m:rPr>
              <m:sty m:val="p"/>
            </m:rPr>
            <m:t>(</m:t>
          </m:r>
          <m:r>
            <m:t>T</m:t>
          </m:r>
          <m:r>
            <m:t>S</m:t>
          </m:r>
          <m:sSub>
            <m:e>
              <m:r>
                <m:t>S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10.29</m:t>
          </m:r>
          <m:r>
            <m:rPr>
              <m:sty m:val="p"/>
            </m:rPr>
            <m:t>+</m:t>
          </m:r>
          <m:r>
            <m:t>0.16</m:t>
          </m:r>
          <m:r>
            <m:rPr>
              <m:sty m:val="p"/>
            </m:rPr>
            <m:t>*</m:t>
          </m:r>
          <m:r>
            <m:t>r</m:t>
          </m:r>
          <m:r>
            <m:t>a</m:t>
          </m:r>
          <m:r>
            <m:t>i</m:t>
          </m:r>
          <m:sSub>
            <m:e>
              <m:r>
                <m:t>n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r>
            <m:t>0.38</m:t>
          </m:r>
          <m:r>
            <m:rPr>
              <m:sty m:val="p"/>
            </m:rPr>
            <m:t>*</m:t>
          </m:r>
          <m:r>
            <m:t>s</m:t>
          </m:r>
          <m:r>
            <m:t>q</m:t>
          </m:r>
          <m:r>
            <m:t>r</m:t>
          </m:r>
          <m:r>
            <m:t>t</m:t>
          </m:r>
          <m:r>
            <m:rPr>
              <m:sty m:val="p"/>
            </m:rPr>
            <m:t>_</m:t>
          </m:r>
          <m:r>
            <m:t>t</m:t>
          </m:r>
          <m:r>
            <m:t>r</m:t>
          </m:r>
          <m:r>
            <m:t>a</m:t>
          </m:r>
          <m:r>
            <m:t>f</m:t>
          </m:r>
          <m:r>
            <m:t>f</m:t>
          </m:r>
          <m:r>
            <m:t>i</m:t>
          </m:r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r>
            <m:t>0.32</m:t>
          </m:r>
          <m:r>
            <m:rPr>
              <m:sty m:val="p"/>
            </m:rPr>
            <m:t>*</m:t>
          </m:r>
          <m:r>
            <m:t>d</m:t>
          </m:r>
          <m:r>
            <m:t>e</m:t>
          </m:r>
          <m:r>
            <m:t>v</m:t>
          </m:r>
          <m:r>
            <m:t>A</m:t>
          </m:r>
          <m:r>
            <m:t>g</m:t>
          </m:r>
          <m:r>
            <m:t>e</m:t>
          </m:r>
          <m:sSub>
            <m:e>
              <m:r>
                <m:t>2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j</m:t>
              </m:r>
              <m:r>
                <m:rPr>
                  <m:sty m:val="p"/>
                </m:rPr>
                <m:t>|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</m:oMath>
      </m:oMathPara>
    </w:p>
    <w:p>
      <w:pPr>
        <w:pStyle w:val="FirstParagraph"/>
      </w:pPr>
      <w:r>
        <w:t xml:space="preserve">where: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10.29</m:t>
          </m:r>
          <m:r>
            <m:rPr>
              <m:sty m:val="p"/>
            </m:rPr>
            <m:t>;</m:t>
          </m:r>
          <m:r>
            <m:t> </m:t>
          </m:r>
          <m:r>
            <m:rPr>
              <m:nor/>
              <m:sty m:val="p"/>
            </m:rPr>
            <m:t> </m:t>
          </m:r>
          <m:r>
            <m:t> 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0.16</m:t>
          </m:r>
          <m:r>
            <m:rPr>
              <m:sty m:val="p"/>
            </m:rPr>
            <m:t>;</m:t>
          </m:r>
          <m:r>
            <m:t> </m:t>
          </m:r>
          <m:r>
            <m:rPr>
              <m:nor/>
              <m:sty m:val="p"/>
            </m:rPr>
            <m:t> </m:t>
          </m:r>
          <m:r>
            <m:t> 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0.38</m:t>
          </m:r>
          <m:r>
            <m:rPr>
              <m:sty m:val="p"/>
            </m:rPr>
            <m:t>;</m:t>
          </m:r>
          <m:r>
            <m:t> </m:t>
          </m:r>
          <m:r>
            <m:rPr>
              <m:nor/>
              <m:sty m:val="p"/>
            </m:rPr>
            <m:t> </m:t>
          </m:r>
          <m:r>
            <m:t> 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t>0.32</m:t>
          </m:r>
          <m:r>
            <m:rPr>
              <m:sty m:val="p"/>
            </m:rPr>
            <m:t>;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∼</m:t>
          </m:r>
          <m: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b>
            <m:e>
              <m:r>
                <m:t>σ</m:t>
              </m:r>
            </m:e>
            <m:sub>
              <m:r>
                <m:t>a</m:t>
              </m:r>
              <m:r>
                <m:t>g</m:t>
              </m:r>
              <m:r>
                <m:t>e</m:t>
              </m:r>
              <m:r>
                <m:t>n</m:t>
              </m:r>
              <m:r>
                <m:t>c</m:t>
              </m:r>
              <m:r>
                <m:t>y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;</m:t>
          </m:r>
          <m:r>
            <m:t> </m:t>
          </m:r>
          <m:r>
            <m:rPr>
              <m:nor/>
              <m:sty m:val="p"/>
            </m:rPr>
            <m:t> </m:t>
          </m:r>
          <m:r>
            <m:t> </m:t>
          </m:r>
          <m:sSub>
            <m:e>
              <m:r>
                <m:t>σ</m:t>
              </m:r>
            </m:e>
            <m:sub>
              <m:r>
                <m:t>a</m:t>
              </m:r>
              <m:r>
                <m:t>g</m:t>
              </m:r>
              <m:r>
                <m:t>e</m:t>
              </m:r>
              <m:r>
                <m:t>n</m:t>
              </m:r>
              <m:r>
                <m:t>c</m:t>
              </m:r>
              <m:r>
                <m:t>y</m:t>
              </m:r>
            </m:sub>
          </m:sSub>
          <m:r>
            <m:rPr>
              <m:sty m:val="p"/>
            </m:rPr>
            <m:t>=</m:t>
          </m:r>
          <m:r>
            <m:t>0.28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j</m:t>
              </m:r>
              <m:r>
                <m:rPr>
                  <m:sty m:val="p"/>
                </m:rPr>
                <m:t>|</m:t>
              </m:r>
              <m:r>
                <m:t>k</m:t>
              </m:r>
            </m:sub>
          </m:sSub>
          <m:r>
            <m:rPr>
              <m:sty m:val="p"/>
            </m:rPr>
            <m:t>∼</m:t>
          </m:r>
          <m: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b>
            <m:e>
              <m:r>
                <m:t>σ</m:t>
              </m:r>
            </m:e>
            <m:sub>
              <m:r>
                <m:t>l</m:t>
              </m:r>
              <m:r>
                <m:t>o</m:t>
              </m:r>
              <m:r>
                <m:t>c</m:t>
              </m:r>
              <m:r>
                <m:t>a</m:t>
              </m:r>
              <m:r>
                <m:t>t</m:t>
              </m:r>
              <m:r>
                <m:t>i</m:t>
              </m:r>
              <m:r>
                <m:t>o</m:t>
              </m:r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;</m:t>
          </m:r>
          <m:r>
            <m:t> </m:t>
          </m:r>
          <m:r>
            <m:rPr>
              <m:nor/>
              <m:sty m:val="p"/>
            </m:rPr>
            <m:t> </m:t>
          </m:r>
          <m:r>
            <m:t> </m:t>
          </m:r>
          <m:sSub>
            <m:e>
              <m:r>
                <m:t>σ</m:t>
              </m:r>
            </m:e>
            <m:sub>
              <m:r>
                <m:t>l</m:t>
              </m:r>
              <m:r>
                <m:t>o</m:t>
              </m:r>
              <m:r>
                <m:t>c</m:t>
              </m:r>
              <m:r>
                <m:t>a</m:t>
              </m:r>
              <m:r>
                <m:t>t</m:t>
              </m:r>
              <m:r>
                <m:t>i</m:t>
              </m:r>
              <m:r>
                <m:t>o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t>0.38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ϵ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  <m:r>
            <m:rPr>
              <m:sty m:val="p"/>
            </m:rPr>
            <m:t>∼</m:t>
          </m:r>
          <m: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b>
            <m:e>
              <m:r>
                <m:t>σ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;</m:t>
          </m:r>
          <m:r>
            <m:t> </m:t>
          </m:r>
          <m:r>
            <m:rPr>
              <m:nor/>
              <m:sty m:val="p"/>
            </m:rPr>
            <m:t> </m:t>
          </m:r>
          <m:r>
            <m:t> </m:t>
          </m:r>
          <m:r>
            <m:t>l</m:t>
          </m:r>
          <m:r>
            <m:t>n</m:t>
          </m:r>
          <m:r>
            <m:rPr>
              <m:sty m:val="p"/>
            </m:rPr>
            <m:t>(</m:t>
          </m:r>
          <m:sSub>
            <m:e>
              <m:r>
                <m:t>σ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η</m:t>
          </m:r>
          <m:r>
            <m:rPr>
              <m:sty m:val="p"/>
            </m:rPr>
            <m:t>+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;</m:t>
          </m:r>
          <m:r>
            <m:t> </m:t>
          </m:r>
          <m:r>
            <m:rPr>
              <m:nor/>
              <m:sty m:val="p"/>
            </m:rPr>
            <m:t> </m:t>
          </m:r>
          <m:r>
            <m:t> </m:t>
          </m:r>
          <m:sSub>
            <m:e>
              <m:r>
                <m:t>σ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η</m:t>
              </m:r>
            </m:sup>
          </m:sSup>
          <m:r>
            <m:rPr>
              <m:sty m:val="p"/>
            </m:rPr>
            <m:t>*</m:t>
          </m:r>
          <m:sSup>
            <m:e>
              <m:r>
                <m:t>e</m:t>
              </m:r>
            </m:e>
            <m:sup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</m:sup>
          </m:sSup>
          <m:r>
            <m:rPr>
              <m:sty m:val="p"/>
            </m:rPr>
            <m:t>;</m:t>
          </m:r>
          <m:r>
            <m:t> </m:t>
          </m:r>
          <m:r>
            <m:rPr>
              <m:nor/>
              <m:sty m:val="p"/>
            </m:rPr>
            <m:t> </m:t>
          </m:r>
          <m:r>
            <m:t> </m:t>
          </m:r>
          <m:r>
            <m:t>η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0.08</m:t>
          </m:r>
          <m:r>
            <m:rPr>
              <m:sty m:val="p"/>
            </m:rPr>
            <m:t>;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∼</m:t>
          </m:r>
          <m: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b>
            <m:e>
              <m:r>
                <m:t>σ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;</m:t>
          </m:r>
          <m:r>
            <m:t> </m:t>
          </m:r>
          <m:r>
            <m:rPr>
              <m:nor/>
              <m:sty m:val="p"/>
            </m:rPr>
            <m:t> </m:t>
          </m:r>
          <m:r>
            <m:t> </m:t>
          </m:r>
          <m:sSub>
            <m:e>
              <m:r>
                <m:t>σ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0.30</m:t>
          </m:r>
        </m:oMath>
      </m:oMathPara>
    </w:p>
    <w:p>
      <w:pPr>
        <w:pStyle w:val="FirstParagraph"/>
      </w:pPr>
      <w:r>
        <w:t xml:space="preserve">Rain is 1-day cumulative precipitation, standardized. Both spatial</w:t>
      </w:r>
      <w:r>
        <w:t xml:space="preserve"> </w:t>
      </w:r>
      <w:r>
        <w:t xml:space="preserve">predictors were first transformed then standardized prior to use.</w:t>
      </w:r>
      <w:r>
        <w:t xml:space="preserve"> </w:t>
      </w:r>
      <w:r>
        <w:t xml:space="preserve">Subscripts indicate sample (</w:t>
      </w:r>
      <w:r>
        <w:rPr>
          <w:i/>
          <w:iCs/>
        </w:rPr>
        <w:t xml:space="preserve">i</w:t>
      </w:r>
      <w:r>
        <w:t xml:space="preserve">), location (</w:t>
      </w:r>
      <w:r>
        <w:rPr>
          <w:i/>
          <w:iCs/>
        </w:rPr>
        <w:t xml:space="preserve">j</w:t>
      </w:r>
      <w:r>
        <w:t xml:space="preserve">) and reporting agency</w:t>
      </w:r>
      <w:r>
        <w:t xml:space="preserve"> </w:t>
      </w:r>
      <w:r>
        <w:t xml:space="preserve">(</w:t>
      </w:r>
      <w:r>
        <w:rPr>
          <w:i/>
          <w:iCs/>
        </w:rPr>
        <w:t xml:space="preserve">k</w:t>
      </w:r>
      <w:r>
        <w:t xml:space="preserve">).</w:t>
      </w:r>
    </w:p>
    <w:p>
      <w:pPr>
        <w:pStyle w:val="BodyText"/>
      </w:pPr>
      <w:r>
        <w:t xml:space="preserve">Random effects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(agency-specific contribution to the intercept) and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rPr>
                <m:sty m:val="p"/>
              </m:rPr>
              <m:t>|</m:t>
            </m:r>
            <m:r>
              <m:t>k</m:t>
            </m:r>
          </m:sub>
        </m:sSub>
      </m:oMath>
      <w:r>
        <w:t xml:space="preserve"> </w:t>
      </w:r>
      <w:r>
        <w:t xml:space="preserve">(location-specific contribution to the intercept) follow a</w:t>
      </w:r>
      <w:r>
        <w:t xml:space="preserve"> </w:t>
      </w:r>
      <w:r>
        <w:t xml:space="preserve">normal (Gaussian) distribution, with mean equal to 0 and standard</w:t>
      </w:r>
      <w:r>
        <w:t xml:space="preserve"> </w:t>
      </w:r>
      <w:r>
        <w:t xml:space="preserve">deviation equal to</w:t>
      </w:r>
      <w:r>
        <w:t xml:space="preserve"> </w:t>
      </w:r>
      <m:oMath>
        <m:sSub>
          <m:e>
            <m:r>
              <m:t>σ</m:t>
            </m:r>
          </m:e>
          <m:sub>
            <m:r>
              <m:t>a</m:t>
            </m:r>
            <m:r>
              <m:t>g</m:t>
            </m:r>
            <m:r>
              <m:t>e</m:t>
            </m:r>
            <m:r>
              <m:t>n</m:t>
            </m:r>
            <m:r>
              <m:t>c</m:t>
            </m:r>
            <m:r>
              <m:t>y</m:t>
            </m:r>
          </m:sub>
        </m:sSub>
      </m:oMath>
      <w:r>
        <w:t xml:space="preserve"> </w:t>
      </w:r>
      <w:r>
        <w:t xml:space="preserve">for agency-specific contribution to</w:t>
      </w:r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σ</m:t>
            </m:r>
          </m:e>
          <m:sub>
            <m:r>
              <m:t>l</m:t>
            </m:r>
            <m:r>
              <m:t>o</m:t>
            </m:r>
            <m:r>
              <m:t>c</m:t>
            </m:r>
            <m:r>
              <m:t>a</m:t>
            </m:r>
            <m:r>
              <m:t>t</m:t>
            </m:r>
            <m:r>
              <m:t>i</m:t>
            </m:r>
            <m:r>
              <m:t>o</m:t>
            </m:r>
            <m:r>
              <m:t>n</m:t>
            </m:r>
          </m:sub>
        </m:sSub>
      </m:oMath>
      <w:r>
        <w:t xml:space="preserve"> </w:t>
      </w:r>
      <w:r>
        <w:t xml:space="preserve">for location-specific</w:t>
      </w:r>
      <w:r>
        <w:t xml:space="preserve"> </w:t>
      </w:r>
      <w:r>
        <w:t xml:space="preserve">contribution to the intercept. The residual variance</w:t>
      </w:r>
      <w:r>
        <w:t xml:space="preserve"> </w:t>
      </w:r>
      <m:oMath>
        <m:sSub>
          <m:e>
            <m:r>
              <m:t>ϵ</m:t>
            </m:r>
          </m:e>
          <m:sub>
            <m:r>
              <m:t>i</m:t>
            </m:r>
            <m:r>
              <m:t>j</m:t>
            </m:r>
            <m:r>
              <m:t>k</m:t>
            </m:r>
          </m:sub>
        </m:sSub>
      </m:oMath>
      <w:r>
        <w:t xml:space="preserve"> </w:t>
      </w:r>
      <w:r>
        <w:t xml:space="preserve">represents remaining variation in the data that cannot be explained by</w:t>
      </w:r>
      <w:r>
        <w:t xml:space="preserve"> </w:t>
      </w:r>
      <w:r>
        <w:t xml:space="preserve">the model variables. For the TSS model, residual variance follows a</w:t>
      </w:r>
      <w:r>
        <w:t xml:space="preserve"> </w:t>
      </w:r>
      <w:r>
        <w:t xml:space="preserve">normal distribution. By imposing a variance structure with location</w:t>
      </w:r>
      <w:r>
        <w:t xml:space="preserve"> </w:t>
      </w:r>
      <w:r>
        <w:t xml:space="preserve">(</w:t>
      </w:r>
      <w:r>
        <w:rPr>
          <w:i/>
          <w:iCs/>
        </w:rPr>
        <w:t xml:space="preserve">j</w:t>
      </w:r>
      <w:r>
        <w:t xml:space="preserve">) as the variance covariate, scale (</w:t>
      </w:r>
      <m:oMath>
        <m:sSub>
          <m:e>
            <m:r>
              <m:t>σ</m:t>
            </m:r>
          </m:e>
          <m:sub>
            <m:r>
              <m:t>j</m:t>
            </m:r>
          </m:sub>
        </m:sSub>
      </m:oMath>
      <w:r>
        <w:t xml:space="preserve">) becomes a function</w:t>
      </w:r>
      <w:r>
        <w:t xml:space="preserve"> </w:t>
      </w:r>
      <w:r>
        <w:t xml:space="preserve">of parameters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 where</w:t>
      </w:r>
      <w:r>
        <w:t xml:space="preserve"> </w:t>
      </w:r>
      <m:oMath>
        <m:sSup>
          <m:e>
            <m:r>
              <m:t>e</m:t>
            </m:r>
          </m:e>
          <m:sup>
            <m:r>
              <m:t>η</m:t>
            </m:r>
          </m:sup>
        </m:sSup>
      </m:oMath>
      <w:r>
        <w:t xml:space="preserve"> </w:t>
      </w:r>
      <w:r>
        <w:t xml:space="preserve">represents</w:t>
      </w:r>
      <w:r>
        <w:t xml:space="preserve"> </w:t>
      </w:r>
      <w:r>
        <w:t xml:space="preserve">population-level variability, and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 </w:t>
      </w:r>
      <w:r>
        <w:t xml:space="preserve">represents deviation of</w:t>
      </w:r>
      <w:r>
        <w:t xml:space="preserve"> </w:t>
      </w:r>
      <w:r>
        <w:t xml:space="preserve">location</w:t>
      </w:r>
      <w:r>
        <w:t xml:space="preserve"> </w:t>
      </w:r>
      <w:r>
        <w:rPr>
          <w:i/>
          <w:iCs/>
        </w:rPr>
        <w:t xml:space="preserve">j</w:t>
      </w:r>
      <w:r>
        <w:t xml:space="preserve"> </w:t>
      </w:r>
      <w:r>
        <w:t xml:space="preserve">from the population-level variability. Finally,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normally distributed, with mean equal to 0 and standard deviation equal</w:t>
      </w:r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σ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Density plots for the 4000 sets of parameter estimates generated by the</w:t>
      </w:r>
      <w:r>
        <w:t xml:space="preserve"> </w:t>
      </w:r>
      <w:r>
        <w:t xml:space="preserve">Bayesian model are provided in the left half of Figs. 4.21 and 4.22. The</w:t>
      </w:r>
      <w:r>
        <w:t xml:space="preserve"> </w:t>
      </w:r>
      <w:r>
        <w:t xml:space="preserve">peaks of a density plot show where the most likely values (along the</w:t>
      </w:r>
      <w:r>
        <w:t xml:space="preserve"> </w:t>
      </w:r>
      <w:r>
        <w:t xml:space="preserve">x-axis) of a given parameter are concentrated, similar to a histogram.</w:t>
      </w:r>
      <w:r>
        <w:t xml:space="preserve"> </w:t>
      </w:r>
      <w:r>
        <w:t xml:space="preserve">They also indicate how much variability exists around parameter</w:t>
      </w:r>
      <w:r>
        <w:t xml:space="preserve"> </w:t>
      </w:r>
      <w:r>
        <w:t xml:space="preserve">estimates, shown by the shape of the curve (low and broad equals lots of</w:t>
      </w:r>
      <w:r>
        <w:t xml:space="preserve"> </w:t>
      </w:r>
      <w:r>
        <w:t xml:space="preserve">variability; tall and narrow equals little variability). The y-axis on</w:t>
      </w:r>
      <w:r>
        <w:t xml:space="preserve"> </w:t>
      </w:r>
      <w:r>
        <w:t xml:space="preserve">density plots represents the probability density function for the kernel</w:t>
      </w:r>
      <w:r>
        <w:t xml:space="preserve"> </w:t>
      </w:r>
      <w:r>
        <w:t xml:space="preserve">density estimation, and can be disregarded for our purposes. Traces</w:t>
      </w:r>
      <w:r>
        <w:t xml:space="preserve"> </w:t>
      </w:r>
      <w:r>
        <w:t xml:space="preserve">(right half of Figs. 4.21 and 4.22) indicate how well the parameter</w:t>
      </w:r>
      <w:r>
        <w:t xml:space="preserve"> </w:t>
      </w:r>
      <w:r>
        <w:t xml:space="preserve">space was sampled in the four chains generated by the NUTS sampler (no</w:t>
      </w:r>
      <w:r>
        <w:t xml:space="preserve"> </w:t>
      </w:r>
      <w:r>
        <w:t xml:space="preserve">U-turn sampling - an extension of Hamilton Monte Carlo) used when</w:t>
      </w:r>
      <w:r>
        <w:t xml:space="preserve"> </w:t>
      </w:r>
      <w:r>
        <w:t xml:space="preserve">fitting brms models. Each chain generated 1000 sets of parameter</w:t>
      </w:r>
      <w:r>
        <w:t xml:space="preserve"> </w:t>
      </w:r>
      <w:r>
        <w:t xml:space="preserve">estimates, for a total of 4000 sets of parameter estimates. For TSS, the</w:t>
      </w:r>
      <w:r>
        <w:t xml:space="preserve"> </w:t>
      </w:r>
      <w:r>
        <w:t xml:space="preserve">traces indicate that the sampling algorithm did not get stuck in one</w:t>
      </w:r>
      <w:r>
        <w:t xml:space="preserve"> </w:t>
      </w:r>
      <w:r>
        <w:t xml:space="preserve">region of the parameter space, and that the parameter space was well</w:t>
      </w:r>
      <w:r>
        <w:t xml:space="preserve"> </w:t>
      </w:r>
      <w:r>
        <w:t xml:space="preserve">sampled.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109" name="Picture"/>
            <a:graphic>
              <a:graphicData uri="http://schemas.openxmlformats.org/drawingml/2006/picture">
                <pic:pic>
                  <pic:nvPicPr>
                    <pic:cNvPr descr="04_Water-Quality-Statistics_files/images/Bayesian TSS_posterior densities 1.bmp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4.21</w:t>
      </w:r>
      <w:r>
        <w:t xml:space="preserve"> </w:t>
      </w:r>
      <w:r>
        <w:t xml:space="preserve">Posterior densities (left) and traces (right) for</w:t>
      </w:r>
      <w:r>
        <w:t xml:space="preserve"> </w:t>
      </w:r>
      <w:r>
        <w:t xml:space="preserve">parameters associated with fixed effects, obtained from the best-fit</w:t>
      </w:r>
      <w:r>
        <w:t xml:space="preserve"> </w:t>
      </w:r>
      <w:r>
        <w:t xml:space="preserve">Bayesian model for TSS. In the plots, b_intercept corresponds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 b_rain corresponds to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b_sqrt_traffic corresponds</w:t>
      </w:r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b_devAge2 corresponds to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112" name="Picture"/>
            <a:graphic>
              <a:graphicData uri="http://schemas.openxmlformats.org/drawingml/2006/picture">
                <pic:pic>
                  <pic:nvPicPr>
                    <pic:cNvPr descr="04_Water-Quality-Statistics_files/images/Bayesian TSS_posterior densities 2.bmp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4.22</w:t>
      </w:r>
      <w:r>
        <w:t xml:space="preserve"> </w:t>
      </w:r>
      <w:r>
        <w:t xml:space="preserve">Posterior densities (left) and traces (right) for</w:t>
      </w:r>
      <w:r>
        <w:t xml:space="preserve"> </w:t>
      </w:r>
      <w:r>
        <w:t xml:space="preserve">parameters associated with random effects, obtained from the best-fit</w:t>
      </w:r>
      <w:r>
        <w:t xml:space="preserve"> </w:t>
      </w:r>
      <w:r>
        <w:t xml:space="preserve">Bayesian model for TSS. Here, b_sigma_intercept represents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the random effects equations, sd_agency__Intercept represents</w:t>
      </w:r>
      <w:r>
        <w:t xml:space="preserve"> </w:t>
      </w:r>
      <m:oMath>
        <m:sSub>
          <m:e>
            <m:r>
              <m:t>σ</m:t>
            </m:r>
          </m:e>
          <m:sub>
            <m:r>
              <m:t>a</m:t>
            </m:r>
            <m:r>
              <m:t>g</m:t>
            </m:r>
            <m:r>
              <m:t>e</m:t>
            </m:r>
            <m:r>
              <m:t>n</m:t>
            </m:r>
            <m:r>
              <m:t>c</m:t>
            </m:r>
            <m:r>
              <m:t>y</m:t>
            </m:r>
          </m:sub>
        </m:sSub>
      </m:oMath>
      <w:r>
        <w:t xml:space="preserve">, sd_agency:location__Intercept represents</w:t>
      </w:r>
      <w:r>
        <w:t xml:space="preserve"> </w:t>
      </w:r>
      <m:oMath>
        <m:sSub>
          <m:e>
            <m:r>
              <m:t>σ</m:t>
            </m:r>
          </m:e>
          <m:sub>
            <m:r>
              <m:t>l</m:t>
            </m:r>
            <m:r>
              <m:t>o</m:t>
            </m:r>
            <m:r>
              <m:t>c</m:t>
            </m:r>
            <m:r>
              <m:t>a</m:t>
            </m:r>
            <m:r>
              <m:t>t</m:t>
            </m:r>
            <m:r>
              <m:t>i</m:t>
            </m:r>
            <m:r>
              <m:t>o</m:t>
            </m:r>
            <m:r>
              <m:t>n</m:t>
            </m:r>
          </m:sub>
        </m:sSub>
        <m:r>
          <m:rPr>
            <m:sty m:val="p"/>
          </m:rPr>
          <m:t>,</m:t>
        </m:r>
      </m:oMath>
      <w:r>
        <w:t xml:space="preserve"> </w:t>
      </w:r>
      <w:r>
        <w:t xml:space="preserve">and sd_location__sigma_Intercept represents</w:t>
      </w:r>
      <w:r>
        <w:t xml:space="preserve"> </w:t>
      </w:r>
      <m:oMath>
        <m:sSub>
          <m:e>
            <m:r>
              <m:t>σ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Fit of the Bayesian TSS model to data can be assessed through RMSE</w:t>
      </w:r>
      <w:r>
        <w:t xml:space="preserve"> </w:t>
      </w:r>
      <w:r>
        <w:t xml:space="preserve">(0.961) or RSR (0.807), or visualized in estimated versus observed plots</w:t>
      </w:r>
      <w:r>
        <w:t xml:space="preserve"> </w:t>
      </w:r>
      <w:r>
        <w:t xml:space="preserve">(Figs. 4.23 and 4.24). We provide RSR as a measure of model precision,</w:t>
      </w:r>
      <w:r>
        <w:t xml:space="preserve"> </w:t>
      </w:r>
      <w:r>
        <w:t xml:space="preserve">since RSR is a standardized form of RMSE. Moriasi et al. (2007) suggest</w:t>
      </w:r>
      <w:r>
        <w:t xml:space="preserve"> </w:t>
      </w:r>
      <w:r>
        <w:t xml:space="preserve">that an RSR ≤ 0.70 indicates a satisfactory model, while an RSR &gt; 0.7</w:t>
      </w:r>
      <w:r>
        <w:t xml:space="preserve"> </w:t>
      </w:r>
      <w:r>
        <w:t xml:space="preserve">indicates an unsatisfactory model. According to these guidelines, the</w:t>
      </w:r>
      <w:r>
        <w:t xml:space="preserve"> </w:t>
      </w:r>
      <w:r>
        <w:t xml:space="preserve">TSS model (RSR=0.81) is unsatisfactory.</w:t>
      </w:r>
    </w:p>
    <w:p>
      <w:pPr>
        <w:pStyle w:val="BodyText"/>
      </w:pPr>
      <w:r>
        <w:t xml:space="preserve">In plots 4.23 and 4.24, the estimated</w:t>
      </w:r>
      <w:r>
        <w:t xml:space="preserve"> </w:t>
      </w:r>
      <w:r>
        <w:rPr>
          <w:i/>
          <w:iCs/>
        </w:rPr>
        <w:t xml:space="preserve">ln</w:t>
      </w:r>
      <w:r>
        <w:t xml:space="preserve">(TSS) values (vertical axis)</w:t>
      </w:r>
      <w:r>
        <w:t xml:space="preserve"> </w:t>
      </w:r>
      <w:r>
        <w:t xml:space="preserve">are generated using the</w:t>
      </w:r>
      <w:r>
        <w:t xml:space="preserve"> </w:t>
      </w:r>
      <w:r>
        <w:rPr>
          <w:i/>
          <w:iCs/>
        </w:rPr>
        <w:t xml:space="preserve">fitted</w:t>
      </w:r>
      <w:r>
        <w:t xml:space="preserve"> </w:t>
      </w:r>
      <w:r>
        <w:t xml:space="preserve">function (brms package; Buerkner 2017),</w:t>
      </w:r>
      <w:r>
        <w:t xml:space="preserve"> </w:t>
      </w:r>
      <w:r>
        <w:t xml:space="preserve">which applies the spatial predictors associated with each data point</w:t>
      </w:r>
      <w:r>
        <w:t xml:space="preserve"> </w:t>
      </w:r>
      <w:r>
        <w:t xml:space="preserve">(location, rain, sqrt_traffic, devAge2) to all 4000 parameter sets that</w:t>
      </w:r>
      <w:r>
        <w:t xml:space="preserve"> </w:t>
      </w:r>
      <w:r>
        <w:t xml:space="preserve">make up the Bayesian posterior. Mean estimated values, along with 95%</w:t>
      </w:r>
      <w:r>
        <w:t xml:space="preserve"> </w:t>
      </w:r>
      <w:r>
        <w:t xml:space="preserve">quantiles, are then plotted against observed</w:t>
      </w:r>
      <w:r>
        <w:t xml:space="preserve"> </w:t>
      </w:r>
      <w:r>
        <w:rPr>
          <w:i/>
          <w:iCs/>
        </w:rPr>
        <w:t xml:space="preserve">ln</w:t>
      </w:r>
      <w:r>
        <w:t xml:space="preserve">(TSS) data (horizontal</w:t>
      </w:r>
      <w:r>
        <w:t xml:space="preserve"> </w:t>
      </w:r>
      <w:r>
        <w:t xml:space="preserve">axis). Ideally, the points should form a swath along the 1:1 diagonal</w:t>
      </w:r>
      <w:r>
        <w:t xml:space="preserve"> </w:t>
      </w:r>
      <w:r>
        <w:t xml:space="preserve">dashed line. This 1:1 line shows where estimated values exactly match</w:t>
      </w:r>
      <w:r>
        <w:t xml:space="preserve"> </w:t>
      </w:r>
      <w:r>
        <w:t xml:space="preserve">the observed data.</w:t>
      </w:r>
    </w:p>
    <w:p>
      <w:pPr>
        <w:pStyle w:val="BodyText"/>
      </w:pPr>
      <w:r>
        <w:t xml:space="preserve">For TSS, the estimated vs. observed plots show a broad swath of observed</w:t>
      </w:r>
      <w:r>
        <w:t xml:space="preserve"> </w:t>
      </w:r>
      <w:r>
        <w:t xml:space="preserve">TSS values in locations with lower values for the spatial predictors</w:t>
      </w:r>
      <w:r>
        <w:t xml:space="preserve"> </w:t>
      </w:r>
      <w:r>
        <w:t xml:space="preserve">traffic and devAge2 (see pastel colors in the top two plots of Fig. 24),</w:t>
      </w:r>
      <w:r>
        <w:t xml:space="preserve"> </w:t>
      </w:r>
      <w:r>
        <w:t xml:space="preserve">and a slightly narrower swath of observed TSS values in locations with</w:t>
      </w:r>
      <w:r>
        <w:t xml:space="preserve"> </w:t>
      </w:r>
      <w:r>
        <w:t xml:space="preserve">high values for traffic and devAge2 (see dark colors in the top two</w:t>
      </w:r>
      <w:r>
        <w:t xml:space="preserve"> </w:t>
      </w:r>
      <w:r>
        <w:t xml:space="preserve">plots of Fig. 24). The broad distribution of points around the 1:1 line</w:t>
      </w:r>
      <w:r>
        <w:t xml:space="preserve"> </w:t>
      </w:r>
      <w:r>
        <w:t xml:space="preserve">indicates that the model is not capturing all contributors to TSS. This</w:t>
      </w:r>
      <w:r>
        <w:t xml:space="preserve"> </w:t>
      </w:r>
      <w:r>
        <w:t xml:space="preserve">is especially true for the bottom half of the estimated vs. observed</w:t>
      </w:r>
      <w:r>
        <w:t xml:space="preserve"> </w:t>
      </w:r>
      <w:r>
        <w:t xml:space="preserve">plots, which represent low-traffic and/or less-developed locations</w:t>
      </w:r>
      <w:r>
        <w:t xml:space="preserve"> </w:t>
      </w:r>
      <w:r>
        <w:t xml:space="preserve">(e.g., SNO_LDR, SNO_HDR, KIC_LDR, POT_COM, PIE_COM).</w:t>
      </w:r>
    </w:p>
    <w:p>
      <w:pPr>
        <w:pStyle w:val="BodyText"/>
      </w:pPr>
      <w:r>
        <w:t xml:space="preserve">Cumulative one-day rainfall does not appear to affect the Bayesian</w:t>
      </w:r>
      <w:r>
        <w:t xml:space="preserve"> </w:t>
      </w:r>
      <w:r>
        <w:t xml:space="preserve">model’s fit to observed data (Fig. 4.24, bottom panel).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115" name="Picture"/>
            <a:graphic>
              <a:graphicData uri="http://schemas.openxmlformats.org/drawingml/2006/picture">
                <pic:pic>
                  <pic:nvPicPr>
                    <pic:cNvPr descr="04_Water-Quality-Statistics_files/images/Bayesian TSS_obs vs est 1.bmp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4.23</w:t>
      </w:r>
      <w:r>
        <w:t xml:space="preserve"> </w:t>
      </w:r>
      <w:r>
        <w:t xml:space="preserve">Estimated vs. observed plot for the Bayesian TSS model,</w:t>
      </w:r>
      <w:r>
        <w:t xml:space="preserve"> </w:t>
      </w:r>
      <w:r>
        <w:t xml:space="preserve">with point color corresponding to location. Individual points show how</w:t>
      </w:r>
      <w:r>
        <w:t xml:space="preserve"> </w:t>
      </w:r>
      <w:r>
        <w:t xml:space="preserve">the observed value for</w:t>
      </w:r>
      <w:r>
        <w:t xml:space="preserve"> </w:t>
      </w:r>
      <w:r>
        <w:rPr>
          <w:i/>
          <w:iCs/>
        </w:rPr>
        <w:t xml:space="preserve">ln</w:t>
      </w:r>
      <w:r>
        <w:t xml:space="preserve">(TSS) (horizontal axis) compares to the mean</w:t>
      </w:r>
      <w:r>
        <w:t xml:space="preserve"> </w:t>
      </w:r>
      <w:r>
        <w:t xml:space="preserve">estimated value from the Bayesian model (vertical axis). Thin gray</w:t>
      </w:r>
      <w:r>
        <w:t xml:space="preserve"> </w:t>
      </w:r>
      <w:r>
        <w:t xml:space="preserve">vertical lines associated with each point provide the 95% quantiles for</w:t>
      </w:r>
      <w:r>
        <w:t xml:space="preserve"> </w:t>
      </w:r>
      <w:r>
        <w:t xml:space="preserve">each estimate. Note that residual error is excluded from the estimates,</w:t>
      </w:r>
      <w:r>
        <w:t xml:space="preserve"> </w:t>
      </w:r>
      <w:r>
        <w:t xml:space="preserve">resulting in narrower 95% quantiles. The diagonal dashed line shows the</w:t>
      </w:r>
      <w:r>
        <w:t xml:space="preserve"> </w:t>
      </w:r>
      <w:r>
        <w:t xml:space="preserve">1:1 relationship, where estimated=observed.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118" name="Picture"/>
            <a:graphic>
              <a:graphicData uri="http://schemas.openxmlformats.org/drawingml/2006/picture">
                <pic:pic>
                  <pic:nvPicPr>
                    <pic:cNvPr descr="04_Water-Quality-Statistics_files/images/Bayesian TSS_obs vs est 2.bmp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Figure 4.24</w:t>
      </w:r>
      <w:r>
        <w:t xml:space="preserve"> </w:t>
      </w:r>
      <w:r>
        <w:t xml:space="preserve">Estimated vs. observed plots for the Bayesian TSS model, with colors</w:t>
      </w:r>
      <w:r>
        <w:t xml:space="preserve"> </w:t>
      </w:r>
      <w:r>
        <w:t xml:space="preserve">showing the magnitude of one spatial predictor (sqrt_traffic, devAge2 or</w:t>
      </w:r>
      <w:r>
        <w:t xml:space="preserve"> </w:t>
      </w:r>
      <w:r>
        <w:t xml:space="preserve">rain) at each data point. Individual points show how the observed value</w:t>
      </w:r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ln</w:t>
      </w:r>
      <w:r>
        <w:t xml:space="preserve">(TSS) compares to the mean estimated value from the Bayesian</w:t>
      </w:r>
      <w:r>
        <w:t xml:space="preserve"> </w:t>
      </w:r>
      <w:r>
        <w:t xml:space="preserve">model. Diagonal dashed lines show the 1:1 relationship, where</w:t>
      </w:r>
      <w:r>
        <w:t xml:space="preserve"> </w:t>
      </w:r>
      <w:r>
        <w:t xml:space="preserve">estimated=observed.</w:t>
      </w:r>
    </w:p>
    <w:p>
      <w:pPr>
        <w:pStyle w:val="BodyText"/>
      </w:pPr>
      <w:r>
        <w:t xml:space="preserve">TSS concentration estimates rely on two spatial predictors: sqrt_traffic</w:t>
      </w:r>
      <w:r>
        <w:t xml:space="preserve"> </w:t>
      </w:r>
      <w:r>
        <w:t xml:space="preserve">and devAge2, along with one spatio-temporal predictor: cumulative</w:t>
      </w:r>
      <w:r>
        <w:t xml:space="preserve"> </w:t>
      </w:r>
      <w:r>
        <w:t xml:space="preserve">one-day precipitation. We can visualize the effect of one spatial</w:t>
      </w:r>
      <w:r>
        <w:t xml:space="preserve"> </w:t>
      </w:r>
      <w:r>
        <w:t xml:space="preserve">landscape predictor at a time on expected TSS concentrations (Fig.</w:t>
      </w:r>
      <w:r>
        <w:t xml:space="preserve"> </w:t>
      </w:r>
      <w:r>
        <w:t xml:space="preserve">4.25). In this figure, expected mean TSS concentrations as a function of</w:t>
      </w:r>
      <w:r>
        <w:t xml:space="preserve"> </w:t>
      </w:r>
      <w:r>
        <w:t xml:space="preserve">traffic</w:t>
      </w:r>
      <w:r>
        <w:t xml:space="preserve"> </w:t>
      </w:r>
      <w:r>
        <w:rPr>
          <w:i/>
          <w:iCs/>
        </w:rPr>
        <w:t xml:space="preserve">or</w:t>
      </w:r>
      <w:r>
        <w:t xml:space="preserve"> </w:t>
      </w:r>
      <w:r>
        <w:t xml:space="preserve">development age are presented as colored credible interval</w:t>
      </w:r>
      <w:r>
        <w:t xml:space="preserve"> </w:t>
      </w:r>
      <w:r>
        <w:t xml:space="preserve">bands, with S8 Data—used in fitting the Bayesian model—plotted as</w:t>
      </w:r>
      <w:r>
        <w:t xml:space="preserve"> </w:t>
      </w:r>
      <w:r>
        <w:t xml:space="preserve">black points atop the credible intervals. In order to generate Figure</w:t>
      </w:r>
      <w:r>
        <w:t xml:space="preserve"> </w:t>
      </w:r>
      <w:r>
        <w:t xml:space="preserve">4.25, we integrated over the range of values in the S8 Data for rainfall</w:t>
      </w:r>
      <w:r>
        <w:t xml:space="preserve"> </w:t>
      </w:r>
      <w:r>
        <w:t xml:space="preserve">and the non-displayed spatial predictor, to produce 50%, 80% and 95%</w:t>
      </w:r>
      <w:r>
        <w:t xml:space="preserve"> </w:t>
      </w:r>
      <w:r>
        <w:t xml:space="preserve">credible interval bands. For example, the left half of Figure 4.25 shows</w:t>
      </w:r>
      <w:r>
        <w:t xml:space="preserve"> </w:t>
      </w:r>
      <w:r>
        <w:t xml:space="preserve">expected mean TSS concentrations as a function of traffic, given the</w:t>
      </w:r>
      <w:r>
        <w:t xml:space="preserve"> </w:t>
      </w:r>
      <w:r>
        <w:t xml:space="preserve">observed range of values for development age and rainfall.</w:t>
      </w:r>
    </w:p>
    <w:p>
      <w:pPr>
        <w:pStyle w:val="BodyText"/>
      </w:pPr>
      <w:r>
        <w:t xml:space="preserve">It is important to point out that Figure 4.25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showing the</w:t>
      </w:r>
      <w:r>
        <w:t xml:space="preserve"> </w:t>
      </w:r>
      <w:r>
        <w:t xml:space="preserve">Stormwater Heatmap credible intervals by sub-basin. Stormwater Heatmap</w:t>
      </w:r>
      <w:r>
        <w:t xml:space="preserve"> </w:t>
      </w:r>
      <w:r>
        <w:t xml:space="preserve">credible intervals pertain to a specific sub-basin with known levels of</w:t>
      </w:r>
      <w:r>
        <w:t xml:space="preserve"> </w:t>
      </w:r>
      <w:r>
        <w:t xml:space="preserve">sqrt_traffic and devAge2, thus are expected to be tighter than the ones</w:t>
      </w:r>
      <w:r>
        <w:t xml:space="preserve"> </w:t>
      </w:r>
      <w:r>
        <w:t xml:space="preserve">shown in Figure 4.25, which integrate over a range of values for the</w:t>
      </w:r>
      <w:r>
        <w:t xml:space="preserve"> </w:t>
      </w:r>
      <w:r>
        <w:t xml:space="preserve">non-displayed spatial predictor.</w:t>
      </w:r>
    </w:p>
    <w:p>
      <w:pPr>
        <w:pStyle w:val="BodyText"/>
      </w:pPr>
      <w:r>
        <w:t xml:space="preserve">Figure 4.25 credible intervals were calculated using the</w:t>
      </w:r>
      <w:r>
        <w:t xml:space="preserve"> </w:t>
      </w:r>
      <w:r>
        <w:rPr>
          <w:i/>
          <w:iCs/>
        </w:rPr>
        <w:t xml:space="preserve">epred_draws</w:t>
      </w:r>
      <w:r>
        <w:t xml:space="preserve"> </w:t>
      </w:r>
      <w:r>
        <w:t xml:space="preserve">function (tidybayes package; Kay, 2022) applied to a simulated dataset</w:t>
      </w:r>
      <w:r>
        <w:t xml:space="preserve"> </w:t>
      </w:r>
      <w:r>
        <w:t xml:space="preserve">with all combinations of the following predictors:</w:t>
      </w:r>
    </w:p>
    <w:p>
      <w:pPr>
        <w:numPr>
          <w:ilvl w:val="0"/>
          <w:numId w:val="1013"/>
        </w:numPr>
      </w:pPr>
      <w:r>
        <w:t xml:space="preserve">20% of rain conditions randomly sampled from the S8 Data, to provide</w:t>
      </w:r>
      <w:r>
        <w:t xml:space="preserve"> </w:t>
      </w:r>
      <w:r>
        <w:t xml:space="preserve">representative scenarios of rain conditions;</w:t>
      </w:r>
    </w:p>
    <w:p>
      <w:pPr>
        <w:numPr>
          <w:ilvl w:val="0"/>
          <w:numId w:val="1013"/>
        </w:numPr>
      </w:pPr>
      <w:r>
        <w:t xml:space="preserve">eight equally-spaced sqrt_traffic values between minimum and maximum</w:t>
      </w:r>
      <w:r>
        <w:t xml:space="preserve"> </w:t>
      </w:r>
      <w:r>
        <w:t xml:space="preserve">sqrt_traffic levels observed in the S8 Data;</w:t>
      </w:r>
    </w:p>
    <w:p>
      <w:pPr>
        <w:numPr>
          <w:ilvl w:val="0"/>
          <w:numId w:val="1013"/>
        </w:numPr>
      </w:pPr>
      <w:r>
        <w:t xml:space="preserve">eight equally-spaced devAge2 values between the minimum and maximum</w:t>
      </w:r>
      <w:r>
        <w:t xml:space="preserve"> </w:t>
      </w:r>
      <w:r>
        <w:t xml:space="preserve">devAge2 levels observed in the S8 Data.</w:t>
      </w:r>
    </w:p>
    <w:p>
      <w:pPr>
        <w:pStyle w:val="FirstParagraph"/>
      </w:pPr>
      <w:r>
        <w:t xml:space="preserve">Following computation of credible intervals, spatial predictors were</w:t>
      </w:r>
      <w:r>
        <w:t xml:space="preserve"> </w:t>
      </w:r>
      <w:r>
        <w:t xml:space="preserve">unstandardized and back-transformed to generate the figure.</w:t>
      </w:r>
    </w:p>
    <w:p>
      <w:pPr>
        <w:pStyle w:val="BodyText"/>
      </w:pPr>
      <w:r>
        <w:t xml:space="preserve">As discussed in Step 9 of Model Construction and Selection, credible</w:t>
      </w:r>
      <w:r>
        <w:t xml:space="preserve"> </w:t>
      </w:r>
      <w:r>
        <w:t xml:space="preserve">intervals account for uncertainty around fixed effect parameters and</w:t>
      </w:r>
      <w:r>
        <w:t xml:space="preserve"> </w:t>
      </w:r>
      <w:r>
        <w:t xml:space="preserve">around the variance parameters of the groups, but do not account for</w:t>
      </w:r>
      <w:r>
        <w:t xml:space="preserve"> </w:t>
      </w:r>
      <w:r>
        <w:t xml:space="preserve">residual variance. This allows stormwater managers to assess the</w:t>
      </w:r>
      <w:r>
        <w:t xml:space="preserve"> </w:t>
      </w:r>
      <w:r>
        <w:t xml:space="preserve">following:</w:t>
      </w:r>
    </w:p>
    <w:p>
      <w:pPr>
        <w:pStyle w:val="Compact"/>
        <w:numPr>
          <w:ilvl w:val="0"/>
          <w:numId w:val="1014"/>
        </w:numPr>
      </w:pPr>
      <w:r>
        <w:t xml:space="preserve">What is the likely range for mean TSS at a heretofore unsampled</w:t>
      </w:r>
      <w:r>
        <w:t xml:space="preserve"> </w:t>
      </w:r>
      <w:r>
        <w:t xml:space="preserve">watershed with a particular level of traffic (or development age)?</w:t>
      </w:r>
    </w:p>
    <w:p>
      <w:pPr>
        <w:pStyle w:val="FirstParagraph"/>
      </w:pPr>
      <w:r>
        <w:t xml:space="preserve">This is in line with stormwater management best practices, which manage</w:t>
      </w:r>
      <w:r>
        <w:t xml:space="preserve"> </w:t>
      </w:r>
      <w:r>
        <w:t xml:space="preserve">for the over-annual impact on water bodies rather than for extreme</w:t>
      </w:r>
      <w:r>
        <w:t xml:space="preserve"> </w:t>
      </w:r>
      <w:r>
        <w:t xml:space="preserve">events.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121" name="Picture"/>
            <a:graphic>
              <a:graphicData uri="http://schemas.openxmlformats.org/drawingml/2006/picture">
                <pic:pic>
                  <pic:nvPicPr>
                    <pic:cNvPr descr="04_Water-Quality-Statistics_files/images/Bayesian TSS_cred int vs raw data.bmp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Figure</w:t>
      </w:r>
      <w:r>
        <w:rPr>
          <w:b/>
          <w:bCs/>
        </w:rPr>
        <w:t xml:space="preserve"> </w:t>
      </w:r>
      <w:r>
        <w:rPr>
          <w:b/>
          <w:bCs/>
        </w:rPr>
        <w:t xml:space="preserve">4.25</w:t>
      </w:r>
      <w:r>
        <w:t xml:space="preserve"> </w:t>
      </w:r>
      <w:r>
        <w:t xml:space="preserve">Credible intervals for TSS as a function of raw traffic (Annual</w:t>
      </w:r>
      <w:r>
        <w:t xml:space="preserve"> </w:t>
      </w:r>
      <w:r>
        <w:t xml:space="preserve">Average Daily Traffic; left plot) and development age (right plot).</w:t>
      </w:r>
      <w:r>
        <w:t xml:space="preserve"> </w:t>
      </w:r>
      <w:r>
        <w:t xml:space="preserve">Bands of color represent 50%, 80% and 95% credible intervals, while</w:t>
      </w:r>
      <w:r>
        <w:t xml:space="preserve"> </w:t>
      </w:r>
      <w:r>
        <w:t xml:space="preserve">black points represent S8 Data that were used in fitting the Bayesian</w:t>
      </w:r>
      <w:r>
        <w:t xml:space="preserve"> </w:t>
      </w:r>
      <w:r>
        <w:t xml:space="preserve">model. Expected TSS concentrations as a function of traffic (left plot)</w:t>
      </w:r>
      <w:r>
        <w:t xml:space="preserve"> </w:t>
      </w:r>
      <w:r>
        <w:t xml:space="preserve">integrate over rainfall and development age. Expected TSS concentrations</w:t>
      </w:r>
      <w:r>
        <w:t xml:space="preserve"> </w:t>
      </w:r>
      <w:r>
        <w:t xml:space="preserve">as a function of development age (right plot) integrate over rainfall</w:t>
      </w:r>
      <w:r>
        <w:t xml:space="preserve"> </w:t>
      </w:r>
      <w:r>
        <w:t xml:space="preserve">and traffic.</w:t>
      </w:r>
    </w:p>
    <w:p>
      <w:pPr>
        <w:pStyle w:val="BodyText"/>
      </w:pPr>
      <w:r>
        <w:t xml:space="preserve">The Bayesian TSS model has a population-level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10.29</m:t>
        </m:r>
      </m:oMath>
      <w:r>
        <w:t xml:space="preserve">.</w:t>
      </w:r>
      <w:r>
        <w:t xml:space="preserve"> </w:t>
      </w:r>
      <w:r>
        <w:t xml:space="preserve">As a random-intercept model, the location-specific intercept is allowed</w:t>
      </w:r>
      <w:r>
        <w:t xml:space="preserve"> </w:t>
      </w:r>
      <w:r>
        <w:t xml:space="preserve">to vary by reporting agency (</w:t>
      </w:r>
      <w:r>
        <w:rPr>
          <w:i/>
          <w:iCs/>
        </w:rPr>
        <w:t xml:space="preserve">k</w:t>
      </w:r>
      <w:r>
        <w:t xml:space="preserve">), and by catchment location within each</w:t>
      </w:r>
      <w:r>
        <w:t xml:space="preserve"> </w:t>
      </w:r>
      <w:r>
        <w:t xml:space="preserve">reporting agency (</w:t>
      </w:r>
      <w:r>
        <w:rPr>
          <w:i/>
          <w:iCs/>
        </w:rPr>
        <w:t xml:space="preserve">j</w:t>
      </w:r>
      <w:r>
        <w:t xml:space="preserve">|</w:t>
      </w:r>
      <w:r>
        <w:rPr>
          <w:i/>
          <w:iCs/>
        </w:rPr>
        <w:t xml:space="preserve">k</w:t>
      </w:r>
      <w:r>
        <w:t xml:space="preserve">), and sums to: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j</m:t>
            </m:r>
            <m:r>
              <m:rPr>
                <m:sty m:val="p"/>
              </m:rPr>
              <m:t>|</m:t>
            </m:r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Density plots for the location-specific intercept parameters are shown</w:t>
      </w:r>
      <w:r>
        <w:t xml:space="preserve"> </w:t>
      </w:r>
      <w:r>
        <w:t xml:space="preserve">in Figure 4.26, along with the mean and 95% credible intervals for the</w:t>
      </w:r>
      <w:r>
        <w:t xml:space="preserve"> </w:t>
      </w:r>
      <w:r>
        <w:t xml:space="preserve">population-level intercept.</w:t>
      </w:r>
    </w:p>
    <w:p>
      <w:pPr>
        <w:pStyle w:val="BodyText"/>
      </w:pPr>
      <w:r>
        <w:t xml:space="preserve">Twelve of the 14 catchments have location-specific intercepts that</w:t>
      </w:r>
      <w:r>
        <w:t xml:space="preserve"> </w:t>
      </w:r>
      <w:r>
        <w:t xml:space="preserve">overlap well with the population-level intercept: the majority of their</w:t>
      </w:r>
      <w:r>
        <w:t xml:space="preserve"> </w:t>
      </w:r>
      <w:r>
        <w:t xml:space="preserve">density plots are shaded blue (see e.g., TAC_HDR). The remaining two</w:t>
      </w:r>
      <w:r>
        <w:t xml:space="preserve"> </w:t>
      </w:r>
      <w:r>
        <w:t xml:space="preserve">catchments have slightly less than half of their density plot</w:t>
      </w:r>
      <w:r>
        <w:t xml:space="preserve"> </w:t>
      </w:r>
      <w:r>
        <w:t xml:space="preserve">overlapping with that of the population-level intercept (see e.g.,</w:t>
      </w:r>
      <w:r>
        <w:t xml:space="preserve"> </w:t>
      </w:r>
      <w:r>
        <w:t xml:space="preserve">SEA_IND). The deviation between location-specific intercepts and the</w:t>
      </w:r>
      <w:r>
        <w:t xml:space="preserve"> </w:t>
      </w:r>
      <w:r>
        <w:t xml:space="preserve">population-level intercept gives some insight into how much variability</w:t>
      </w:r>
      <w:r>
        <w:t xml:space="preserve"> </w:t>
      </w:r>
      <w:r>
        <w:t xml:space="preserve">may exist in y-intercept values at unsampled locations. In the case of</w:t>
      </w:r>
      <w:r>
        <w:t xml:space="preserve"> </w:t>
      </w:r>
      <w:r>
        <w:t xml:space="preserve">TSS, the y-intercept values are relatively consistent regardless of</w:t>
      </w:r>
      <w:r>
        <w:t xml:space="preserve"> </w:t>
      </w:r>
      <w:r>
        <w:t xml:space="preserve">location.</w:t>
      </w:r>
    </w:p>
    <w:p>
      <w:pPr>
        <w:pStyle w:val="BodyText"/>
      </w:pPr>
      <w:r>
        <w:t xml:space="preserve">The Stormwater Heatmap utilizes only the population-level intercept to</w:t>
      </w:r>
      <w:r>
        <w:t xml:space="preserve"> </w:t>
      </w:r>
      <w:r>
        <w:t xml:space="preserve">estimate mean TSS concentrations at unsampled locations; Figure 4.26 is</w:t>
      </w:r>
      <w:r>
        <w:t xml:space="preserve"> </w:t>
      </w:r>
      <w:r>
        <w:t xml:space="preserve">provided as a visual for how much variability exists between locations,</w:t>
      </w:r>
      <w:r>
        <w:t xml:space="preserve"> </w:t>
      </w:r>
      <w:r>
        <w:t xml:space="preserve">in terms of location-specific intercept.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124" name="Picture"/>
            <a:graphic>
              <a:graphicData uri="http://schemas.openxmlformats.org/drawingml/2006/picture">
                <pic:pic>
                  <pic:nvPicPr>
                    <pic:cNvPr descr="04_Water-Quality-Statistics_files/images/Bayesian TSS_intercepts.bmp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Figure 4.26</w:t>
      </w:r>
      <w:r>
        <w:t xml:space="preserve"> </w:t>
      </w:r>
      <w:r>
        <w:t xml:space="preserve">Density plots</w:t>
      </w:r>
      <w:r>
        <w:t xml:space="preserve"> </w:t>
      </w:r>
      <w:r>
        <w:t xml:space="preserve">for the 14 location-specific intercept parameters, along with the median</w:t>
      </w:r>
      <w:r>
        <w:t xml:space="preserve"> </w:t>
      </w:r>
      <w:r>
        <w:t xml:space="preserve">(thick vertical line) and 95% credible intervals (dashed vertical lines)</w:t>
      </w:r>
      <w:r>
        <w:t xml:space="preserve"> </w:t>
      </w:r>
      <w:r>
        <w:t xml:space="preserve">for the population-level intercept. For each location, the mean</w:t>
      </w:r>
      <w:r>
        <w:t xml:space="preserve"> </w:t>
      </w:r>
      <w:r>
        <w:t xml:space="preserve">intercept value is indicated with a black dot, and credible intervals</w:t>
      </w:r>
      <w:r>
        <w:t xml:space="preserve"> </w:t>
      </w:r>
      <w:r>
        <w:t xml:space="preserve">are shown with thick (50% CI) and thin (95% CI) black horizontal lines.</w:t>
      </w:r>
      <w:r>
        <w:t xml:space="preserve"> </w:t>
      </w:r>
      <w:r>
        <w:t xml:space="preserve">Density plots for each location are shaded blue for values that fall</w:t>
      </w:r>
      <w:r>
        <w:t xml:space="preserve"> </w:t>
      </w:r>
      <w:r>
        <w:t xml:space="preserve">within the 95% CI for the population-level intercept, and gray for</w:t>
      </w:r>
      <w:r>
        <w:t xml:space="preserve"> </w:t>
      </w:r>
      <w:r>
        <w:t xml:space="preserve">values that fall outside of the 95% CI for population-level intercept.</w:t>
      </w:r>
      <w:r>
        <w:t xml:space="preserve"> </w:t>
      </w:r>
      <w:r>
        <w:t xml:space="preserve">Note that the population-level 95% CI does not incorporate variability</w:t>
      </w:r>
      <w:r>
        <w:t xml:space="preserve"> </w:t>
      </w:r>
      <w:r>
        <w:t xml:space="preserve">around reporting agency</w:t>
      </w:r>
      <w:r>
        <w:t xml:space="preserve"> </w:t>
      </w:r>
      <m:oMath>
        <m:sSub>
          <m:e>
            <m:r>
              <m:t>σ</m:t>
            </m:r>
          </m:e>
          <m:sub>
            <m:r>
              <m:t>a</m:t>
            </m:r>
            <m:r>
              <m:t>g</m:t>
            </m:r>
            <m:r>
              <m:t>e</m:t>
            </m:r>
            <m:r>
              <m:t>n</m:t>
            </m:r>
            <m:r>
              <m:t>c</m:t>
            </m:r>
            <m:r>
              <m:t>y</m:t>
            </m:r>
          </m:sub>
        </m:sSub>
      </m:oMath>
      <w:r>
        <w:t xml:space="preserve">, or around location within</w:t>
      </w:r>
      <w:r>
        <w:t xml:space="preserve"> </w:t>
      </w:r>
      <w:r>
        <w:t xml:space="preserve">each reporting agency</w:t>
      </w:r>
      <w:r>
        <w:t xml:space="preserve"> </w:t>
      </w:r>
      <m:oMath>
        <m:sSub>
          <m:e>
            <m:r>
              <m:t>σ</m:t>
            </m:r>
          </m:e>
          <m:sub>
            <m:r>
              <m:t>l</m:t>
            </m:r>
            <m:r>
              <m:t>o</m:t>
            </m:r>
            <m:r>
              <m:t>c</m:t>
            </m:r>
            <m:r>
              <m:t>a</m:t>
            </m:r>
            <m:r>
              <m:t>t</m:t>
            </m:r>
            <m:r>
              <m:t>i</m:t>
            </m:r>
            <m:r>
              <m:t>o</m:t>
            </m:r>
            <m:r>
              <m:t>n</m:t>
            </m:r>
          </m:sub>
        </m:sSub>
      </m:oMath>
      <w:r>
        <w:t xml:space="preserve">; it is solely the 95% CI for</w:t>
      </w:r>
      <w:r>
        <w:t xml:space="preserve"> </w:t>
      </w:r>
      <w:r>
        <w:t xml:space="preserve">the population-level intercept (i.e.: 95% of the time, the</w:t>
      </w:r>
      <w:r>
        <w:t xml:space="preserve"> </w:t>
      </w:r>
      <w:r>
        <w:t xml:space="preserve">population-level intercept will fall between the given CI values).</w:t>
      </w:r>
    </w:p>
    <w:p>
      <w:pPr>
        <w:pStyle w:val="BodyText"/>
      </w:pPr>
      <w:r>
        <w:t xml:space="preserve">In summary, the Stormwater Heatmap utilizes the spatial predictors</w:t>
      </w:r>
      <w:r>
        <w:t xml:space="preserve"> </w:t>
      </w:r>
      <w:r>
        <w:rPr>
          <w:i/>
          <w:iCs/>
        </w:rPr>
        <w:t xml:space="preserve">sqrt_traffic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devAge2</w:t>
      </w:r>
      <w:r>
        <w:t xml:space="preserve"> </w:t>
      </w:r>
      <w:r>
        <w:t xml:space="preserve">to estimate the over-annual mean TSS</w:t>
      </w:r>
      <w:r>
        <w:t xml:space="preserve"> </w:t>
      </w:r>
      <w:r>
        <w:t xml:space="preserve">concentration. The equation used for visualizing the TSS layer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r>
            <m:rPr>
              <m:sty m:val="p"/>
            </m:rPr>
            <m:t>(</m:t>
          </m:r>
          <m:r>
            <m:t>T</m:t>
          </m:r>
          <m:r>
            <m:t>S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10.29</m:t>
          </m:r>
          <m:r>
            <m:rPr>
              <m:sty m:val="p"/>
            </m:rPr>
            <m:t>+</m:t>
          </m:r>
          <m:r>
            <m:t>0.38</m:t>
          </m:r>
          <m:r>
            <m:rPr>
              <m:sty m:val="p"/>
            </m:rPr>
            <m:t>*</m:t>
          </m:r>
          <m:r>
            <m:t>s</m:t>
          </m:r>
          <m:r>
            <m:t>q</m:t>
          </m:r>
          <m:r>
            <m:t>r</m:t>
          </m:r>
          <m:r>
            <m:t>t</m:t>
          </m:r>
          <m:r>
            <m:rPr>
              <m:sty m:val="p"/>
            </m:rPr>
            <m:t>_</m:t>
          </m:r>
          <m:r>
            <m:t>t</m:t>
          </m:r>
          <m:r>
            <m:t>r</m:t>
          </m:r>
          <m:r>
            <m:t>a</m:t>
          </m:r>
          <m:r>
            <m:t>f</m:t>
          </m:r>
          <m:r>
            <m:t>f</m:t>
          </m:r>
          <m:r>
            <m:t>i</m:t>
          </m:r>
          <m:r>
            <m:t>c</m:t>
          </m:r>
          <m:r>
            <m:rPr>
              <m:sty m:val="p"/>
            </m:rPr>
            <m:t>+</m:t>
          </m:r>
          <m:r>
            <m:t>0.32</m:t>
          </m:r>
          <m:r>
            <m:rPr>
              <m:sty m:val="p"/>
            </m:rPr>
            <m:t>*</m:t>
          </m:r>
          <m:r>
            <m:t>d</m:t>
          </m:r>
          <m:r>
            <m:t>e</m:t>
          </m:r>
          <m:r>
            <m:t>v</m:t>
          </m:r>
          <m:r>
            <m:t>A</m:t>
          </m:r>
          <m:r>
            <m:t>g</m:t>
          </m:r>
          <m:r>
            <m:t>e</m:t>
          </m:r>
          <m:r>
            <m:t>2</m:t>
          </m:r>
        </m:oMath>
      </m:oMathPara>
    </w:p>
    <w:p>
      <w:pPr>
        <w:pStyle w:val="FirstParagraph"/>
      </w:pPr>
      <w:r>
        <w:t xml:space="preserve">See Applying Mixed Effects Equations to the Stormwater Heatmap at the</w:t>
      </w:r>
      <w:r>
        <w:t xml:space="preserve"> </w:t>
      </w:r>
      <w:r>
        <w:t xml:space="preserve">end of this document for more information on how the Bayesian model is</w:t>
      </w:r>
      <w:r>
        <w:t xml:space="preserve"> </w:t>
      </w:r>
      <w:r>
        <w:t xml:space="preserve">simplified to this equation.</w:t>
      </w:r>
    </w:p>
    <w:bookmarkEnd w:id="126"/>
    <w:bookmarkEnd w:id="127"/>
    <w:bookmarkStart w:id="128" w:name="section"/>
    <w:p>
      <w:pPr>
        <w:pStyle w:val="Heading3"/>
      </w:pPr>
    </w:p>
    <w:bookmarkEnd w:id="128"/>
    <w:bookmarkStart w:id="163" w:name="total-phosphorus"/>
    <w:p>
      <w:pPr>
        <w:pStyle w:val="Heading3"/>
      </w:pPr>
      <w:r>
        <w:t xml:space="preserve">Total Phosphorus</w:t>
      </w:r>
    </w:p>
    <w:p>
      <w:pPr>
        <w:pStyle w:val="FirstParagraph"/>
      </w:pPr>
      <w:r>
        <w:t xml:space="preserve">Based on linear models of</w:t>
      </w:r>
      <w:r>
        <w:t xml:space="preserve"> </w:t>
      </w:r>
      <w:r>
        <w:rPr>
          <w:i/>
          <w:iCs/>
        </w:rPr>
        <w:t xml:space="preserve">ln</w:t>
      </w:r>
      <w:r>
        <w:t xml:space="preserve">-transformed total phosphorus (hereafter</w:t>
      </w:r>
      <w:r>
        <w:t xml:space="preserve"> </w:t>
      </w:r>
      <w:r>
        <w:t xml:space="preserve">referred to only as phosphorus) versus individual predictors, the strong</w:t>
      </w:r>
      <w:r>
        <w:t xml:space="preserve"> </w:t>
      </w:r>
      <w:r>
        <w:t xml:space="preserve">predictors identified for phosphorus include: urbRES, roofs,</w:t>
      </w:r>
      <w:r>
        <w:t xml:space="preserve"> </w:t>
      </w:r>
      <w:r>
        <w:t xml:space="preserve">sqrt_traffic, sqrt_popn, pm25_na, sqrt_slope, sqrt_CO2_res,</w:t>
      </w:r>
      <w:r>
        <w:t xml:space="preserve"> </w:t>
      </w:r>
      <w:r>
        <w:t xml:space="preserve">sqrt_CO2_road, sqrt_CO2_almostTotal, sqrt_CO2_transport, and devAge2</w:t>
      </w:r>
      <w:r>
        <w:t xml:space="preserve"> </w:t>
      </w:r>
      <w:r>
        <w:t xml:space="preserve">(Fig 4.27).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130" name="Picture"/>
            <a:graphic>
              <a:graphicData uri="http://schemas.openxmlformats.org/drawingml/2006/picture">
                <pic:pic>
                  <pic:nvPicPr>
                    <pic:cNvPr descr="04_Water-Quality-Statistics_files/images/Phosphorus strong predictors.bmp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Figure 4.27</w:t>
      </w:r>
      <w:r>
        <w:t xml:space="preserve"> </w:t>
      </w:r>
      <w:r>
        <w:t xml:space="preserve">Strong</w:t>
      </w:r>
      <w:r>
        <w:t xml:space="preserve"> </w:t>
      </w:r>
      <w:r>
        <w:t xml:space="preserve">predictors for phosphorus, showing linear model fit (blue line) for the</w:t>
      </w:r>
      <w:r>
        <w:t xml:space="preserve"> </w:t>
      </w:r>
      <w:r>
        <w:t xml:space="preserve">relationship between ln-transformed phosphorus concentration and each</w:t>
      </w:r>
      <w:r>
        <w:t xml:space="preserve"> </w:t>
      </w:r>
      <w:r>
        <w:t xml:space="preserve">predictor in turn.</w:t>
      </w:r>
    </w:p>
    <w:p>
      <w:pPr>
        <w:pStyle w:val="BodyText"/>
      </w:pPr>
      <w:r>
        <w:t xml:space="preserve">The precipitation predictor used for phosphorus was 21-day cumulative</w:t>
      </w:r>
      <w:r>
        <w:t xml:space="preserve"> </w:t>
      </w:r>
      <w:r>
        <w:t xml:space="preserve">precipitation. In addition, evidence of higher phosphorus concentrations</w:t>
      </w:r>
      <w:r>
        <w:t xml:space="preserve"> </w:t>
      </w:r>
      <w:r>
        <w:t xml:space="preserve">during summer led us to add</w:t>
      </w:r>
      <w:r>
        <w:t xml:space="preserve"> </w:t>
      </w:r>
      <w:r>
        <w:rPr>
          <w:i/>
          <w:iCs/>
        </w:rPr>
        <w:t xml:space="preserve">summer</w:t>
      </w:r>
      <w:r>
        <w:t xml:space="preserve"> </w:t>
      </w:r>
      <w:r>
        <w:t xml:space="preserve">as a categorical predictor to the</w:t>
      </w:r>
      <w:r>
        <w:t xml:space="preserve"> </w:t>
      </w:r>
      <w:r>
        <w:t xml:space="preserve">phosphorus model (where</w:t>
      </w:r>
      <w:r>
        <w:t xml:space="preserve"> </w:t>
      </w:r>
      <w:r>
        <w:rPr>
          <w:i/>
          <w:iCs/>
        </w:rPr>
        <w:t xml:space="preserve">summer</w:t>
      </w:r>
      <w:r>
        <w:t xml:space="preserve"> </w:t>
      </w:r>
      <w:r>
        <w:t xml:space="preserve">= 1 during July, August, September, and</w:t>
      </w:r>
      <w:r>
        <w:t xml:space="preserve"> </w:t>
      </w:r>
      <w:r>
        <w:rPr>
          <w:i/>
          <w:iCs/>
        </w:rPr>
        <w:t xml:space="preserve">summer</w:t>
      </w:r>
      <w:r>
        <w:t xml:space="preserve"> </w:t>
      </w:r>
      <w:r>
        <w:t xml:space="preserve">= 0 for all other months).</w:t>
      </w:r>
    </w:p>
    <w:p>
      <w:pPr>
        <w:pStyle w:val="BodyText"/>
      </w:pPr>
      <w:r>
        <w:t xml:space="preserve">Residuals plotted against fitted values showed signs of slight</w:t>
      </w:r>
      <w:r>
        <w:t xml:space="preserve"> </w:t>
      </w:r>
      <w:r>
        <w:t xml:space="preserve">heterogeneity (Fig 4.28, left plot). Of the variance structures tested,</w:t>
      </w:r>
      <w:r>
        <w:t xml:space="preserve"> </w:t>
      </w:r>
      <w:r>
        <w:t xml:space="preserve">the best fit allows residual variation to differ by location</w:t>
      </w:r>
      <w:r>
        <w:t xml:space="preserve"> </w:t>
      </w:r>
      <w:r>
        <w:rPr>
          <w:i/>
          <w:iCs/>
        </w:rPr>
        <w:t xml:space="preserve">j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d</m:t>
          </m:r>
          <m:r>
            <m:rPr>
              <m:sty m:val="p"/>
            </m:rPr>
            <m:t>(</m:t>
          </m:r>
          <m:sSub>
            <m:e>
              <m:r>
                <m:t>ϵ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σ</m:t>
              </m:r>
            </m:e>
            <m:sub>
              <m:r>
                <m:t>j</m:t>
              </m:r>
            </m:sub>
          </m:sSub>
        </m:oMath>
      </m:oMathPara>
    </w:p>
    <w:p>
      <w:pPr>
        <w:pStyle w:val="FirstParagraph"/>
      </w:pPr>
      <w:r>
        <w:drawing>
          <wp:inline>
            <wp:extent cx="3810000" cy="2540000"/>
            <wp:effectExtent b="0" l="0" r="0" t="0"/>
            <wp:docPr descr="" title="" id="133" name="Picture"/>
            <a:graphic>
              <a:graphicData uri="http://schemas.openxmlformats.org/drawingml/2006/picture">
                <pic:pic>
                  <pic:nvPicPr>
                    <pic:cNvPr descr="04_Water-Quality-Statistics_files/images/Phosphorus variance structure.bmp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4.28</w:t>
      </w:r>
      <w:r>
        <w:t xml:space="preserve"> </w:t>
      </w:r>
      <w:r>
        <w:t xml:space="preserve">Normalized residuals from beyond-optimal model, with no</w:t>
      </w:r>
      <w:r>
        <w:t xml:space="preserve"> </w:t>
      </w:r>
      <w:r>
        <w:t xml:space="preserve">variance structure (top left), with reporting agency as a variance</w:t>
      </w:r>
      <w:r>
        <w:t xml:space="preserve"> </w:t>
      </w:r>
      <w:r>
        <w:t xml:space="preserve">covariate (top right) and with location as a variance covariate (bottom</w:t>
      </w:r>
      <w:r>
        <w:t xml:space="preserve"> </w:t>
      </w:r>
      <w:r>
        <w:t xml:space="preserve">left). Location as the variance covariate provided the best model fit.</w:t>
      </w:r>
    </w:p>
    <w:p>
      <w:pPr>
        <w:pStyle w:val="BodyText"/>
      </w:pPr>
      <w:r>
        <w:t xml:space="preserve">The best model for phosphorus is a random-intercept model, where the</w:t>
      </w:r>
      <w:r>
        <w:t xml:space="preserve"> </w:t>
      </w:r>
      <w:r>
        <w:t xml:space="preserve">intercept of the linear model is allowed to vary by reporting agency</w:t>
      </w:r>
      <w:r>
        <w:t xml:space="preserve"> </w:t>
      </w:r>
      <w:r>
        <w:t xml:space="preserve">(</w:t>
      </w:r>
      <w:r>
        <w:rPr>
          <w:i/>
          <w:iCs/>
        </w:rPr>
        <w:t xml:space="preserve">k</w:t>
      </w:r>
      <w:r>
        <w:t xml:space="preserve">), and by location within each reporting agency (</w:t>
      </w:r>
      <w:r>
        <w:rPr>
          <w:i/>
          <w:iCs/>
        </w:rPr>
        <w:t xml:space="preserve">j</w:t>
      </w:r>
      <w:r>
        <w:t xml:space="preserve">|</w:t>
      </w:r>
      <w:r>
        <w:rPr>
          <w:i/>
          <w:iCs/>
        </w:rPr>
        <w:t xml:space="preserve">k</w:t>
      </w:r>
      <w:r>
        <w:t xml:space="preserve">). No signs</w:t>
      </w:r>
      <w:r>
        <w:t xml:space="preserve"> </w:t>
      </w:r>
      <w:r>
        <w:t xml:space="preserve">of temporal or spatial auto-correlation were detected in</w:t>
      </w:r>
      <w:r>
        <w:t xml:space="preserve"> </w:t>
      </w:r>
      <w:r>
        <w:t xml:space="preserve">auto-correlation plots or variograms.</w:t>
      </w:r>
    </w:p>
    <w:p>
      <w:pPr>
        <w:pStyle w:val="BodyText"/>
      </w:pPr>
      <w:r>
        <w:t xml:space="preserve">Two possible models emerged to capture the fixed effects: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t>n</m:t>
          </m:r>
          <m:r>
            <m:rPr>
              <m:sty m:val="p"/>
            </m:rPr>
            <m:t>(</m:t>
          </m:r>
          <m:sSub>
            <m:e>
              <m:r>
                <m:t>P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*</m:t>
          </m:r>
          <m:r>
            <m:t>r</m:t>
          </m:r>
          <m:r>
            <m:t>a</m:t>
          </m:r>
          <m:r>
            <m:t>i</m:t>
          </m:r>
          <m:sSub>
            <m:e>
              <m:r>
                <m:t>n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*</m:t>
          </m:r>
          <m:r>
            <m:t>s</m:t>
          </m:r>
          <m:r>
            <m:t>u</m:t>
          </m:r>
          <m:r>
            <m:t>m</m:t>
          </m:r>
          <m:r>
            <m:t>m</m:t>
          </m:r>
          <m:r>
            <m:t>e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*</m:t>
          </m:r>
          <m:r>
            <m:t>s</m:t>
          </m:r>
          <m:r>
            <m:t>q</m:t>
          </m:r>
          <m:r>
            <m:t>r</m:t>
          </m:r>
          <m:r>
            <m:t>t</m:t>
          </m:r>
          <m:r>
            <m:rPr>
              <m:sty m:val="p"/>
            </m:rPr>
            <m:t>_</m:t>
          </m:r>
          <m:r>
            <m:t>C</m:t>
          </m:r>
          <m:sSub>
            <m:e>
              <m: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_</m:t>
          </m:r>
          <m:r>
            <m:t>r</m:t>
          </m:r>
          <m:r>
            <m:t>o</m:t>
          </m:r>
          <m:r>
            <m:t>a</m:t>
          </m:r>
          <m:sSub>
            <m:e>
              <m:r>
                <m:t>d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j</m:t>
              </m:r>
              <m:r>
                <m:rPr>
                  <m:sty m:val="p"/>
                </m:rPr>
                <m:t>|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l</m:t>
          </m:r>
          <m:r>
            <m:t>n</m:t>
          </m:r>
          <m:r>
            <m:rPr>
              <m:sty m:val="p"/>
            </m:rPr>
            <m:t>(</m:t>
          </m:r>
          <m:sSub>
            <m:e>
              <m:r>
                <m:t>P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*</m:t>
          </m:r>
          <m:r>
            <m:t>r</m:t>
          </m:r>
          <m:r>
            <m:t>a</m:t>
          </m:r>
          <m:r>
            <m:t>i</m:t>
          </m:r>
          <m:sSub>
            <m:e>
              <m:r>
                <m:t>n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*</m:t>
          </m:r>
          <m:r>
            <m:t>s</m:t>
          </m:r>
          <m:r>
            <m:t>u</m:t>
          </m:r>
          <m:r>
            <m:t>m</m:t>
          </m:r>
          <m:r>
            <m:t>m</m:t>
          </m:r>
          <m:r>
            <m:t>e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j</m:t>
              </m:r>
              <m:r>
                <m:rPr>
                  <m:sty m:val="p"/>
                </m:rPr>
                <m:t>|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</m:oMath>
      </m:oMathPara>
    </w:p>
    <w:p>
      <w:pPr>
        <w:pStyle w:val="FirstParagraph"/>
      </w:pPr>
      <w:r>
        <w:t xml:space="preserve">The AIC score for the first model was slightly lower than that of the</w:t>
      </w:r>
      <w:r>
        <w:t xml:space="preserve"> </w:t>
      </w:r>
      <w:r>
        <w:t xml:space="preserve">second model (AIC=813.6 vs. 814.7, when models were fitted with ML). In</w:t>
      </w:r>
      <w:r>
        <w:t xml:space="preserve"> </w:t>
      </w:r>
      <w:r>
        <w:t xml:space="preserve">the first model, the predictor</w:t>
      </w:r>
      <w:r>
        <w:t xml:space="preserve"> </w:t>
      </w:r>
      <m:oMath>
        <m:r>
          <m:t>s</m:t>
        </m:r>
        <m:r>
          <m:t>q</m:t>
        </m:r>
        <m:r>
          <m:t>r</m:t>
        </m:r>
        <m:r>
          <m:t>t</m:t>
        </m:r>
        <m:r>
          <m:rPr>
            <m:sty m:val="p"/>
          </m:rPr>
          <m:t>_</m:t>
        </m:r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_</m:t>
        </m:r>
        <m:r>
          <m:t>r</m:t>
        </m:r>
        <m:r>
          <m:t>o</m:t>
        </m:r>
        <m:r>
          <m:t>a</m:t>
        </m:r>
        <m:r>
          <m:t>d</m:t>
        </m:r>
      </m:oMath>
      <w:r>
        <w:t xml:space="preserve"> </w:t>
      </w:r>
      <w:r>
        <w:t xml:space="preserve">has a p-value of 0.08</w:t>
      </w:r>
      <w:r>
        <w:t xml:space="preserve"> </w:t>
      </w:r>
      <w:r>
        <w:t xml:space="preserve">when fitted with ML, indicating that it can be dropped from the model.</w:t>
      </w:r>
      <w:r>
        <w:t xml:space="preserve"> </w:t>
      </w:r>
      <w:r>
        <w:t xml:space="preserve">However, dropping the single spatial predictor results in a model with</w:t>
      </w:r>
      <w:r>
        <w:t xml:space="preserve"> </w:t>
      </w:r>
      <w:r>
        <w:t xml:space="preserve">no predictive potential for the Stormwater Heatmap. As a result, we</w:t>
      </w:r>
      <w:r>
        <w:t xml:space="preserve"> </w:t>
      </w:r>
      <w:r>
        <w:t xml:space="preserve">selected the model that includes</w:t>
      </w:r>
      <w:r>
        <w:t xml:space="preserve"> </w:t>
      </w:r>
      <m:oMath>
        <m:r>
          <m:t>s</m:t>
        </m:r>
        <m:r>
          <m:t>q</m:t>
        </m:r>
        <m:r>
          <m:t>r</m:t>
        </m:r>
        <m:r>
          <m:t>t</m:t>
        </m:r>
        <m:r>
          <m:rPr>
            <m:sty m:val="p"/>
          </m:rPr>
          <m:t>_</m:t>
        </m:r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_</m:t>
        </m:r>
        <m:r>
          <m:t>r</m:t>
        </m:r>
        <m:r>
          <m:t>o</m:t>
        </m:r>
        <m:r>
          <m:t>a</m:t>
        </m:r>
        <m:r>
          <m:t>d</m:t>
        </m:r>
      </m:oMath>
      <w:r>
        <w:t xml:space="preserve">. Information for the</w:t>
      </w:r>
      <w:r>
        <w:t xml:space="preserve"> </w:t>
      </w:r>
      <w:r>
        <w:t xml:space="preserve">rain + summer only model is also provided below.</w:t>
      </w:r>
    </w:p>
    <w:p>
      <w:pPr>
        <w:pStyle w:val="BodyText"/>
      </w:pPr>
      <w:r>
        <w:t xml:space="preserve">Figure 4.29 shows the model fit for</w:t>
      </w:r>
      <w:r>
        <w:t xml:space="preserve"> </w:t>
      </w:r>
      <m:oMath>
        <m:r>
          <m:t>s</m:t>
        </m:r>
        <m:r>
          <m:t>q</m:t>
        </m:r>
        <m:r>
          <m:t>r</m:t>
        </m:r>
        <m:r>
          <m:t>t</m:t>
        </m:r>
        <m:r>
          <m:rPr>
            <m:sty m:val="p"/>
          </m:rPr>
          <m:t>_</m:t>
        </m:r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_</m:t>
        </m:r>
        <m:r>
          <m:t>r</m:t>
        </m:r>
        <m:r>
          <m:t>o</m:t>
        </m:r>
        <m:r>
          <m:t>a</m:t>
        </m:r>
        <m:r>
          <m:t>d</m:t>
        </m:r>
      </m:oMath>
      <w:r>
        <w:t xml:space="preserve">, plotted against</w:t>
      </w:r>
      <w:r>
        <w:t xml:space="preserve"> </w:t>
      </w:r>
      <w:r>
        <w:t xml:space="preserve">data points.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136" name="Picture"/>
            <a:graphic>
              <a:graphicData uri="http://schemas.openxmlformats.org/drawingml/2006/picture">
                <pic:pic>
                  <pic:nvPicPr>
                    <pic:cNvPr descr="04_Water-Quality-Statistics_files/images/Phosphorus single predictors.bmp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4.29</w:t>
      </w:r>
      <w:r>
        <w:t xml:space="preserve"> </w:t>
      </w:r>
      <w:r>
        <w:t xml:space="preserve">Single-predictor plots for phosphorus, showing fit of</w:t>
      </w:r>
      <w:r>
        <w:t xml:space="preserve"> </w:t>
      </w:r>
      <w:r>
        <w:t xml:space="preserve">the Spatial Predictor Model to the single predictor. Model fitting was</w:t>
      </w:r>
      <w:r>
        <w:t xml:space="preserve"> </w:t>
      </w:r>
      <w:r>
        <w:t xml:space="preserve">performed using maximum likelihood (ML) estimation.</w:t>
      </w:r>
    </w:p>
    <w:p>
      <w:pPr>
        <w:pStyle w:val="BodyText"/>
      </w:pPr>
      <w:r>
        <w:t xml:space="preserve">Comparisons between the Null Model, Categorical Land Use Model, and</w:t>
      </w:r>
      <w:r>
        <w:t xml:space="preserve"> </w:t>
      </w:r>
      <w:r>
        <w:t xml:space="preserve">Spatial Predictor Model can be visualized through residuals (Fig. 4.30)</w:t>
      </w:r>
      <w:r>
        <w:t xml:space="preserve"> </w:t>
      </w:r>
      <w:r>
        <w:t xml:space="preserve">and comparative metrics such as AIC. The residual plots clearly show</w:t>
      </w:r>
      <w:r>
        <w:t xml:space="preserve"> </w:t>
      </w:r>
      <w:r>
        <w:t xml:space="preserve">good fit (residuals close to zero) for the Categorical Land Use Model,</w:t>
      </w:r>
      <w:r>
        <w:t xml:space="preserve"> </w:t>
      </w:r>
      <w:r>
        <w:t xml:space="preserve">Spatial Predictor Model, and the Rain + Summer Only Model.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139" name="Picture"/>
            <a:graphic>
              <a:graphicData uri="http://schemas.openxmlformats.org/drawingml/2006/picture">
                <pic:pic>
                  <pic:nvPicPr>
                    <pic:cNvPr descr="04_Water-Quality-Statistics_files/images/Phosphorus residual plots 4 models.bmp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Figure</w:t>
      </w:r>
      <w:r>
        <w:rPr>
          <w:b/>
          <w:bCs/>
        </w:rPr>
        <w:t xml:space="preserve"> </w:t>
      </w:r>
      <w:r>
        <w:rPr>
          <w:b/>
          <w:bCs/>
        </w:rPr>
        <w:t xml:space="preserve">4.30</w:t>
      </w:r>
      <w:r>
        <w:t xml:space="preserve"> </w:t>
      </w:r>
      <w:r>
        <w:t xml:space="preserve">Phosphorus model residuals for the Null Model, Categorical Land</w:t>
      </w:r>
      <w:r>
        <w:t xml:space="preserve"> </w:t>
      </w:r>
      <w:r>
        <w:t xml:space="preserve">Use Model, Spatial Predictor Model, and Rain + Summer Only Model</w:t>
      </w:r>
      <w:r>
        <w:t xml:space="preserve"> </w:t>
      </w:r>
      <w:r>
        <w:t xml:space="preserve">(alternate model). Each bar represents one watershed, with colors</w:t>
      </w:r>
      <w:r>
        <w:t xml:space="preserve"> </w:t>
      </w:r>
      <w:r>
        <w:t xml:space="preserve">representing agencies. Model fitting was performed using maximum</w:t>
      </w:r>
      <w:r>
        <w:t xml:space="preserve"> </w:t>
      </w:r>
      <w:r>
        <w:t xml:space="preserve">likelihood (ML) estimation.</w:t>
      </w:r>
    </w:p>
    <w:p>
      <w:pPr>
        <w:pStyle w:val="BodyText"/>
      </w:pPr>
      <w:r>
        <w:t xml:space="preserve">Final frequentist model AIC values (fitted with REML) for the four</w:t>
      </w:r>
      <w:r>
        <w:t xml:space="preserve"> </w:t>
      </w:r>
      <w:r>
        <w:t xml:space="preserve">models are: 1157.2 (Null Model), 829.8 (Categorical Land Use Model),</w:t>
      </w:r>
      <w:r>
        <w:t xml:space="preserve"> </w:t>
      </w:r>
      <w:r>
        <w:t xml:space="preserve">825.1 (Spatial Predictor Model) and 824.0 (Rain + Summer Model). The</w:t>
      </w:r>
      <w:r>
        <w:t xml:space="preserve"> </w:t>
      </w:r>
      <w:r>
        <w:t xml:space="preserve">Spatial Predictor Model shows an improvement over the Categorical Land</w:t>
      </w:r>
      <w:r>
        <w:t xml:space="preserve"> </w:t>
      </w:r>
      <w:r>
        <w:t xml:space="preserve">Use Model, and the Rain + Summer Model has the lowest AIC, slightly</w:t>
      </w:r>
      <w:r>
        <w:t xml:space="preserve"> </w:t>
      </w:r>
      <w:r>
        <w:t xml:space="preserve">improving over the Spatial Predictor Model. Final coefficient values for</w:t>
      </w:r>
      <w:r>
        <w:t xml:space="preserve"> </w:t>
      </w:r>
      <w:r>
        <w:t xml:space="preserve">all four frequentist models are shown in Figure 4.31. We pushed both the</w:t>
      </w:r>
      <w:r>
        <w:t xml:space="preserve"> </w:t>
      </w:r>
      <w:r>
        <w:t xml:space="preserve">Spatial Predictor Model and the Rain + Summer Model forward for Bayesian</w:t>
      </w:r>
      <w:r>
        <w:t xml:space="preserve"> </w:t>
      </w:r>
      <w:r>
        <w:t xml:space="preserve">Model Selection. The close AIC values for these two particular models</w:t>
      </w:r>
      <w:r>
        <w:t xml:space="preserve"> </w:t>
      </w:r>
      <w:r>
        <w:t xml:space="preserve">suggest that total phosphorus may be difficult to model using the S8</w:t>
      </w:r>
      <w:r>
        <w:t xml:space="preserve"> </w:t>
      </w:r>
      <w:r>
        <w:t xml:space="preserve">Data and available spatial landscape predictors. Phosphorus data from</w:t>
      </w:r>
      <w:r>
        <w:t xml:space="preserve"> </w:t>
      </w:r>
      <w:r>
        <w:t xml:space="preserve">additional locations would be beneficial for model selection.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142" name="Picture"/>
            <a:graphic>
              <a:graphicData uri="http://schemas.openxmlformats.org/drawingml/2006/picture">
                <pic:pic>
                  <pic:nvPicPr>
                    <pic:cNvPr descr="04_Water-Quality-Statistics_files/images/Phosphorus model predictor values.bmp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Figure 4.31</w:t>
      </w:r>
      <w:r>
        <w:t xml:space="preserve"> </w:t>
      </w:r>
      <w:r>
        <w:t xml:space="preserve">Frequentist model coefficients for the Null Model (green), Categorical</w:t>
      </w:r>
      <w:r>
        <w:t xml:space="preserve"> </w:t>
      </w:r>
      <w:r>
        <w:t xml:space="preserve">Land Use Model (blue), Spatial Predictor Model (red), and Rain + Summer</w:t>
      </w:r>
      <w:r>
        <w:t xml:space="preserve"> </w:t>
      </w:r>
      <w:r>
        <w:t xml:space="preserve">Model (purple). These coefficient values for linear mixed effects models</w:t>
      </w:r>
      <w:r>
        <w:t xml:space="preserve"> </w:t>
      </w:r>
      <w:r>
        <w:t xml:space="preserve">are based on fitting with restricted maximum likelihood (REML)</w:t>
      </w:r>
      <w:r>
        <w:t xml:space="preserve"> </w:t>
      </w:r>
      <w:r>
        <w:t xml:space="preserve">estimation, and may differ slightly from those fitted using maximum</w:t>
      </w:r>
      <w:r>
        <w:t xml:space="preserve"> </w:t>
      </w:r>
      <w:r>
        <w:t xml:space="preserve">likelihood (ML) estimation.</w:t>
      </w:r>
    </w:p>
    <w:bookmarkStart w:id="162" w:name="bayesian-model-summary-2"/>
    <w:p>
      <w:pPr>
        <w:pStyle w:val="Heading4"/>
      </w:pPr>
      <w:r>
        <w:t xml:space="preserve">Bayesian Model Summary</w:t>
      </w:r>
    </w:p>
    <w:p>
      <w:pPr>
        <w:pStyle w:val="FirstParagraph"/>
      </w:pPr>
      <w:r>
        <w:t xml:space="preserve">The Spatial Predictor model is slightly better than the Rain + Summer</w:t>
      </w:r>
      <w:r>
        <w:t xml:space="preserve"> </w:t>
      </w:r>
      <w:r>
        <w:t xml:space="preserve">Model in the Bayesian modeling framework when compared with the LOOCV.</w:t>
      </w:r>
    </w:p>
    <w:p>
      <w:pPr>
        <w:pStyle w:val="BodyText"/>
      </w:pPr>
      <w:r>
        <w:t xml:space="preserve">The Bayesian Spatial Predictor Model for total phosphorous follows a</w:t>
      </w:r>
      <w:r>
        <w:t xml:space="preserve"> </w:t>
      </w:r>
      <w:r>
        <w:t xml:space="preserve">Student-t distribution with the form: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r>
            <m:rPr>
              <m:sty m:val="p"/>
            </m:rPr>
            <m:t>(</m:t>
          </m:r>
          <m:sSub>
            <m:e>
              <m:r>
                <m:t>P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*</m:t>
          </m:r>
          <m:r>
            <m:t>r</m:t>
          </m:r>
          <m:r>
            <m:t>a</m:t>
          </m:r>
          <m:r>
            <m:t>i</m:t>
          </m:r>
          <m:sSub>
            <m:e>
              <m:r>
                <m:t>n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*</m:t>
          </m:r>
          <m:r>
            <m:t>s</m:t>
          </m:r>
          <m:r>
            <m:t>u</m:t>
          </m:r>
          <m:r>
            <m:t>m</m:t>
          </m:r>
          <m:r>
            <m:t>m</m:t>
          </m:r>
          <m:r>
            <m:t>e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*</m:t>
          </m:r>
          <m:r>
            <m:t>s</m:t>
          </m:r>
          <m:r>
            <m:t>q</m:t>
          </m:r>
          <m:r>
            <m:t>r</m:t>
          </m:r>
          <m:r>
            <m:t>t</m:t>
          </m:r>
          <m:r>
            <m:rPr>
              <m:sty m:val="p"/>
            </m:rPr>
            <m:t>_</m:t>
          </m:r>
          <m:r>
            <m:t>C</m:t>
          </m:r>
          <m:sSub>
            <m:e>
              <m: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_</m:t>
          </m:r>
          <m:r>
            <m:t>r</m:t>
          </m:r>
          <m:r>
            <m:t>o</m:t>
          </m:r>
          <m:r>
            <m:t>a</m:t>
          </m:r>
          <m:sSub>
            <m:e>
              <m:r>
                <m:t>d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j</m:t>
              </m:r>
              <m:r>
                <m:rPr>
                  <m:sty m:val="p"/>
                </m:rPr>
                <m:t>|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</m:oMath>
      </m:oMathPara>
    </w:p>
    <w:p>
      <w:pPr>
        <w:pStyle w:val="FirstParagraph"/>
      </w:pPr>
      <w:r>
        <w:t xml:space="preserve">where: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4.55</m:t>
          </m:r>
          <m:r>
            <m:rPr>
              <m:sty m:val="p"/>
            </m:rPr>
            <m:t>;</m:t>
          </m:r>
          <m:r>
            <m:t> </m:t>
          </m:r>
          <m:r>
            <m:rPr>
              <m:nor/>
              <m:sty m:val="p"/>
            </m:rPr>
            <m:t> </m:t>
          </m:r>
          <m:r>
            <m:t> 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0.15</m:t>
          </m:r>
          <m:r>
            <m:rPr>
              <m:sty m:val="p"/>
            </m:rPr>
            <m:t>;</m:t>
          </m:r>
          <m:r>
            <m:t> </m:t>
          </m:r>
          <m:r>
            <m:rPr>
              <m:nor/>
              <m:sty m:val="p"/>
            </m:rPr>
            <m:t> </m:t>
          </m:r>
          <m:r>
            <m:t> 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0.51</m:t>
          </m:r>
          <m:r>
            <m:rPr>
              <m:sty m:val="p"/>
            </m:rPr>
            <m:t>;</m:t>
          </m:r>
          <m:r>
            <m:t> </m:t>
          </m:r>
          <m:r>
            <m:rPr>
              <m:nor/>
              <m:sty m:val="p"/>
            </m:rPr>
            <m:t> </m:t>
          </m:r>
          <m:r>
            <m:t> 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t>0.30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∼</m:t>
          </m:r>
          <m: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b>
            <m:e>
              <m:r>
                <m:t>σ</m:t>
              </m:r>
            </m:e>
            <m:sub>
              <m:r>
                <m:t>a</m:t>
              </m:r>
              <m:r>
                <m:t>g</m:t>
              </m:r>
              <m:r>
                <m:t>e</m:t>
              </m:r>
              <m:r>
                <m:t>n</m:t>
              </m:r>
              <m:r>
                <m:t>c</m:t>
              </m:r>
              <m:r>
                <m:t>y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;</m:t>
          </m:r>
          <m:r>
            <m:t> </m:t>
          </m:r>
          <m:r>
            <m:rPr>
              <m:nor/>
              <m:sty m:val="p"/>
            </m:rPr>
            <m:t> </m:t>
          </m:r>
          <m:r>
            <m:t> </m:t>
          </m:r>
          <m:sSub>
            <m:e>
              <m:r>
                <m:t>σ</m:t>
              </m:r>
            </m:e>
            <m:sub>
              <m:r>
                <m:t>a</m:t>
              </m:r>
              <m:r>
                <m:t>g</m:t>
              </m:r>
              <m:r>
                <m:t>e</m:t>
              </m:r>
              <m:r>
                <m:t>n</m:t>
              </m:r>
              <m:r>
                <m:t>c</m:t>
              </m:r>
              <m:r>
                <m:t>y</m:t>
              </m:r>
            </m:sub>
          </m:sSub>
          <m:r>
            <m:rPr>
              <m:sty m:val="p"/>
            </m:rPr>
            <m:t>=</m:t>
          </m:r>
          <m:r>
            <m:t>0.55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j</m:t>
              </m:r>
              <m:r>
                <m:rPr>
                  <m:sty m:val="p"/>
                </m:rPr>
                <m:t>|</m:t>
              </m:r>
              <m:r>
                <m:t>k</m:t>
              </m:r>
            </m:sub>
          </m:sSub>
          <m:r>
            <m:rPr>
              <m:sty m:val="p"/>
            </m:rPr>
            <m:t>∼</m:t>
          </m:r>
          <m: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b>
            <m:e>
              <m:r>
                <m:t>σ</m:t>
              </m:r>
            </m:e>
            <m:sub>
              <m:r>
                <m:t>l</m:t>
              </m:r>
              <m:r>
                <m:t>o</m:t>
              </m:r>
              <m:r>
                <m:t>c</m:t>
              </m:r>
              <m:r>
                <m:t>a</m:t>
              </m:r>
              <m:r>
                <m:t>t</m:t>
              </m:r>
              <m:r>
                <m:t>i</m:t>
              </m:r>
              <m:r>
                <m:t>o</m:t>
              </m:r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;</m:t>
          </m:r>
          <m:r>
            <m:t> </m:t>
          </m:r>
          <m:r>
            <m:rPr>
              <m:nor/>
              <m:sty m:val="p"/>
            </m:rPr>
            <m:t> </m:t>
          </m:r>
          <m:r>
            <m:t> </m:t>
          </m:r>
          <m:sSub>
            <m:e>
              <m:r>
                <m:t>σ</m:t>
              </m:r>
            </m:e>
            <m:sub>
              <m:r>
                <m:t>l</m:t>
              </m:r>
              <m:r>
                <m:t>o</m:t>
              </m:r>
              <m:r>
                <m:t>c</m:t>
              </m:r>
              <m:r>
                <m:t>a</m:t>
              </m:r>
              <m:r>
                <m:t>t</m:t>
              </m:r>
              <m:r>
                <m:t>i</m:t>
              </m:r>
              <m:r>
                <m:t>o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t>0.51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ϵ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13.4</m:t>
              </m:r>
            </m:sub>
          </m:sSub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b>
            <m:e>
              <m:r>
                <m:t>σ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;</m:t>
          </m:r>
          <m:r>
            <m:t> </m:t>
          </m:r>
          <m:r>
            <m:rPr>
              <m:nor/>
              <m:sty m:val="p"/>
            </m:rPr>
            <m:t> </m:t>
          </m:r>
          <m:r>
            <m:t> </m:t>
          </m:r>
          <m:r>
            <m:t>l</m:t>
          </m:r>
          <m:r>
            <m:t>n</m:t>
          </m:r>
          <m:r>
            <m:rPr>
              <m:sty m:val="p"/>
            </m:rPr>
            <m:t>(</m:t>
          </m:r>
          <m:sSub>
            <m:e>
              <m:r>
                <m:t>σ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η</m:t>
          </m:r>
          <m:r>
            <m:rPr>
              <m:sty m:val="p"/>
            </m:rPr>
            <m:t>+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;</m:t>
          </m:r>
          <m:r>
            <m:t> </m:t>
          </m:r>
          <m:r>
            <m:rPr>
              <m:nor/>
              <m:sty m:val="p"/>
            </m:rPr>
            <m:t> </m:t>
          </m:r>
          <m:r>
            <m:t> </m:t>
          </m:r>
          <m:sSub>
            <m:e>
              <m:r>
                <m:t>σ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η</m:t>
              </m:r>
            </m:sup>
          </m:sSup>
          <m:r>
            <m:rPr>
              <m:sty m:val="p"/>
            </m:rPr>
            <m:t>*</m:t>
          </m:r>
          <m:sSup>
            <m:e>
              <m:r>
                <m:t>e</m:t>
              </m:r>
            </m:e>
            <m:sup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</m:sup>
          </m:sSup>
          <m:r>
            <m:rPr>
              <m:sty m:val="p"/>
            </m:rPr>
            <m:t>;</m:t>
          </m:r>
          <m:r>
            <m:t> </m:t>
          </m:r>
          <m:r>
            <m:rPr>
              <m:nor/>
              <m:sty m:val="p"/>
            </m:rPr>
            <m:t> </m:t>
          </m:r>
          <m:r>
            <m:t> </m:t>
          </m:r>
          <m:r>
            <m:t>η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0.64</m:t>
          </m:r>
          <m:r>
            <m:rPr>
              <m:sty m:val="p"/>
            </m:rPr>
            <m:t>;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∼</m:t>
          </m:r>
          <m: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b>
            <m:e>
              <m:r>
                <m:t>σ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;</m:t>
          </m:r>
          <m:r>
            <m:t> </m:t>
          </m:r>
          <m:r>
            <m:rPr>
              <m:nor/>
              <m:sty m:val="p"/>
            </m:rPr>
            <m:t> </m:t>
          </m:r>
          <m:r>
            <m:t> </m:t>
          </m:r>
          <m:sSub>
            <m:e>
              <m:r>
                <m:t>σ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0.30</m:t>
          </m:r>
        </m:oMath>
      </m:oMathPara>
    </w:p>
    <w:p>
      <w:pPr>
        <w:pStyle w:val="FirstParagraph"/>
      </w:pPr>
      <w:r>
        <w:t xml:space="preserve">Rain is 21-day cumulative precipitation, standardized; and summer is a</w:t>
      </w:r>
      <w:r>
        <w:t xml:space="preserve"> </w:t>
      </w:r>
      <w:r>
        <w:t xml:space="preserve">factor with value = 1 for July, August, September, and value = 0 for all</w:t>
      </w:r>
      <w:r>
        <w:t xml:space="preserve"> </w:t>
      </w:r>
      <w:r>
        <w:t xml:space="preserve">other months. The</w:t>
      </w:r>
      <w:r>
        <w:t xml:space="preserve"> </w:t>
      </w:r>
      <m:oMath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_</m:t>
        </m:r>
        <m:r>
          <m:t>r</m:t>
        </m:r>
        <m:r>
          <m:t>o</m:t>
        </m:r>
        <m:r>
          <m:t>a</m:t>
        </m:r>
        <m:r>
          <m:t>d</m:t>
        </m:r>
      </m:oMath>
      <w:r>
        <w:t xml:space="preserve"> </w:t>
      </w:r>
      <w:r>
        <w:t xml:space="preserve">predictor was first square-root</w:t>
      </w:r>
      <w:r>
        <w:t xml:space="preserve"> </w:t>
      </w:r>
      <w:r>
        <w:t xml:space="preserve">transformed, then standardized prior to use. Subscripts indicate sample</w:t>
      </w:r>
      <w:r>
        <w:t xml:space="preserve"> </w:t>
      </w:r>
      <w:r>
        <w:t xml:space="preserve">(</w:t>
      </w:r>
      <w:r>
        <w:rPr>
          <w:i/>
          <w:iCs/>
        </w:rPr>
        <w:t xml:space="preserve">i</w:t>
      </w:r>
      <w:r>
        <w:t xml:space="preserve">), location (</w:t>
      </w:r>
      <w:r>
        <w:rPr>
          <w:i/>
          <w:iCs/>
        </w:rPr>
        <w:t xml:space="preserve">j</w:t>
      </w:r>
      <w:r>
        <w:t xml:space="preserve">) and reporting agency (</w:t>
      </w:r>
      <w:r>
        <w:rPr>
          <w:i/>
          <w:iCs/>
        </w:rPr>
        <w:t xml:space="preserve">k</w:t>
      </w:r>
      <w:r>
        <w:t xml:space="preserve">).</w:t>
      </w:r>
    </w:p>
    <w:p>
      <w:pPr>
        <w:pStyle w:val="BodyText"/>
      </w:pPr>
      <w:r>
        <w:t xml:space="preserve">Random effects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(agency-specific contribution to the intercept) and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rPr>
                <m:sty m:val="p"/>
              </m:rPr>
              <m:t>|</m:t>
            </m:r>
            <m:r>
              <m:t>k</m:t>
            </m:r>
          </m:sub>
        </m:sSub>
      </m:oMath>
      <w:r>
        <w:t xml:space="preserve"> </w:t>
      </w:r>
      <w:r>
        <w:t xml:space="preserve">(location-specific contribution to the intercept) follow a</w:t>
      </w:r>
      <w:r>
        <w:t xml:space="preserve"> </w:t>
      </w:r>
      <w:r>
        <w:t xml:space="preserve">normal (Gaussian) distribution, with mean equal to 0 and standard</w:t>
      </w:r>
      <w:r>
        <w:t xml:space="preserve"> </w:t>
      </w:r>
      <w:r>
        <w:t xml:space="preserve">deviation equal to</w:t>
      </w:r>
      <w:r>
        <w:t xml:space="preserve"> </w:t>
      </w:r>
      <m:oMath>
        <m:sSub>
          <m:e>
            <m:r>
              <m:t>σ</m:t>
            </m:r>
          </m:e>
          <m:sub>
            <m:r>
              <m:t>a</m:t>
            </m:r>
            <m:r>
              <m:t>g</m:t>
            </m:r>
            <m:r>
              <m:t>e</m:t>
            </m:r>
            <m:r>
              <m:t>n</m:t>
            </m:r>
            <m:r>
              <m:t>c</m:t>
            </m:r>
            <m:r>
              <m:t>y</m:t>
            </m:r>
          </m:sub>
        </m:sSub>
      </m:oMath>
      <w:r>
        <w:t xml:space="preserve"> </w:t>
      </w:r>
      <w:r>
        <w:t xml:space="preserve">for agency-specific contribution to</w:t>
      </w:r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σ</m:t>
            </m:r>
          </m:e>
          <m:sub>
            <m:r>
              <m:t>l</m:t>
            </m:r>
            <m:r>
              <m:t>o</m:t>
            </m:r>
            <m:r>
              <m:t>c</m:t>
            </m:r>
            <m:r>
              <m:t>a</m:t>
            </m:r>
            <m:r>
              <m:t>t</m:t>
            </m:r>
            <m:r>
              <m:t>i</m:t>
            </m:r>
            <m:r>
              <m:t>o</m:t>
            </m:r>
            <m:r>
              <m:t>n</m:t>
            </m:r>
          </m:sub>
        </m:sSub>
      </m:oMath>
      <w:r>
        <w:t xml:space="preserve"> </w:t>
      </w:r>
      <w:r>
        <w:t xml:space="preserve">for location-specific</w:t>
      </w:r>
      <w:r>
        <w:t xml:space="preserve"> </w:t>
      </w:r>
      <w:r>
        <w:t xml:space="preserve">contribution to the intercept. The residual variance</w:t>
      </w:r>
      <w:r>
        <w:t xml:space="preserve"> </w:t>
      </w:r>
      <m:oMath>
        <m:sSub>
          <m:e>
            <m:r>
              <m:t>ϵ</m:t>
            </m:r>
          </m:e>
          <m:sub>
            <m:r>
              <m:t>i</m:t>
            </m:r>
            <m:r>
              <m:t>j</m:t>
            </m:r>
            <m:r>
              <m:t>k</m:t>
            </m:r>
          </m:sub>
        </m:sSub>
      </m:oMath>
      <w:r>
        <w:t xml:space="preserve"> </w:t>
      </w:r>
      <w:r>
        <w:t xml:space="preserve">represents remaining variation in the data that cannot be explained by</w:t>
      </w:r>
      <w:r>
        <w:t xml:space="preserve"> </w:t>
      </w:r>
      <w:r>
        <w:t xml:space="preserve">the model variables. For the total phosphorus model, residual variance</w:t>
      </w:r>
      <w:r>
        <w:t xml:space="preserve"> </w:t>
      </w:r>
      <w:r>
        <w:t xml:space="preserve">follows a Student-t distribution, which is defined by three parameters:</w:t>
      </w:r>
      <w:r>
        <w:t xml:space="preserve"> </w:t>
      </w:r>
      <w:r>
        <w:t xml:space="preserve">shape (</w:t>
      </w:r>
      <m:oMath>
        <m:r>
          <m:t>ν</m:t>
        </m:r>
        <m:r>
          <m:rPr>
            <m:sty m:val="p"/>
          </m:rPr>
          <m:t>=</m:t>
        </m:r>
        <m:r>
          <m:t>13.4</m:t>
        </m:r>
      </m:oMath>
      <w:r>
        <w:t xml:space="preserve">) , mean (</w:t>
      </w:r>
      <m:oMath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) and scale (</w:t>
      </w:r>
      <m:oMath>
        <m:r>
          <m:t>σ</m:t>
        </m:r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j</m:t>
            </m:r>
          </m:sub>
        </m:sSub>
      </m:oMath>
      <w:r>
        <w:t xml:space="preserve">). By</w:t>
      </w:r>
      <w:r>
        <w:t xml:space="preserve"> </w:t>
      </w:r>
      <w:r>
        <w:t xml:space="preserve">imposing a variance structure with location (</w:t>
      </w:r>
      <w:r>
        <w:rPr>
          <w:i/>
          <w:iCs/>
        </w:rPr>
        <w:t xml:space="preserve">j</w:t>
      </w:r>
      <w:r>
        <w:t xml:space="preserve">) as the variance</w:t>
      </w:r>
      <w:r>
        <w:t xml:space="preserve"> </w:t>
      </w:r>
      <w:r>
        <w:t xml:space="preserve">covariate, scale (</w:t>
      </w:r>
      <m:oMath>
        <m:sSub>
          <m:e>
            <m:r>
              <m:t>σ</m:t>
            </m:r>
          </m:e>
          <m:sub>
            <m:r>
              <m:t>j</m:t>
            </m:r>
          </m:sub>
        </m:sSub>
      </m:oMath>
      <w:r>
        <w:t xml:space="preserve">) becomes a function of parameters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 where</w:t>
      </w:r>
      <w:r>
        <w:t xml:space="preserve"> </w:t>
      </w:r>
      <m:oMath>
        <m:sSup>
          <m:e>
            <m:r>
              <m:t>e</m:t>
            </m:r>
          </m:e>
          <m:sup>
            <m:r>
              <m:t>η</m:t>
            </m:r>
          </m:sup>
        </m:sSup>
      </m:oMath>
      <w:r>
        <w:t xml:space="preserve"> </w:t>
      </w:r>
      <w:r>
        <w:t xml:space="preserve">represents population-level variability, and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 </w:t>
      </w:r>
      <w:r>
        <w:t xml:space="preserve">represents deviation of location</w:t>
      </w:r>
      <w:r>
        <w:t xml:space="preserve"> </w:t>
      </w:r>
      <w:r>
        <w:rPr>
          <w:i/>
          <w:iCs/>
        </w:rPr>
        <w:t xml:space="preserve">j</w:t>
      </w:r>
      <w:r>
        <w:t xml:space="preserve"> </w:t>
      </w:r>
      <w:r>
        <w:t xml:space="preserve">from the population-level</w:t>
      </w:r>
      <w:r>
        <w:t xml:space="preserve"> </w:t>
      </w:r>
      <w:r>
        <w:t xml:space="preserve">variability. Finally,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normally distributed, with mean equal to</w:t>
      </w:r>
      <w:r>
        <w:t xml:space="preserve"> </w:t>
      </w:r>
      <w:r>
        <w:t xml:space="preserve">0 and standard deviation equal to</w:t>
      </w:r>
      <w:r>
        <w:t xml:space="preserve"> </w:t>
      </w:r>
      <m:oMath>
        <m:sSub>
          <m:e>
            <m:r>
              <m:t>σ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Density plots for the 4000 sets of parameter estimates generated by the</w:t>
      </w:r>
      <w:r>
        <w:t xml:space="preserve"> </w:t>
      </w:r>
      <w:r>
        <w:t xml:space="preserve">Bayesian model are provided in the left half of Figs. 4.32 and 4.33. The</w:t>
      </w:r>
      <w:r>
        <w:t xml:space="preserve"> </w:t>
      </w:r>
      <w:r>
        <w:t xml:space="preserve">peaks of a density plot show where the most likely values (along the</w:t>
      </w:r>
      <w:r>
        <w:t xml:space="preserve"> </w:t>
      </w:r>
      <w:r>
        <w:t xml:space="preserve">x-axis) of a given parameter are concentrated, similar to a histogram.</w:t>
      </w:r>
      <w:r>
        <w:t xml:space="preserve"> </w:t>
      </w:r>
      <w:r>
        <w:t xml:space="preserve">They also indicate how much variability exists around parameter</w:t>
      </w:r>
      <w:r>
        <w:t xml:space="preserve"> </w:t>
      </w:r>
      <w:r>
        <w:t xml:space="preserve">estimates, shown by the shape of the curve (low and broad equals lots of</w:t>
      </w:r>
      <w:r>
        <w:t xml:space="preserve"> </w:t>
      </w:r>
      <w:r>
        <w:t xml:space="preserve">variability; tall and narrow equals little variability). The y-axis on</w:t>
      </w:r>
      <w:r>
        <w:t xml:space="preserve"> </w:t>
      </w:r>
      <w:r>
        <w:t xml:space="preserve">density plots represents the probability density function for the kernel</w:t>
      </w:r>
      <w:r>
        <w:t xml:space="preserve"> </w:t>
      </w:r>
      <w:r>
        <w:t xml:space="preserve">density estimation, and can be disregarded for our purposes. Traces</w:t>
      </w:r>
      <w:r>
        <w:t xml:space="preserve"> </w:t>
      </w:r>
      <w:r>
        <w:t xml:space="preserve">(right half of Figs. 4.32 and 4.33) indicate how well the parameter</w:t>
      </w:r>
      <w:r>
        <w:t xml:space="preserve"> </w:t>
      </w:r>
      <w:r>
        <w:t xml:space="preserve">space was sampled in the four chains generated by the NUTS sampler (no</w:t>
      </w:r>
      <w:r>
        <w:t xml:space="preserve"> </w:t>
      </w:r>
      <w:r>
        <w:t xml:space="preserve">U-turn sampling - an extension of Hamilton Monte Carlo) used when</w:t>
      </w:r>
      <w:r>
        <w:t xml:space="preserve"> </w:t>
      </w:r>
      <w:r>
        <w:t xml:space="preserve">fitting brms models. Each chain generated 1000 sets of parameter</w:t>
      </w:r>
      <w:r>
        <w:t xml:space="preserve"> </w:t>
      </w:r>
      <w:r>
        <w:t xml:space="preserve">estimates, for a total of 4000 sets of parameter estimates. For total</w:t>
      </w:r>
      <w:r>
        <w:t xml:space="preserve"> </w:t>
      </w:r>
      <w:r>
        <w:t xml:space="preserve">phosphorus, the traces indicate that the sampling algorithm did not get</w:t>
      </w:r>
      <w:r>
        <w:t xml:space="preserve"> </w:t>
      </w:r>
      <w:r>
        <w:t xml:space="preserve">stuck in one region of the parameter space, and that the parameter space</w:t>
      </w:r>
      <w:r>
        <w:t xml:space="preserve"> </w:t>
      </w:r>
      <w:r>
        <w:t xml:space="preserve">was well sampled.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145" name="Picture"/>
            <a:graphic>
              <a:graphicData uri="http://schemas.openxmlformats.org/drawingml/2006/picture">
                <pic:pic>
                  <pic:nvPicPr>
                    <pic:cNvPr descr="04_Water-Quality-Statistics_files/images/Bayesian Phosphorus_posterior densities 1.bmp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4.32</w:t>
      </w:r>
      <w:r>
        <w:t xml:space="preserve"> </w:t>
      </w:r>
      <w:r>
        <w:t xml:space="preserve">Posterior densities (left) and traces (right) for</w:t>
      </w:r>
      <w:r>
        <w:t xml:space="preserve"> </w:t>
      </w:r>
      <w:r>
        <w:t xml:space="preserve">parameters associated with fixed effects, obtained from the best-fit</w:t>
      </w:r>
      <w:r>
        <w:t xml:space="preserve"> </w:t>
      </w:r>
      <w:r>
        <w:t xml:space="preserve">Bayesian model for total phosphorus. In the plots, b_intercept</w:t>
      </w:r>
      <w:r>
        <w:t xml:space="preserve"> </w:t>
      </w:r>
      <w:r>
        <w:t xml:space="preserve">corresponds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 b_rain corresponds to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b_summer1</w:t>
      </w:r>
      <w:r>
        <w:t xml:space="preserve"> </w:t>
      </w:r>
      <w:r>
        <w:t xml:space="preserve">corresponds to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b_sqrt_CO2_road corresponds to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148" name="Picture"/>
            <a:graphic>
              <a:graphicData uri="http://schemas.openxmlformats.org/drawingml/2006/picture">
                <pic:pic>
                  <pic:nvPicPr>
                    <pic:cNvPr descr="04_Water-Quality-Statistics_files/images/Bayesian Phosphorus_posterior densities 2.bmp" id="149" name="Picture"/>
                    <pic:cNvPicPr>
                      <a:picLocks noChangeArrowheads="1"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4.33</w:t>
      </w:r>
      <w:r>
        <w:t xml:space="preserve"> </w:t>
      </w:r>
      <w:r>
        <w:t xml:space="preserve">Posterior densities (left) and traces (right) for</w:t>
      </w:r>
      <w:r>
        <w:t xml:space="preserve"> </w:t>
      </w:r>
      <w:r>
        <w:t xml:space="preserve">parameters associated with random effects, obtained from the best-fit</w:t>
      </w:r>
      <w:r>
        <w:t xml:space="preserve"> </w:t>
      </w:r>
      <w:r>
        <w:t xml:space="preserve">Bayesian model for total phosphorus. Here, b_sigma_intercept represents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from the random effects equations, sd_agency__Intercept</w:t>
      </w:r>
      <w:r>
        <w:t xml:space="preserve"> </w:t>
      </w:r>
      <w:r>
        <w:t xml:space="preserve">represents</w:t>
      </w:r>
      <w:r>
        <w:t xml:space="preserve"> </w:t>
      </w:r>
      <m:oMath>
        <m:sSub>
          <m:e>
            <m:r>
              <m:t>σ</m:t>
            </m:r>
          </m:e>
          <m:sub>
            <m:r>
              <m:t>a</m:t>
            </m:r>
            <m:r>
              <m:t>g</m:t>
            </m:r>
            <m:r>
              <m:t>e</m:t>
            </m:r>
            <m:r>
              <m:t>n</m:t>
            </m:r>
            <m:r>
              <m:t>c</m:t>
            </m:r>
            <m:r>
              <m:t>y</m:t>
            </m:r>
          </m:sub>
        </m:sSub>
      </m:oMath>
      <w:r>
        <w:t xml:space="preserve">, sd_agency:location__Intercept represents</w:t>
      </w:r>
      <w:r>
        <w:t xml:space="preserve"> </w:t>
      </w:r>
      <m:oMath>
        <m:sSub>
          <m:e>
            <m:r>
              <m:t>σ</m:t>
            </m:r>
          </m:e>
          <m:sub>
            <m:r>
              <m:t>l</m:t>
            </m:r>
            <m:r>
              <m:t>o</m:t>
            </m:r>
            <m:r>
              <m:t>c</m:t>
            </m:r>
            <m:r>
              <m:t>a</m:t>
            </m:r>
            <m:r>
              <m:t>t</m:t>
            </m:r>
            <m:r>
              <m:t>i</m:t>
            </m:r>
            <m:r>
              <m:t>o</m:t>
            </m:r>
            <m:r>
              <m:t>n</m:t>
            </m:r>
          </m:sub>
        </m:sSub>
      </m:oMath>
      <w:r>
        <w:t xml:space="preserve">, sd_location__sigma_Intercept represents</w:t>
      </w:r>
      <w:r>
        <w:t xml:space="preserve"> </w:t>
      </w:r>
      <m:oMath>
        <m:sSub>
          <m:e>
            <m:r>
              <m:t>σ</m:t>
            </m:r>
          </m:e>
          <m:sub>
            <m:r>
              <m:t>0</m:t>
            </m:r>
          </m:sub>
        </m:sSub>
      </m:oMath>
      <w:r>
        <w:t xml:space="preserve">, and nu is the Greek letter</w:t>
      </w:r>
      <w:r>
        <w:t xml:space="preserve"> </w:t>
      </w:r>
      <m:oMath>
        <m:r>
          <m:t>ν</m:t>
        </m:r>
      </m:oMath>
      <w:r>
        <w:t xml:space="preserve">, representing shape of the</w:t>
      </w:r>
      <w:r>
        <w:t xml:space="preserve"> </w:t>
      </w:r>
      <w:r>
        <w:t xml:space="preserve">Student-t distribution.</w:t>
      </w:r>
    </w:p>
    <w:p>
      <w:pPr>
        <w:pStyle w:val="BodyText"/>
      </w:pPr>
      <w:r>
        <w:t xml:space="preserve">Fit of the Bayesian phosphorus model to data can be assessed through</w:t>
      </w:r>
      <w:r>
        <w:t xml:space="preserve"> </w:t>
      </w:r>
      <w:r>
        <w:t xml:space="preserve">RMSE (0.607) or RSR (0.657), or visualized in estimated versus observed</w:t>
      </w:r>
      <w:r>
        <w:t xml:space="preserve"> </w:t>
      </w:r>
      <w:r>
        <w:t xml:space="preserve">plots (Figs. 4.34 and 4.35). We provide RSR as a measure of model</w:t>
      </w:r>
      <w:r>
        <w:t xml:space="preserve"> </w:t>
      </w:r>
      <w:r>
        <w:t xml:space="preserve">precision, since RSR is a standardized form of RMSE. Singh et al. (2004)</w:t>
      </w:r>
      <w:r>
        <w:t xml:space="preserve"> </w:t>
      </w:r>
      <w:r>
        <w:t xml:space="preserve">recommends that an RSR ≤ 0.50 indicates a well suited model, while</w:t>
      </w:r>
      <w:r>
        <w:t xml:space="preserve"> </w:t>
      </w:r>
      <w:r>
        <w:t xml:space="preserve">Moriasi et al. (2007) elaborates on this recommendation, suggesting that</w:t>
      </w:r>
      <w:r>
        <w:t xml:space="preserve"> </w:t>
      </w:r>
      <w:r>
        <w:t xml:space="preserve">an RSR ≤ 0.50 indicates a very good model, an RSR ≤ 0.60 indicates a</w:t>
      </w:r>
      <w:r>
        <w:t xml:space="preserve"> </w:t>
      </w:r>
      <w:r>
        <w:t xml:space="preserve">good model, an RSR ≤ 0.70 indicates a satisfactory model, and RSR &gt; 0.7</w:t>
      </w:r>
      <w:r>
        <w:t xml:space="preserve"> </w:t>
      </w:r>
      <w:r>
        <w:t xml:space="preserve">indicates an unsatisfactory model. According to these guidelines, the</w:t>
      </w:r>
      <w:r>
        <w:t xml:space="preserve"> </w:t>
      </w:r>
      <w:r>
        <w:t xml:space="preserve">phosphorus model (RSR=0.657) is a satisfactory model.</w:t>
      </w:r>
    </w:p>
    <w:p>
      <w:pPr>
        <w:pStyle w:val="BodyText"/>
      </w:pPr>
      <w:r>
        <w:t xml:space="preserve">In plots 4.34 and 4.35, the estimated</w:t>
      </w:r>
      <w:r>
        <w:t xml:space="preserve"> </w:t>
      </w:r>
      <w:r>
        <w:rPr>
          <w:i/>
          <w:iCs/>
        </w:rPr>
        <w:t xml:space="preserve">ln</w:t>
      </w:r>
      <w:r>
        <w:t xml:space="preserve">(phosphorus) values (vertical</w:t>
      </w:r>
      <w:r>
        <w:t xml:space="preserve"> </w:t>
      </w:r>
      <w:r>
        <w:t xml:space="preserve">axis) are generated using the</w:t>
      </w:r>
      <w:r>
        <w:t xml:space="preserve"> </w:t>
      </w:r>
      <w:r>
        <w:rPr>
          <w:i/>
          <w:iCs/>
        </w:rPr>
        <w:t xml:space="preserve">fitted</w:t>
      </w:r>
      <w:r>
        <w:t xml:space="preserve"> </w:t>
      </w:r>
      <w:r>
        <w:t xml:space="preserve">function (brms package; Buerkner</w:t>
      </w:r>
      <w:r>
        <w:t xml:space="preserve"> </w:t>
      </w:r>
      <w:r>
        <w:t xml:space="preserve">2017), which applies the spatial predictors associated with each data</w:t>
      </w:r>
      <w:r>
        <w:t xml:space="preserve"> </w:t>
      </w:r>
      <w:r>
        <w:t xml:space="preserve">point (location, rain, summer, sqrt_CO2_road) to all 4000 parameter sets</w:t>
      </w:r>
      <w:r>
        <w:t xml:space="preserve"> </w:t>
      </w:r>
      <w:r>
        <w:t xml:space="preserve">that make up the Bayesian posterior. Mean estimated values, along with</w:t>
      </w:r>
      <w:r>
        <w:t xml:space="preserve"> </w:t>
      </w:r>
      <w:r>
        <w:t xml:space="preserve">95% quantiles, are then plotted against observed</w:t>
      </w:r>
      <w:r>
        <w:t xml:space="preserve"> </w:t>
      </w:r>
      <w:r>
        <w:rPr>
          <w:i/>
          <w:iCs/>
        </w:rPr>
        <w:t xml:space="preserve">ln</w:t>
      </w:r>
      <w:r>
        <w:t xml:space="preserve">(phosphorus) data</w:t>
      </w:r>
      <w:r>
        <w:t xml:space="preserve"> </w:t>
      </w:r>
      <w:r>
        <w:t xml:space="preserve">(horizontal axis). Ideally, the points should form a swath along the 1:1</w:t>
      </w:r>
      <w:r>
        <w:t xml:space="preserve"> </w:t>
      </w:r>
      <w:r>
        <w:t xml:space="preserve">diagonal dashed line. This 1:1 line shows where estimated values exactly</w:t>
      </w:r>
      <w:r>
        <w:t xml:space="preserve"> </w:t>
      </w:r>
      <w:r>
        <w:t xml:space="preserve">match the observed data. For phosphorus, the estimated vs. observed</w:t>
      </w:r>
      <w:r>
        <w:t xml:space="preserve"> </w:t>
      </w:r>
      <w:r>
        <w:t xml:space="preserve">plots show slightly better model fit at higher phosphorus concentrations</w:t>
      </w:r>
      <w:r>
        <w:t xml:space="preserve"> </w:t>
      </w:r>
      <w:r>
        <w:t xml:space="preserve">(Fig. 4.34), evident because points in the upper right quadrant are</w:t>
      </w:r>
      <w:r>
        <w:t xml:space="preserve"> </w:t>
      </w:r>
      <w:r>
        <w:t xml:space="preserve">closer to the 1:1 line than points in the lower left quadrant.</w:t>
      </w:r>
      <w:r>
        <w:t xml:space="preserve"> </w:t>
      </w:r>
      <w:r>
        <w:t xml:space="preserve">Within-location variability in the upper right quadrant of Figure 4.34</w:t>
      </w:r>
      <w:r>
        <w:t xml:space="preserve"> </w:t>
      </w:r>
      <w:r>
        <w:t xml:space="preserve">(e.g., SEA_COM) is somewhat lower than for the lower left quadrant</w:t>
      </w:r>
      <w:r>
        <w:t xml:space="preserve"> </w:t>
      </w:r>
      <w:r>
        <w:t xml:space="preserve">(e.g., POT_COM). The model seems to better estimate phosphorus</w:t>
      </w:r>
      <w:r>
        <w:t xml:space="preserve"> </w:t>
      </w:r>
      <w:r>
        <w:t xml:space="preserve">concentrations in locations with high values of sqrt_CO2_road (Fig.</w:t>
      </w:r>
      <w:r>
        <w:t xml:space="preserve"> </w:t>
      </w:r>
      <w:r>
        <w:t xml:space="preserve">4.35, top panel).</w:t>
      </w:r>
    </w:p>
    <w:p>
      <w:pPr>
        <w:pStyle w:val="BodyText"/>
      </w:pPr>
      <w:r>
        <w:t xml:space="preserve">Summer and rain do not display a consistent effect on the Bayesian</w:t>
      </w:r>
      <w:r>
        <w:t xml:space="preserve"> </w:t>
      </w:r>
      <w:r>
        <w:t xml:space="preserve">model’s fit to observed data (Fig. 4.35, bottom panels).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151" name="Picture"/>
            <a:graphic>
              <a:graphicData uri="http://schemas.openxmlformats.org/drawingml/2006/picture">
                <pic:pic>
                  <pic:nvPicPr>
                    <pic:cNvPr descr="04_Water-Quality-Statistics_files/images/Bayesian Phosphorus_obs vs est 1.bmp" id="152" name="Picture"/>
                    <pic:cNvPicPr>
                      <a:picLocks noChangeArrowheads="1"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4.34</w:t>
      </w:r>
      <w:r>
        <w:t xml:space="preserve"> </w:t>
      </w:r>
      <w:r>
        <w:t xml:space="preserve">Estimated vs. observed plot for the Bayesian total</w:t>
      </w:r>
      <w:r>
        <w:t xml:space="preserve"> </w:t>
      </w:r>
      <w:r>
        <w:t xml:space="preserve">phosphorus model, with point color corresponding to location. Individual</w:t>
      </w:r>
      <w:r>
        <w:t xml:space="preserve"> </w:t>
      </w:r>
      <w:r>
        <w:t xml:space="preserve">points show how the observed value for</w:t>
      </w:r>
      <w:r>
        <w:t xml:space="preserve"> </w:t>
      </w:r>
      <w:r>
        <w:rPr>
          <w:i/>
          <w:iCs/>
        </w:rPr>
        <w:t xml:space="preserve">ln</w:t>
      </w:r>
      <w:r>
        <w:t xml:space="preserve">(phosphorus) (horizontal</w:t>
      </w:r>
      <w:r>
        <w:t xml:space="preserve"> </w:t>
      </w:r>
      <w:r>
        <w:t xml:space="preserve">axis) compares to the mean estimated value from the Bayesian model</w:t>
      </w:r>
      <w:r>
        <w:t xml:space="preserve"> </w:t>
      </w:r>
      <w:r>
        <w:t xml:space="preserve">(vertical axis). Thin gray vertical lines associated with each point</w:t>
      </w:r>
      <w:r>
        <w:t xml:space="preserve"> </w:t>
      </w:r>
      <w:r>
        <w:t xml:space="preserve">provide the 95% quantiles for each estimate. Note that residual error is</w:t>
      </w:r>
      <w:r>
        <w:t xml:space="preserve"> </w:t>
      </w:r>
      <w:r>
        <w:t xml:space="preserve">excluded from the estimates, resulting in narrower 95% quantiles. The</w:t>
      </w:r>
      <w:r>
        <w:t xml:space="preserve"> </w:t>
      </w:r>
      <w:r>
        <w:t xml:space="preserve">diagonal dashed line shows the 1:1 relationship, where</w:t>
      </w:r>
      <w:r>
        <w:t xml:space="preserve"> </w:t>
      </w:r>
      <w:r>
        <w:t xml:space="preserve">estimated=observed.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154" name="Picture"/>
            <a:graphic>
              <a:graphicData uri="http://schemas.openxmlformats.org/drawingml/2006/picture">
                <pic:pic>
                  <pic:nvPicPr>
                    <pic:cNvPr descr="04_Water-Quality-Statistics_files/images/Bayesian Phosphorus_obs vs est 2.bmp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Figure 4.35</w:t>
      </w:r>
      <w:r>
        <w:t xml:space="preserve"> </w:t>
      </w:r>
      <w:r>
        <w:t xml:space="preserve">Estimated vs. observed plots for the Bayesian total phosphorus model,</w:t>
      </w:r>
      <w:r>
        <w:t xml:space="preserve"> </w:t>
      </w:r>
      <w:r>
        <w:t xml:space="preserve">with colors showing the magnitude of one spatial predictor</w:t>
      </w:r>
      <w:r>
        <w:t xml:space="preserve"> </w:t>
      </w:r>
      <w:r>
        <w:t xml:space="preserve">(sqrt_CO2_road, rain or summer) at each data point. Individual points</w:t>
      </w:r>
      <w:r>
        <w:t xml:space="preserve"> </w:t>
      </w:r>
      <w:r>
        <w:t xml:space="preserve">show how the observed value for</w:t>
      </w:r>
      <w:r>
        <w:t xml:space="preserve"> </w:t>
      </w:r>
      <w:r>
        <w:rPr>
          <w:i/>
          <w:iCs/>
        </w:rPr>
        <w:t xml:space="preserve">ln</w:t>
      </w:r>
      <w:r>
        <w:t xml:space="preserve">(phosphorus) compares to the mean</w:t>
      </w:r>
      <w:r>
        <w:t xml:space="preserve"> </w:t>
      </w:r>
      <w:r>
        <w:t xml:space="preserve">estimated value from the Bayesian model. Diagonal dashed lines show the</w:t>
      </w:r>
      <w:r>
        <w:t xml:space="preserve"> </w:t>
      </w:r>
      <w:r>
        <w:t xml:space="preserve">1:1 relationship, where estimated=observed.</w:t>
      </w:r>
    </w:p>
    <w:p>
      <w:pPr>
        <w:pStyle w:val="BodyText"/>
      </w:pPr>
      <w:r>
        <w:t xml:space="preserve">Phosphorus concentration estimates rely on the spatial predictor</w:t>
      </w:r>
      <w:r>
        <w:t xml:space="preserve"> </w:t>
      </w:r>
      <w:r>
        <w:t xml:space="preserve">sqrt_CO2_road, along with two spatio-temporal predictors: precipitation</w:t>
      </w:r>
      <w:r>
        <w:t xml:space="preserve"> </w:t>
      </w:r>
      <w:r>
        <w:t xml:space="preserve">and season. Figure 4.36 visualizes the effect of sqrt_CO2_road on</w:t>
      </w:r>
      <w:r>
        <w:t xml:space="preserve"> </w:t>
      </w:r>
      <w:r>
        <w:t xml:space="preserve">expected phosphorus concentrations as colored credible interval bands,</w:t>
      </w:r>
      <w:r>
        <w:t xml:space="preserve"> </w:t>
      </w:r>
      <w:r>
        <w:t xml:space="preserve">with S8 Data—used in fitting the Bayesian model—plotted as black</w:t>
      </w:r>
      <w:r>
        <w:t xml:space="preserve"> </w:t>
      </w:r>
      <w:r>
        <w:t xml:space="preserve">points atop the credible intervals. In order to generate Figure 4.36, we</w:t>
      </w:r>
      <w:r>
        <w:t xml:space="preserve"> </w:t>
      </w:r>
      <w:r>
        <w:t xml:space="preserve">integrated over the range of values in the S8 Data for rainfall and</w:t>
      </w:r>
      <w:r>
        <w:t xml:space="preserve"> </w:t>
      </w:r>
      <w:r>
        <w:t xml:space="preserve">season to produce 50%, 80% and 95% credible interval bands.</w:t>
      </w:r>
    </w:p>
    <w:p>
      <w:pPr>
        <w:pStyle w:val="BodyText"/>
      </w:pPr>
      <w:r>
        <w:t xml:space="preserve">Because only a single spatial landscape predictor is utilized in the</w:t>
      </w:r>
      <w:r>
        <w:t xml:space="preserve"> </w:t>
      </w:r>
      <w:r>
        <w:t xml:space="preserve">phosphorus model, the credible intervals shown in Figure 4.36 will be</w:t>
      </w:r>
      <w:r>
        <w:t xml:space="preserve"> </w:t>
      </w:r>
      <w:r>
        <w:t xml:space="preserve">similar to those presented by sub-basin on the Stormwater Heatmap.</w:t>
      </w:r>
    </w:p>
    <w:p>
      <w:pPr>
        <w:pStyle w:val="BodyText"/>
      </w:pPr>
      <w:r>
        <w:t xml:space="preserve">Figure 4.36 credible intervals were calculated using the</w:t>
      </w:r>
      <w:r>
        <w:t xml:space="preserve"> </w:t>
      </w:r>
      <w:r>
        <w:rPr>
          <w:i/>
          <w:iCs/>
        </w:rPr>
        <w:t xml:space="preserve">epred_draws</w:t>
      </w:r>
      <w:r>
        <w:t xml:space="preserve"> </w:t>
      </w:r>
      <w:r>
        <w:t xml:space="preserve">function (tidybayes package; Kay, 2022) applied to a simulated dataset</w:t>
      </w:r>
      <w:r>
        <w:t xml:space="preserve"> </w:t>
      </w:r>
      <w:r>
        <w:t xml:space="preserve">with all combinations of the following predictors:</w:t>
      </w:r>
    </w:p>
    <w:p>
      <w:pPr>
        <w:numPr>
          <w:ilvl w:val="0"/>
          <w:numId w:val="1015"/>
        </w:numPr>
      </w:pPr>
      <w:r>
        <w:t xml:space="preserve">20% of rain &amp; summer combinations randomly sampled from the S8 Data,</w:t>
      </w:r>
      <w:r>
        <w:t xml:space="preserve"> </w:t>
      </w:r>
      <w:r>
        <w:t xml:space="preserve">to provide representative scenarios of rain and summer/ not summer</w:t>
      </w:r>
      <w:r>
        <w:t xml:space="preserve"> </w:t>
      </w:r>
      <w:r>
        <w:t xml:space="preserve">conditions;</w:t>
      </w:r>
    </w:p>
    <w:p>
      <w:pPr>
        <w:numPr>
          <w:ilvl w:val="0"/>
          <w:numId w:val="1015"/>
        </w:numPr>
      </w:pPr>
      <w:r>
        <w:t xml:space="preserve">eight equally-spaced sqrt_CO2_road values between minimum and maximum</w:t>
      </w:r>
      <w:r>
        <w:t xml:space="preserve"> </w:t>
      </w:r>
      <w:r>
        <w:t xml:space="preserve">sqrt_CO2_road levels observed in the S8 Data.</w:t>
      </w:r>
    </w:p>
    <w:p>
      <w:pPr>
        <w:pStyle w:val="FirstParagraph"/>
      </w:pPr>
      <w:r>
        <w:t xml:space="preserve">Following computation of credible intervals, the spatial predictor</w:t>
      </w:r>
      <w:r>
        <w:t xml:space="preserve"> </w:t>
      </w:r>
      <w:r>
        <w:t xml:space="preserve">sqrt_CO2_road was unstandardized and back-transformed to generate the</w:t>
      </w:r>
      <w:r>
        <w:t xml:space="preserve"> </w:t>
      </w:r>
      <w:r>
        <w:t xml:space="preserve">figure.</w:t>
      </w:r>
    </w:p>
    <w:p>
      <w:pPr>
        <w:pStyle w:val="BodyText"/>
      </w:pPr>
      <w:r>
        <w:t xml:space="preserve">As discussed in Step 9 of Model Construction and Selection, credible</w:t>
      </w:r>
      <w:r>
        <w:t xml:space="preserve"> </w:t>
      </w:r>
      <w:r>
        <w:t xml:space="preserve">intervals account for uncertainty around fixed effect parameters and</w:t>
      </w:r>
      <w:r>
        <w:t xml:space="preserve"> </w:t>
      </w:r>
      <w:r>
        <w:t xml:space="preserve">around the variance parameters of the groups, but do not account for</w:t>
      </w:r>
      <w:r>
        <w:t xml:space="preserve"> </w:t>
      </w:r>
      <w:r>
        <w:t xml:space="preserve">residual variance. This allows stormwater managers to assess the</w:t>
      </w:r>
      <w:r>
        <w:t xml:space="preserve"> </w:t>
      </w:r>
      <w:r>
        <w:t xml:space="preserve">following:</w:t>
      </w:r>
    </w:p>
    <w:p>
      <w:pPr>
        <w:pStyle w:val="Compact"/>
        <w:numPr>
          <w:ilvl w:val="0"/>
          <w:numId w:val="1016"/>
        </w:numPr>
      </w:pPr>
      <w:r>
        <w:t xml:space="preserve">What is the likely range for mean total phosphorus at a heretofore</w:t>
      </w:r>
      <w:r>
        <w:t xml:space="preserve"> </w:t>
      </w:r>
      <w:r>
        <w:t xml:space="preserve">unsampled watershed with a particular level of onroad CO2?</w:t>
      </w:r>
    </w:p>
    <w:p>
      <w:pPr>
        <w:pStyle w:val="FirstParagraph"/>
      </w:pPr>
      <w:r>
        <w:t xml:space="preserve">This is in line with stormwater management best practices, which manage</w:t>
      </w:r>
      <w:r>
        <w:t xml:space="preserve"> </w:t>
      </w:r>
      <w:r>
        <w:t xml:space="preserve">for the over-annual impact on water bodies rather than for extreme</w:t>
      </w:r>
      <w:r>
        <w:t xml:space="preserve"> </w:t>
      </w:r>
      <w:r>
        <w:t xml:space="preserve">events.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157" name="Picture"/>
            <a:graphic>
              <a:graphicData uri="http://schemas.openxmlformats.org/drawingml/2006/picture">
                <pic:pic>
                  <pic:nvPicPr>
                    <pic:cNvPr descr="04_Water-Quality-Statistics_files/images/Bayesian Phosphorus_cred int vs raw data.bmp" id="158" name="Picture"/>
                    <pic:cNvPicPr>
                      <a:picLocks noChangeArrowheads="1"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4.36</w:t>
      </w:r>
      <w:r>
        <w:t xml:space="preserve"> </w:t>
      </w:r>
      <w:r>
        <w:t xml:space="preserve">Credible intervals for total phosphorus as a function of</w:t>
      </w:r>
      <w:r>
        <w:t xml:space="preserve"> </w:t>
      </w:r>
      <w:r>
        <w:t xml:space="preserve">raw onroad CO2 emissions. Bands of color represent 50%, 80% and 95%</w:t>
      </w:r>
      <w:r>
        <w:t xml:space="preserve"> </w:t>
      </w:r>
      <w:r>
        <w:t xml:space="preserve">credible intervals, while black points represent S8 Data that were used</w:t>
      </w:r>
      <w:r>
        <w:t xml:space="preserve"> </w:t>
      </w:r>
      <w:r>
        <w:t xml:space="preserve">in fitting the Bayesian model. Expected phosphorus concentrations as a</w:t>
      </w:r>
      <w:r>
        <w:t xml:space="preserve"> </w:t>
      </w:r>
      <w:r>
        <w:t xml:space="preserve">function of onroad CO2 emissions integrate over rainfall and season.</w:t>
      </w:r>
    </w:p>
    <w:p>
      <w:pPr>
        <w:pStyle w:val="BodyText"/>
      </w:pPr>
      <w:r>
        <w:t xml:space="preserve">The Bayesian total phosphorus model has a population-level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4.55</m:t>
        </m:r>
      </m:oMath>
      <w:r>
        <w:t xml:space="preserve">. As a random-intercept model, the location-specific</w:t>
      </w:r>
      <w:r>
        <w:t xml:space="preserve"> </w:t>
      </w:r>
      <w:r>
        <w:t xml:space="preserve">intercept is allowed to vary by reporting agency (</w:t>
      </w:r>
      <w:r>
        <w:rPr>
          <w:i/>
          <w:iCs/>
        </w:rPr>
        <w:t xml:space="preserve">k</w:t>
      </w:r>
      <w:r>
        <w:t xml:space="preserve">), and by catchment</w:t>
      </w:r>
      <w:r>
        <w:t xml:space="preserve"> </w:t>
      </w:r>
      <w:r>
        <w:t xml:space="preserve">location within each reporting agency (</w:t>
      </w:r>
      <w:r>
        <w:rPr>
          <w:i/>
          <w:iCs/>
        </w:rPr>
        <w:t xml:space="preserve">j</w:t>
      </w:r>
      <w:r>
        <w:t xml:space="preserve">|</w:t>
      </w:r>
      <w:r>
        <w:rPr>
          <w:i/>
          <w:iCs/>
        </w:rPr>
        <w:t xml:space="preserve">k</w:t>
      </w:r>
      <w:r>
        <w:t xml:space="preserve">), and sums to: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j</m:t>
            </m:r>
            <m:r>
              <m:rPr>
                <m:sty m:val="p"/>
              </m:rPr>
              <m:t>|</m:t>
            </m:r>
            <m:r>
              <m:t>k</m:t>
            </m:r>
          </m:sub>
        </m:sSub>
      </m:oMath>
      <w:r>
        <w:t xml:space="preserve">. Density plots for the location-specific</w:t>
      </w:r>
      <w:r>
        <w:t xml:space="preserve"> </w:t>
      </w:r>
      <w:r>
        <w:t xml:space="preserve">intercept parameters are shown in Figure 4.37, along with the mean and</w:t>
      </w:r>
      <w:r>
        <w:t xml:space="preserve"> </w:t>
      </w:r>
      <w:r>
        <w:t xml:space="preserve">95% credible intervals for the population-level intercept.</w:t>
      </w:r>
    </w:p>
    <w:p>
      <w:pPr>
        <w:pStyle w:val="BodyText"/>
      </w:pPr>
      <w:r>
        <w:t xml:space="preserve">Thirteen of the 14 catchments have location-specific intercepts that</w:t>
      </w:r>
      <w:r>
        <w:t xml:space="preserve"> </w:t>
      </w:r>
      <w:r>
        <w:t xml:space="preserve">overlap well with the population-level intercept: the majority of their</w:t>
      </w:r>
      <w:r>
        <w:t xml:space="preserve"> </w:t>
      </w:r>
      <w:r>
        <w:t xml:space="preserve">density plots are shaded blue (see e.g., TAC_IND). The remaining</w:t>
      </w:r>
      <w:r>
        <w:t xml:space="preserve"> </w:t>
      </w:r>
      <w:r>
        <w:t xml:space="preserve">catchment (KIC_COM) has a location-specific intercept that is quite</w:t>
      </w:r>
      <w:r>
        <w:t xml:space="preserve"> </w:t>
      </w:r>
      <w:r>
        <w:t xml:space="preserve">different from that of the population. The deviation between</w:t>
      </w:r>
      <w:r>
        <w:t xml:space="preserve"> </w:t>
      </w:r>
      <w:r>
        <w:t xml:space="preserve">location-specific intercepts and the population-level intercept gives</w:t>
      </w:r>
      <w:r>
        <w:t xml:space="preserve"> </w:t>
      </w:r>
      <w:r>
        <w:t xml:space="preserve">some insight into how much variability may exist in y-intercept values</w:t>
      </w:r>
      <w:r>
        <w:t xml:space="preserve"> </w:t>
      </w:r>
      <w:r>
        <w:t xml:space="preserve">at unsampled locations. In the case of total phosphorus, the y-intercept</w:t>
      </w:r>
      <w:r>
        <w:t xml:space="preserve"> </w:t>
      </w:r>
      <w:r>
        <w:t xml:space="preserve">values are relatively consistent regardless of location.</w:t>
      </w:r>
    </w:p>
    <w:p>
      <w:pPr>
        <w:pStyle w:val="BodyText"/>
      </w:pPr>
      <w:r>
        <w:t xml:space="preserve">The Stormwater Heatmap utilizes only the population-level intercept to</w:t>
      </w:r>
      <w:r>
        <w:t xml:space="preserve"> </w:t>
      </w:r>
      <w:r>
        <w:t xml:space="preserve">estimate mean phosphorus concentrations at unsampled locations; Figure</w:t>
      </w:r>
      <w:r>
        <w:t xml:space="preserve"> </w:t>
      </w:r>
      <w:r>
        <w:t xml:space="preserve">4.37 is provided as a visual for how much variability exists between</w:t>
      </w:r>
      <w:r>
        <w:t xml:space="preserve"> </w:t>
      </w:r>
      <w:r>
        <w:t xml:space="preserve">locations, in terms of location-specific intercept.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160" name="Picture"/>
            <a:graphic>
              <a:graphicData uri="http://schemas.openxmlformats.org/drawingml/2006/picture">
                <pic:pic>
                  <pic:nvPicPr>
                    <pic:cNvPr descr="04_Water-Quality-Statistics_files/images/Bayesian Phosphorus_intercepts.bmp" id="161" name="Picture"/>
                    <pic:cNvPicPr>
                      <a:picLocks noChangeArrowheads="1"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Figure 4.37</w:t>
      </w:r>
      <w:r>
        <w:t xml:space="preserve"> </w:t>
      </w:r>
      <w:r>
        <w:t xml:space="preserve">Density</w:t>
      </w:r>
      <w:r>
        <w:t xml:space="preserve"> </w:t>
      </w:r>
      <w:r>
        <w:t xml:space="preserve">plots for the 14 location-specific intercept parameters, along with the</w:t>
      </w:r>
      <w:r>
        <w:t xml:space="preserve"> </w:t>
      </w:r>
      <w:r>
        <w:t xml:space="preserve">median (thick vertical line) and 95% credible intervals (dashed vertical</w:t>
      </w:r>
      <w:r>
        <w:t xml:space="preserve"> </w:t>
      </w:r>
      <w:r>
        <w:t xml:space="preserve">lines) for the population-level intercept. For each location, the mean</w:t>
      </w:r>
      <w:r>
        <w:t xml:space="preserve"> </w:t>
      </w:r>
      <w:r>
        <w:t xml:space="preserve">intercept value is indicated with a black dot, and credible intervals</w:t>
      </w:r>
      <w:r>
        <w:t xml:space="preserve"> </w:t>
      </w:r>
      <w:r>
        <w:t xml:space="preserve">are shown with thick (50% CI) and thin (95% CI) black horizontal lines.</w:t>
      </w:r>
      <w:r>
        <w:t xml:space="preserve"> </w:t>
      </w:r>
      <w:r>
        <w:t xml:space="preserve">Density plots for each location are shaded blue for values that fall</w:t>
      </w:r>
      <w:r>
        <w:t xml:space="preserve"> </w:t>
      </w:r>
      <w:r>
        <w:t xml:space="preserve">within the 95% CI for the population-level intercept, and gray for</w:t>
      </w:r>
      <w:r>
        <w:t xml:space="preserve"> </w:t>
      </w:r>
      <w:r>
        <w:t xml:space="preserve">values that fall outside of the 95% CI for population-level intercept.</w:t>
      </w:r>
      <w:r>
        <w:t xml:space="preserve"> </w:t>
      </w:r>
      <w:r>
        <w:t xml:space="preserve">Note that the population-level 95% CI does not incorporate variability</w:t>
      </w:r>
      <w:r>
        <w:t xml:space="preserve"> </w:t>
      </w:r>
      <w:r>
        <w:t xml:space="preserve">around reporting agency</w:t>
      </w:r>
      <w:r>
        <w:t xml:space="preserve"> </w:t>
      </w:r>
      <m:oMath>
        <m:sSub>
          <m:e>
            <m:r>
              <m:t>σ</m:t>
            </m:r>
          </m:e>
          <m:sub>
            <m:r>
              <m:t>a</m:t>
            </m:r>
            <m:r>
              <m:t>g</m:t>
            </m:r>
            <m:r>
              <m:t>e</m:t>
            </m:r>
            <m:r>
              <m:t>n</m:t>
            </m:r>
            <m:r>
              <m:t>c</m:t>
            </m:r>
            <m:r>
              <m:t>y</m:t>
            </m:r>
          </m:sub>
        </m:sSub>
      </m:oMath>
      <w:r>
        <w:t xml:space="preserve">, or around location within</w:t>
      </w:r>
      <w:r>
        <w:t xml:space="preserve"> </w:t>
      </w:r>
      <w:r>
        <w:t xml:space="preserve">each reporting agency</w:t>
      </w:r>
      <w:r>
        <w:t xml:space="preserve"> </w:t>
      </w:r>
      <m:oMath>
        <m:sSub>
          <m:e>
            <m:r>
              <m:t>σ</m:t>
            </m:r>
          </m:e>
          <m:sub>
            <m:r>
              <m:t>l</m:t>
            </m:r>
            <m:r>
              <m:t>o</m:t>
            </m:r>
            <m:r>
              <m:t>c</m:t>
            </m:r>
            <m:r>
              <m:t>a</m:t>
            </m:r>
            <m:r>
              <m:t>t</m:t>
            </m:r>
            <m:r>
              <m:t>i</m:t>
            </m:r>
            <m:r>
              <m:t>o</m:t>
            </m:r>
            <m:r>
              <m:t>n</m:t>
            </m:r>
          </m:sub>
        </m:sSub>
      </m:oMath>
      <w:r>
        <w:t xml:space="preserve">; it is solely the 95% CI for</w:t>
      </w:r>
      <w:r>
        <w:t xml:space="preserve"> </w:t>
      </w:r>
      <w:r>
        <w:t xml:space="preserve">the population-level intercept (i.e.: 95% of the time, the</w:t>
      </w:r>
      <w:r>
        <w:t xml:space="preserve"> </w:t>
      </w:r>
      <w:r>
        <w:t xml:space="preserve">population-level intercept will fall between the given CI values).</w:t>
      </w:r>
    </w:p>
    <w:p>
      <w:pPr>
        <w:pStyle w:val="BodyText"/>
      </w:pPr>
      <w:r>
        <w:t xml:space="preserve">The Stormwater Heatmap utlizes the spatial predictor sqrt_CO2_road to</w:t>
      </w:r>
      <w:r>
        <w:t xml:space="preserve"> </w:t>
      </w:r>
      <w:r>
        <w:t xml:space="preserve">estimate the over-annual mean total phosphorus concentration. The</w:t>
      </w:r>
      <w:r>
        <w:t xml:space="preserve"> </w:t>
      </w:r>
      <w:r>
        <w:t xml:space="preserve">equation used for visualizing the total phosphorus layer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4.55</m:t>
          </m:r>
          <m:r>
            <m:rPr>
              <m:sty m:val="p"/>
            </m:rPr>
            <m:t>+</m:t>
          </m:r>
          <m:r>
            <m:t>0.30</m:t>
          </m:r>
          <m:r>
            <m:rPr>
              <m:sty m:val="p"/>
            </m:rPr>
            <m:t>*</m:t>
          </m:r>
          <m:r>
            <m:t>s</m:t>
          </m:r>
          <m:r>
            <m:t>q</m:t>
          </m:r>
          <m:r>
            <m:t>r</m:t>
          </m:r>
          <m:r>
            <m:t>t</m:t>
          </m:r>
          <m:r>
            <m:rPr>
              <m:sty m:val="p"/>
            </m:rPr>
            <m:t>_</m:t>
          </m:r>
          <m:r>
            <m:t>C</m:t>
          </m:r>
          <m:sSub>
            <m:e>
              <m: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_</m:t>
          </m:r>
          <m:r>
            <m:t>r</m:t>
          </m:r>
          <m:r>
            <m:t>o</m:t>
          </m:r>
          <m:r>
            <m:t>a</m:t>
          </m:r>
          <m:r>
            <m:t>d</m:t>
          </m:r>
        </m:oMath>
      </m:oMathPara>
    </w:p>
    <w:p>
      <w:pPr>
        <w:pStyle w:val="FirstParagraph"/>
      </w:pPr>
      <w:r>
        <w:t xml:space="preserve">See Applying Mixed Effects Equations to the Stormwater Heatmap at the</w:t>
      </w:r>
      <w:r>
        <w:t xml:space="preserve"> </w:t>
      </w:r>
      <w:r>
        <w:t xml:space="preserve">end of this document for more information on how the Bayesian model is</w:t>
      </w:r>
      <w:r>
        <w:t xml:space="preserve"> </w:t>
      </w:r>
      <w:r>
        <w:t xml:space="preserve">simplified to this equation.</w:t>
      </w:r>
    </w:p>
    <w:bookmarkEnd w:id="162"/>
    <w:bookmarkEnd w:id="163"/>
    <w:bookmarkStart w:id="204" w:name="total-zinc"/>
    <w:p>
      <w:pPr>
        <w:pStyle w:val="Heading3"/>
      </w:pPr>
      <w:r>
        <w:t xml:space="preserve">Total Zinc</w:t>
      </w:r>
    </w:p>
    <w:p>
      <w:pPr>
        <w:pStyle w:val="FirstParagraph"/>
      </w:pPr>
      <w:r>
        <w:t xml:space="preserve">Based on linear models of ln-transformed total zinc versus individual</w:t>
      </w:r>
      <w:r>
        <w:t xml:space="preserve"> </w:t>
      </w:r>
      <w:r>
        <w:t xml:space="preserve">predictors, the strong predictors identified for total zinc include:</w:t>
      </w:r>
      <w:r>
        <w:t xml:space="preserve"> </w:t>
      </w:r>
      <w:r>
        <w:t xml:space="preserve">totRES, intURB_IND, grass, greenery, not_greenBE, paved, impervious,</w:t>
      </w:r>
      <w:r>
        <w:t xml:space="preserve"> </w:t>
      </w:r>
      <w:r>
        <w:t xml:space="preserve">trees, sqrt_traffic, pm25_na, sqrt_CO2_com, sqrt_CO2_nonroad,</w:t>
      </w:r>
      <w:r>
        <w:t xml:space="preserve"> </w:t>
      </w:r>
      <w:r>
        <w:t xml:space="preserve">sqrt_CO2_almostTotal, sqrt_CO2_transport, roof_intURB_IND, and</w:t>
      </w:r>
      <w:r>
        <w:t xml:space="preserve"> </w:t>
      </w:r>
      <w:r>
        <w:t xml:space="preserve">roof_totRES (Fig. 4.38).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165" name="Picture"/>
            <a:graphic>
              <a:graphicData uri="http://schemas.openxmlformats.org/drawingml/2006/picture">
                <pic:pic>
                  <pic:nvPicPr>
                    <pic:cNvPr descr="04_Water-Quality-Statistics_files/images/Total Zinc strong predictors-02.bmp" id="166" name="Picture"/>
                    <pic:cNvPicPr>
                      <a:picLocks noChangeArrowheads="1"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Figure 4.38</w:t>
      </w:r>
      <w:r>
        <w:t xml:space="preserve"> </w:t>
      </w:r>
      <w:r>
        <w:t xml:space="preserve">Strong predictors for total zinc, showing linear model fit (blue line)</w:t>
      </w:r>
      <w:r>
        <w:t xml:space="preserve"> </w:t>
      </w:r>
      <w:r>
        <w:t xml:space="preserve">for the relationship between</w:t>
      </w:r>
      <w:r>
        <w:t xml:space="preserve"> </w:t>
      </w:r>
      <w:r>
        <w:rPr>
          <w:i/>
          <w:iCs/>
        </w:rPr>
        <w:t xml:space="preserve">ln</w:t>
      </w:r>
      <w:r>
        <w:t xml:space="preserve">-transformed total zinc concentration</w:t>
      </w:r>
      <w:r>
        <w:t xml:space="preserve"> </w:t>
      </w:r>
      <w:r>
        <w:t xml:space="preserve">and each predictor in turn.</w:t>
      </w:r>
    </w:p>
    <w:p>
      <w:pPr>
        <w:pStyle w:val="BodyText"/>
      </w:pPr>
      <w:r>
        <w:t xml:space="preserve">The precipitation predictor used for total zinc was 14-day cumulative</w:t>
      </w:r>
      <w:r>
        <w:t xml:space="preserve"> </w:t>
      </w:r>
      <w:r>
        <w:t xml:space="preserve">precipitation. In addition, evidence of higher total zinc concentrations</w:t>
      </w:r>
      <w:r>
        <w:t xml:space="preserve"> </w:t>
      </w:r>
      <w:r>
        <w:t xml:space="preserve">during summer led us to add</w:t>
      </w:r>
      <w:r>
        <w:t xml:space="preserve"> </w:t>
      </w:r>
      <w:r>
        <w:rPr>
          <w:i/>
          <w:iCs/>
        </w:rPr>
        <w:t xml:space="preserve">summer</w:t>
      </w:r>
      <w:r>
        <w:t xml:space="preserve"> </w:t>
      </w:r>
      <w:r>
        <w:t xml:space="preserve">as a categorical predictor to the</w:t>
      </w:r>
      <w:r>
        <w:t xml:space="preserve"> </w:t>
      </w:r>
      <w:r>
        <w:t xml:space="preserve">total zinc model (where</w:t>
      </w:r>
      <w:r>
        <w:t xml:space="preserve"> </w:t>
      </w:r>
      <w:r>
        <w:rPr>
          <w:i/>
          <w:iCs/>
        </w:rPr>
        <w:t xml:space="preserve">summer</w:t>
      </w:r>
      <w:r>
        <w:t xml:space="preserve"> </w:t>
      </w:r>
      <w:r>
        <w:t xml:space="preserve">= 1 during July, August, and September,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summer</w:t>
      </w:r>
      <w:r>
        <w:t xml:space="preserve">= 0 for all other months).</w:t>
      </w:r>
    </w:p>
    <w:p>
      <w:pPr>
        <w:pStyle w:val="BodyText"/>
      </w:pPr>
      <w:r>
        <w:t xml:space="preserve">Residuals plotted against fitted values showed a pattern, indicating a</w:t>
      </w:r>
      <w:r>
        <w:t xml:space="preserve"> </w:t>
      </w:r>
      <w:r>
        <w:t xml:space="preserve">chance of slight heteroskedasticity (Fig. 4.39, top left). Of the</w:t>
      </w:r>
      <w:r>
        <w:t xml:space="preserve"> </w:t>
      </w:r>
      <w:r>
        <w:t xml:space="preserve">variance structures tested, the best fit allows residual variation to</w:t>
      </w:r>
      <w:r>
        <w:t xml:space="preserve"> </w:t>
      </w:r>
      <w:r>
        <w:t xml:space="preserve">differ by location</w:t>
      </w:r>
      <w:r>
        <w:t xml:space="preserve"> </w:t>
      </w:r>
      <w:r>
        <w:rPr>
          <w:i/>
          <w:iCs/>
        </w:rPr>
        <w:t xml:space="preserve">j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d</m:t>
          </m:r>
          <m:r>
            <m:rPr>
              <m:sty m:val="p"/>
            </m:rPr>
            <m:t>(</m:t>
          </m:r>
          <m:sSub>
            <m:e>
              <m:r>
                <m:t>ϵ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σ</m:t>
              </m:r>
            </m:e>
            <m:sub>
              <m:r>
                <m:t>j</m:t>
              </m:r>
            </m:sub>
          </m:sSub>
        </m:oMath>
      </m:oMathPara>
    </w:p>
    <w:p>
      <w:pPr>
        <w:pStyle w:val="FirstParagraph"/>
      </w:pPr>
      <w:r>
        <w:drawing>
          <wp:inline>
            <wp:extent cx="3810000" cy="2540000"/>
            <wp:effectExtent b="0" l="0" r="0" t="0"/>
            <wp:docPr descr="" title="" id="168" name="Picture"/>
            <a:graphic>
              <a:graphicData uri="http://schemas.openxmlformats.org/drawingml/2006/picture">
                <pic:pic>
                  <pic:nvPicPr>
                    <pic:cNvPr descr="04_Water-Quality-Statistics_files/images/Total Zinc variance structure-02.bmp" id="169" name="Picture"/>
                    <pic:cNvPicPr>
                      <a:picLocks noChangeArrowheads="1"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Figure 4.39</w:t>
      </w:r>
      <w:r>
        <w:t xml:space="preserve"> </w:t>
      </w:r>
      <w:r>
        <w:t xml:space="preserve">Normalized residuals from beyond-optimal model, with no variance</w:t>
      </w:r>
      <w:r>
        <w:t xml:space="preserve"> </w:t>
      </w:r>
      <w:r>
        <w:t xml:space="preserve">structure (top left), with reporting agency as a variance covariate (top</w:t>
      </w:r>
      <w:r>
        <w:t xml:space="preserve"> </w:t>
      </w:r>
      <w:r>
        <w:t xml:space="preserve">right), and with location as a variance covariate (bottom left).</w:t>
      </w:r>
      <w:r>
        <w:t xml:space="preserve"> </w:t>
      </w:r>
      <w:r>
        <w:t xml:space="preserve">Location as the variance covariate provided the best model fit.</w:t>
      </w:r>
    </w:p>
    <w:p>
      <w:pPr>
        <w:pStyle w:val="BodyText"/>
      </w:pPr>
      <w:r>
        <w:t xml:space="preserve">The best model for total zinc is a random-intercept model, where the</w:t>
      </w:r>
      <w:r>
        <w:t xml:space="preserve"> </w:t>
      </w:r>
      <w:r>
        <w:t xml:space="preserve">intercept of the linear model is allowed to vary by reporting agency</w:t>
      </w:r>
      <w:r>
        <w:t xml:space="preserve"> </w:t>
      </w:r>
      <w:r>
        <w:t xml:space="preserve">(</w:t>
      </w:r>
      <w:r>
        <w:rPr>
          <w:i/>
          <w:iCs/>
        </w:rPr>
        <w:t xml:space="preserve">k</w:t>
      </w:r>
      <w:r>
        <w:t xml:space="preserve">), as well as by location within each reporting agency (</w:t>
      </w:r>
      <w:r>
        <w:rPr>
          <w:i/>
          <w:iCs/>
        </w:rPr>
        <w:t xml:space="preserve">j</w:t>
      </w:r>
      <w:r>
        <w:t xml:space="preserve">|</w:t>
      </w:r>
      <w:r>
        <w:rPr>
          <w:i/>
          <w:iCs/>
        </w:rPr>
        <w:t xml:space="preserve">k</w:t>
      </w:r>
      <w:r>
        <w:t xml:space="preserve">).</w:t>
      </w:r>
      <w:r>
        <w:t xml:space="preserve"> </w:t>
      </w:r>
      <w:r>
        <w:t xml:space="preserve">No signs of temporal or spatial auto-correlation were detected in</w:t>
      </w:r>
      <w:r>
        <w:t xml:space="preserve"> </w:t>
      </w:r>
      <w:r>
        <w:t xml:space="preserve">auto-correlation plots or variograms.</w:t>
      </w:r>
    </w:p>
    <w:p>
      <w:pPr>
        <w:pStyle w:val="BodyText"/>
      </w:pPr>
      <w:r>
        <w:t xml:space="preserve">We explored a variety of models for total zinc. Three possible models</w:t>
      </w:r>
      <w:r>
        <w:t xml:space="preserve"> </w:t>
      </w:r>
      <w:r>
        <w:t xml:space="preserve">emerged to capture the fixed effects: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t>n</m:t>
          </m:r>
          <m:r>
            <m:rPr>
              <m:sty m:val="p"/>
            </m:rPr>
            <m:t>(</m:t>
          </m:r>
          <m:r>
            <m:t>Z</m:t>
          </m:r>
          <m:sSub>
            <m:e>
              <m:r>
                <m:t>n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*</m:t>
          </m:r>
          <m:r>
            <m:t>r</m:t>
          </m:r>
          <m:r>
            <m:t>a</m:t>
          </m:r>
          <m:r>
            <m:t>i</m:t>
          </m:r>
          <m:sSub>
            <m:e>
              <m:r>
                <m:t>n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*</m:t>
          </m:r>
          <m:r>
            <m:t>s</m:t>
          </m:r>
          <m:r>
            <m:t>u</m:t>
          </m:r>
          <m:r>
            <m:t>m</m:t>
          </m:r>
          <m:r>
            <m:t>m</m:t>
          </m:r>
          <m:r>
            <m:t>e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*</m:t>
          </m:r>
          <m:r>
            <m:t>p</m:t>
          </m:r>
          <m:r>
            <m:t>a</m:t>
          </m:r>
          <m:r>
            <m:t>v</m:t>
          </m:r>
          <m:r>
            <m:t>e</m:t>
          </m:r>
          <m:sSub>
            <m:e>
              <m:r>
                <m:t>d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*</m:t>
          </m:r>
          <m:r>
            <m:t>s</m:t>
          </m:r>
          <m:r>
            <m:t>q</m:t>
          </m:r>
          <m:r>
            <m:t>r</m:t>
          </m:r>
          <m:r>
            <m:t>t</m:t>
          </m:r>
          <m:r>
            <m:rPr>
              <m:sty m:val="p"/>
            </m:rPr>
            <m:t>_</m:t>
          </m:r>
          <m:r>
            <m:t>C</m:t>
          </m:r>
          <m:sSub>
            <m:e>
              <m: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_</m:t>
          </m:r>
          <m:r>
            <m:t>t</m:t>
          </m:r>
          <m:r>
            <m:t>r</m:t>
          </m:r>
          <m:r>
            <m:t>a</m:t>
          </m:r>
          <m:r>
            <m:t>n</m:t>
          </m:r>
          <m:r>
            <m:t>s</m:t>
          </m:r>
          <m:r>
            <m:t>p</m:t>
          </m:r>
          <m:r>
            <m:t>o</m:t>
          </m:r>
          <m:r>
            <m:t>r</m:t>
          </m:r>
          <m:sSub>
            <m:e>
              <m:r>
                <m:t>t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*</m:t>
          </m:r>
          <m:r>
            <m:t>r</m:t>
          </m:r>
          <m:r>
            <m:t>a</m:t>
          </m:r>
          <m:r>
            <m:t>i</m:t>
          </m:r>
          <m:sSub>
            <m:e>
              <m:r>
                <m:t>n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*</m:t>
          </m:r>
          <m:r>
            <m:t>p</m:t>
          </m:r>
          <m:r>
            <m:t>a</m:t>
          </m:r>
          <m:r>
            <m:t>v</m:t>
          </m:r>
          <m:r>
            <m:t>e</m:t>
          </m:r>
          <m:sSub>
            <m:e>
              <m:r>
                <m:t>d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j</m:t>
              </m:r>
              <m:r>
                <m:rPr>
                  <m:sty m:val="p"/>
                </m:rPr>
                <m:t>|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l</m:t>
          </m:r>
          <m:r>
            <m:t>n</m:t>
          </m:r>
          <m:r>
            <m:rPr>
              <m:sty m:val="p"/>
            </m:rPr>
            <m:t>(</m:t>
          </m:r>
          <m:r>
            <m:t>Z</m:t>
          </m:r>
          <m:sSub>
            <m:e>
              <m:r>
                <m:t>n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*</m:t>
          </m:r>
          <m:r>
            <m:t>r</m:t>
          </m:r>
          <m:r>
            <m:t>a</m:t>
          </m:r>
          <m:r>
            <m:t>i</m:t>
          </m:r>
          <m:sSub>
            <m:e>
              <m:r>
                <m:t>n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*</m:t>
          </m:r>
          <m:r>
            <m:t>s</m:t>
          </m:r>
          <m:r>
            <m:t>u</m:t>
          </m:r>
          <m:r>
            <m:t>m</m:t>
          </m:r>
          <m:r>
            <m:t>m</m:t>
          </m:r>
          <m:r>
            <m:t>e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*</m:t>
          </m:r>
          <m:r>
            <m:t>p</m:t>
          </m:r>
          <m:r>
            <m:t>a</m:t>
          </m:r>
          <m:r>
            <m:t>v</m:t>
          </m:r>
          <m:r>
            <m:t>e</m:t>
          </m:r>
          <m:sSub>
            <m:e>
              <m:r>
                <m:t>d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*</m:t>
          </m:r>
          <m:r>
            <m:t>s</m:t>
          </m:r>
          <m:r>
            <m:t>q</m:t>
          </m:r>
          <m:r>
            <m:t>r</m:t>
          </m:r>
          <m:r>
            <m:t>t</m:t>
          </m:r>
          <m:r>
            <m:rPr>
              <m:sty m:val="p"/>
            </m:rPr>
            <m:t>_</m:t>
          </m:r>
          <m:r>
            <m:t>t</m:t>
          </m:r>
          <m:r>
            <m:t>r</m:t>
          </m:r>
          <m:r>
            <m:t>a</m:t>
          </m:r>
          <m:r>
            <m:t>f</m:t>
          </m:r>
          <m:r>
            <m:t>f</m:t>
          </m:r>
          <m:r>
            <m:t>i</m:t>
          </m:r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*</m:t>
          </m:r>
          <m:r>
            <m:t>r</m:t>
          </m:r>
          <m:r>
            <m:t>a</m:t>
          </m:r>
          <m:r>
            <m:t>i</m:t>
          </m:r>
          <m:sSub>
            <m:e>
              <m:r>
                <m:t>n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*</m:t>
          </m:r>
          <m:r>
            <m:t>p</m:t>
          </m:r>
          <m:r>
            <m:t>a</m:t>
          </m:r>
          <m:r>
            <m:t>v</m:t>
          </m:r>
          <m:r>
            <m:t>e</m:t>
          </m:r>
          <m:sSub>
            <m:e>
              <m:r>
                <m:t>d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j</m:t>
              </m:r>
              <m:r>
                <m:rPr>
                  <m:sty m:val="p"/>
                </m:rPr>
                <m:t>|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l</m:t>
          </m:r>
          <m:r>
            <m:t>n</m:t>
          </m:r>
          <m:r>
            <m:rPr>
              <m:sty m:val="p"/>
            </m:rPr>
            <m:t>(</m:t>
          </m:r>
          <m:r>
            <m:t>Z</m:t>
          </m:r>
          <m:sSub>
            <m:e>
              <m:r>
                <m:t>n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*</m:t>
          </m:r>
          <m:r>
            <m:t>r</m:t>
          </m:r>
          <m:r>
            <m:t>a</m:t>
          </m:r>
          <m:r>
            <m:t>i</m:t>
          </m:r>
          <m:sSub>
            <m:e>
              <m:r>
                <m:t>n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*</m:t>
          </m:r>
          <m:r>
            <m:t>s</m:t>
          </m:r>
          <m:r>
            <m:t>u</m:t>
          </m:r>
          <m:r>
            <m:t>m</m:t>
          </m:r>
          <m:r>
            <m:t>m</m:t>
          </m:r>
          <m:r>
            <m:t>e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*</m:t>
          </m:r>
          <m:r>
            <m:t>g</m:t>
          </m:r>
          <m:r>
            <m:t>r</m:t>
          </m:r>
          <m:r>
            <m:t>e</m:t>
          </m:r>
          <m:r>
            <m:t>e</m:t>
          </m:r>
          <m:r>
            <m:t>n</m:t>
          </m:r>
          <m:r>
            <m:t>e</m:t>
          </m:r>
          <m:r>
            <m:t>r</m:t>
          </m:r>
          <m:sSub>
            <m:e>
              <m:r>
                <m:t>y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*</m:t>
          </m:r>
          <m:r>
            <m:t>s</m:t>
          </m:r>
          <m:r>
            <m:t>q</m:t>
          </m:r>
          <m:r>
            <m:t>r</m:t>
          </m:r>
          <m:r>
            <m:t>t</m:t>
          </m:r>
          <m:r>
            <m:rPr>
              <m:sty m:val="p"/>
            </m:rPr>
            <m:t>_</m:t>
          </m:r>
          <m:r>
            <m:t>C</m:t>
          </m:r>
          <m:r>
            <m:t>O</m:t>
          </m:r>
          <m:r>
            <m:t>2</m:t>
          </m:r>
          <m:r>
            <m:rPr>
              <m:sty m:val="p"/>
            </m:rPr>
            <m:t>_</m:t>
          </m:r>
          <m:r>
            <m:t>t</m:t>
          </m:r>
          <m:r>
            <m:t>r</m:t>
          </m:r>
          <m:r>
            <m:t>a</m:t>
          </m:r>
          <m:r>
            <m:t>n</m:t>
          </m:r>
          <m:r>
            <m:t>s</m:t>
          </m:r>
          <m:r>
            <m:t>p</m:t>
          </m:r>
          <m:r>
            <m:t>o</m:t>
          </m:r>
          <m:r>
            <m:t>r</m:t>
          </m:r>
          <m:sSub>
            <m:e>
              <m:r>
                <m:t>t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*</m:t>
          </m:r>
          <m:r>
            <m:t>r</m:t>
          </m:r>
          <m:r>
            <m:t>a</m:t>
          </m:r>
          <m:r>
            <m:t>i</m:t>
          </m:r>
          <m:sSub>
            <m:e>
              <m:r>
                <m:t>n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*</m:t>
          </m:r>
          <m:r>
            <m:t>g</m:t>
          </m:r>
          <m:r>
            <m:t>r</m:t>
          </m:r>
          <m:r>
            <m:t>e</m:t>
          </m:r>
          <m:r>
            <m:t>e</m:t>
          </m:r>
          <m:r>
            <m:t>n</m:t>
          </m:r>
          <m:r>
            <m:t>e</m:t>
          </m:r>
          <m:r>
            <m:t>r</m:t>
          </m:r>
          <m:sSub>
            <m:e>
              <m:r>
                <m:t>y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j</m:t>
              </m:r>
              <m:r>
                <m:rPr>
                  <m:sty m:val="p"/>
                </m:rPr>
                <m:t>|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</m:oMath>
      </m:oMathPara>
    </w:p>
    <w:p>
      <w:pPr>
        <w:pStyle w:val="FirstParagraph"/>
      </w:pPr>
      <w:r>
        <w:t xml:space="preserve">The AIC scores for these models were relatively close (AIC=701.0, 704.0</w:t>
      </w:r>
      <w:r>
        <w:t xml:space="preserve"> </w:t>
      </w:r>
      <w:r>
        <w:t xml:space="preserve">and 705.3, respectively, when fitted with ML). When the first two models</w:t>
      </w:r>
      <w:r>
        <w:t xml:space="preserve"> </w:t>
      </w:r>
      <w:r>
        <w:t xml:space="preserve">were visualized on the Stormwater Heatmap, we noticed problems with the</w:t>
      </w:r>
      <w:r>
        <w:t xml:space="preserve"> </w:t>
      </w:r>
      <w:r>
        <w:t xml:space="preserve">paved predictor: it has a linear relationship with zinc over the range</w:t>
      </w:r>
      <w:r>
        <w:t xml:space="preserve"> </w:t>
      </w:r>
      <w:r>
        <w:t xml:space="preserve">of values in the S8 fitting data, but the relationship appears</w:t>
      </w:r>
      <w:r>
        <w:t xml:space="preserve"> </w:t>
      </w:r>
      <w:r>
        <w:t xml:space="preserve">non-linear at higher values of paved. The third model (greenery and</w:t>
      </w:r>
      <w:r>
        <w:t xml:space="preserve"> </w:t>
      </w:r>
      <w:r>
        <w:t xml:space="preserve">sqrt_CO2_transport) has some problems in non-vegetated open spaces</w:t>
      </w:r>
      <w:r>
        <w:t xml:space="preserve"> </w:t>
      </w:r>
      <w:r>
        <w:t xml:space="preserve">(e.g., mudflats, rock formations in the mountains), where the model</w:t>
      </w:r>
      <w:r>
        <w:t xml:space="preserve"> </w:t>
      </w:r>
      <w:r>
        <w:t xml:space="preserve">estimates high zinc concentrations even though there is no anthropogenic</w:t>
      </w:r>
      <w:r>
        <w:t xml:space="preserve"> </w:t>
      </w:r>
      <w:r>
        <w:t xml:space="preserve">source of zinc.</w:t>
      </w:r>
    </w:p>
    <w:p>
      <w:pPr>
        <w:pStyle w:val="BodyText"/>
      </w:pPr>
      <w:r>
        <w:t xml:space="preserve">Because the greenery predictor did well in the initial model fitting, we</w:t>
      </w:r>
      <w:r>
        <w:t xml:space="preserve"> </w:t>
      </w:r>
      <w:r>
        <w:t xml:space="preserve">tried a new predictor that would eliminate the problem of estimating</w:t>
      </w:r>
      <w:r>
        <w:t xml:space="preserve"> </w:t>
      </w:r>
      <w:r>
        <w:t xml:space="preserve">high concentrations in non-vegetated open spaces: greenery_bareEarth.</w:t>
      </w:r>
      <w:r>
        <w:t xml:space="preserve"> </w:t>
      </w:r>
      <w:r>
        <w:t xml:space="preserve">This predictor is a sum of grass, medium-vegetation, trees and bare</w:t>
      </w:r>
      <w:r>
        <w:t xml:space="preserve"> </w:t>
      </w:r>
      <w:r>
        <w:t xml:space="preserve">earth, and provided a good fit to the S8 data. For application to the</w:t>
      </w:r>
      <w:r>
        <w:t xml:space="preserve"> </w:t>
      </w:r>
      <w:r>
        <w:t xml:space="preserve">Stormwater Heatmap, we used the inverse of this predictor: not_greenBE</w:t>
      </w:r>
      <w:r>
        <w:t xml:space="preserve"> </w:t>
      </w:r>
      <w:r>
        <w:t xml:space="preserve">in conjunction with sqrt_CO2_transport. The AIC value for this model fit</w:t>
      </w:r>
      <w:r>
        <w:t xml:space="preserve"> </w:t>
      </w:r>
      <w:r>
        <w:t xml:space="preserve">with ML is 705.4, and the equation is:</w:t>
      </w:r>
    </w:p>
    <w:p>
      <w:pPr>
        <w:pStyle w:val="BodyText"/>
      </w:pPr>
      <m:oMath>
        <m:r>
          <m:t>l</m:t>
        </m:r>
        <m:r>
          <m:t>n</m:t>
        </m:r>
        <m:r>
          <m:rPr>
            <m:sty m:val="p"/>
          </m:rPr>
          <m:t>(</m:t>
        </m:r>
        <m:r>
          <m:t>Z</m:t>
        </m:r>
        <m:sSub>
          <m:e>
            <m:r>
              <m:t>n</m:t>
            </m:r>
          </m:e>
          <m:sub>
            <m:r>
              <m:t>i</m:t>
            </m:r>
            <m:r>
              <m:t>j</m:t>
            </m:r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*</m:t>
        </m:r>
        <m:r>
          <m:t>r</m:t>
        </m:r>
        <m:r>
          <m:t>a</m:t>
        </m:r>
        <m:r>
          <m:t>i</m:t>
        </m:r>
        <m:sSub>
          <m:e>
            <m:r>
              <m:t>n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*</m:t>
        </m:r>
        <m:r>
          <m:t>s</m:t>
        </m:r>
        <m:r>
          <m:t>u</m:t>
        </m:r>
        <m:r>
          <m:t>m</m:t>
        </m:r>
        <m:r>
          <m:t>m</m:t>
        </m:r>
        <m:r>
          <m:t>e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*</m:t>
        </m:r>
        <m:r>
          <m:t>n</m:t>
        </m:r>
        <m:r>
          <m:t>o</m:t>
        </m:r>
        <m:r>
          <m:t>t</m:t>
        </m:r>
        <m:r>
          <m:rPr>
            <m:sty m:val="p"/>
          </m:rPr>
          <m:t>_</m:t>
        </m:r>
        <m:r>
          <m:t>g</m:t>
        </m:r>
        <m:r>
          <m:t>r</m:t>
        </m:r>
        <m:r>
          <m:t>e</m:t>
        </m:r>
        <m:r>
          <m:t>e</m:t>
        </m:r>
        <m:r>
          <m:t>n</m:t>
        </m:r>
        <m:r>
          <m:t>B</m:t>
        </m:r>
        <m:sSub>
          <m:e>
            <m:r>
              <m:t>E</m:t>
            </m:r>
          </m:e>
          <m:sub>
            <m:r>
              <m:t>i</m:t>
            </m:r>
            <m:r>
              <m:t>j</m:t>
            </m:r>
            <m:r>
              <m:t>k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4</m:t>
            </m:r>
          </m:sub>
        </m:sSub>
        <m:r>
          <m:rPr>
            <m:sty m:val="p"/>
          </m:rPr>
          <m:t>*</m:t>
        </m:r>
        <m:r>
          <m:t>s</m:t>
        </m:r>
        <m:r>
          <m:t>q</m:t>
        </m:r>
        <m:r>
          <m:t>r</m:t>
        </m:r>
        <m:r>
          <m:t>t</m:t>
        </m:r>
        <m:r>
          <m:rPr>
            <m:sty m:val="p"/>
          </m:rPr>
          <m:t>_</m:t>
        </m:r>
        <m:r>
          <m:t>C</m:t>
        </m:r>
        <m:r>
          <m:t>O</m:t>
        </m:r>
        <m:r>
          <m:t>2</m:t>
        </m:r>
        <m:r>
          <m:rPr>
            <m:sty m:val="p"/>
          </m:rPr>
          <m:t>_</m:t>
        </m:r>
        <m:r>
          <m:t>t</m:t>
        </m:r>
        <m:r>
          <m:t>r</m:t>
        </m:r>
        <m:r>
          <m:t>a</m:t>
        </m:r>
        <m:r>
          <m:t>n</m:t>
        </m:r>
        <m:r>
          <m:t>s</m:t>
        </m:r>
        <m:r>
          <m:t>p</m:t>
        </m:r>
        <m:r>
          <m:t>o</m:t>
        </m:r>
        <m:r>
          <m:t>r</m:t>
        </m:r>
        <m:sSub>
          <m:e>
            <m:r>
              <m:t>t</m:t>
            </m:r>
          </m:e>
          <m:sub>
            <m:r>
              <m:t>i</m:t>
            </m:r>
            <m:r>
              <m:t>j</m:t>
            </m:r>
            <m:r>
              <m:t>k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5</m:t>
            </m:r>
          </m:sub>
        </m:sSub>
        <m:r>
          <m:rPr>
            <m:sty m:val="p"/>
          </m:rPr>
          <m:t>*</m:t>
        </m:r>
        <m:r>
          <m:t>r</m:t>
        </m:r>
        <m:r>
          <m:t>a</m:t>
        </m:r>
        <m:r>
          <m:t>i</m:t>
        </m:r>
        <m:sSub>
          <m:e>
            <m:r>
              <m:t>n</m:t>
            </m:r>
          </m:e>
          <m:sub>
            <m:r>
              <m:t>i</m:t>
            </m:r>
          </m:sub>
        </m:sSub>
        <m:r>
          <m:rPr>
            <m:sty m:val="p"/>
          </m:rPr>
          <m:t>*</m:t>
        </m:r>
        <m:r>
          <m:t>n</m:t>
        </m:r>
        <m:r>
          <m:t>o</m:t>
        </m:r>
        <m:r>
          <m:t>t</m:t>
        </m:r>
        <m:r>
          <m:rPr>
            <m:sty m:val="p"/>
          </m:rPr>
          <m:t>_</m:t>
        </m:r>
        <m:r>
          <m:t>g</m:t>
        </m:r>
        <m:r>
          <m:t>r</m:t>
        </m:r>
        <m:r>
          <m:t>e</m:t>
        </m:r>
        <m:r>
          <m:t>e</m:t>
        </m:r>
        <m:r>
          <m:t>n</m:t>
        </m:r>
        <m:r>
          <m:t>B</m:t>
        </m:r>
        <m:sSub>
          <m:e>
            <m:r>
              <m:t>E</m:t>
            </m:r>
          </m:e>
          <m:sub>
            <m:r>
              <m:t>i</m:t>
            </m:r>
            <m:r>
              <m:t>j</m:t>
            </m:r>
            <m:r>
              <m:t>k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j</m:t>
            </m:r>
            <m:r>
              <m:rPr>
                <m:sty m:val="p"/>
              </m:rPr>
              <m:t>|</m:t>
            </m:r>
            <m:r>
              <m:t>k</m:t>
            </m:r>
          </m:sub>
        </m:sSub>
        <m:r>
          <m:rPr>
            <m:sty m:val="p"/>
          </m:rPr>
          <m:t>+</m:t>
        </m:r>
        <m:sSub>
          <m:e>
            <m:r>
              <m:t>ϵ</m:t>
            </m:r>
          </m:e>
          <m:sub>
            <m:r>
              <m:t>i</m:t>
            </m:r>
            <m:r>
              <m:t>j</m:t>
            </m:r>
            <m:r>
              <m:t>k</m:t>
            </m:r>
          </m:sub>
        </m:sSub>
      </m:oMath>
    </w:p>
    <w:p>
      <w:pPr>
        <w:pStyle w:val="BodyText"/>
      </w:pPr>
      <w:r>
        <w:t xml:space="preserve">Figure 4.40 shows the model fit for the not_greenBE and</w:t>
      </w:r>
      <w:r>
        <w:t xml:space="preserve"> </w:t>
      </w:r>
      <w:r>
        <w:t xml:space="preserve">sqrt_CO2_transport spatial predictors, plotted against data points.</w:t>
      </w:r>
      <w:r>
        <w:t xml:space="preserve"> </w:t>
      </w:r>
      <w:r>
        <w:t xml:space="preserve">Figure 4.41 shows the interaction between rain and not_greenBE.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171" name="Picture"/>
            <a:graphic>
              <a:graphicData uri="http://schemas.openxmlformats.org/drawingml/2006/picture">
                <pic:pic>
                  <pic:nvPicPr>
                    <pic:cNvPr descr="04_Water-Quality-Statistics_files/images/Total Zinc single predictors-04.bmp" id="172" name="Picture"/>
                    <pic:cNvPicPr>
                      <a:picLocks noChangeArrowheads="1" noChangeAspect="1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Figure 4.40</w:t>
      </w:r>
      <w:r>
        <w:t xml:space="preserve"> </w:t>
      </w:r>
      <w:r>
        <w:t xml:space="preserve">Single-predictor plots for total zinc, showing fit of the Spatial</w:t>
      </w:r>
      <w:r>
        <w:t xml:space="preserve"> </w:t>
      </w:r>
      <w:r>
        <w:t xml:space="preserve">Predictor Model to the not_greenBE and sqrt_CO2_transport predictors.</w:t>
      </w:r>
      <w:r>
        <w:t xml:space="preserve"> </w:t>
      </w:r>
      <w:r>
        <w:t xml:space="preserve">Model fitting was performed using maximum likelihood (ML) estimation.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174" name="Picture"/>
            <a:graphic>
              <a:graphicData uri="http://schemas.openxmlformats.org/drawingml/2006/picture">
                <pic:pic>
                  <pic:nvPicPr>
                    <pic:cNvPr descr="04_Water-Quality-Statistics_files/images/Total Zinc interaction plot rain_notGreenBE-01.bmp" id="175" name="Picture"/>
                    <pic:cNvPicPr>
                      <a:picLocks noChangeArrowheads="1" noChangeAspect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Figure</w:t>
      </w:r>
      <w:r>
        <w:rPr>
          <w:b/>
          <w:bCs/>
        </w:rPr>
        <w:t xml:space="preserve"> </w:t>
      </w:r>
      <w:r>
        <w:rPr>
          <w:b/>
          <w:bCs/>
        </w:rPr>
        <w:t xml:space="preserve">4.41</w:t>
      </w:r>
      <w:r>
        <w:t xml:space="preserve"> </w:t>
      </w:r>
      <w:r>
        <w:t xml:space="preserve">Plot showing the interaction between 14-day cumulative rainfall</w:t>
      </w:r>
      <w:r>
        <w:t xml:space="preserve"> </w:t>
      </w:r>
      <w:r>
        <w:t xml:space="preserve">and not_greenBE, with watershed catchments that contain less greenery</w:t>
      </w:r>
      <w:r>
        <w:t xml:space="preserve"> </w:t>
      </w:r>
      <w:r>
        <w:t xml:space="preserve">(higher not_greenBE value) shown in reds and oranges, and catchments</w:t>
      </w:r>
      <w:r>
        <w:t xml:space="preserve"> </w:t>
      </w:r>
      <w:r>
        <w:t xml:space="preserve">with more greenery (lower not_greenBE value) shown in blues and purples.</w:t>
      </w:r>
      <w:r>
        <w:t xml:space="preserve"> </w:t>
      </w:r>
      <w:r>
        <w:t xml:space="preserve">The steeper red and orange slopes indicate a stronger first-flush effect</w:t>
      </w:r>
      <w:r>
        <w:t xml:space="preserve"> </w:t>
      </w:r>
      <w:r>
        <w:t xml:space="preserve">in highly developed/less green areas compared to areas with more</w:t>
      </w:r>
      <w:r>
        <w:t xml:space="preserve"> </w:t>
      </w:r>
      <w:r>
        <w:t xml:space="preserve">greenery and less pavement.</w:t>
      </w:r>
    </w:p>
    <w:p>
      <w:pPr>
        <w:pStyle w:val="BodyText"/>
      </w:pPr>
      <w:r>
        <w:t xml:space="preserve">Model fitting was performed using maximum likelihood (ML) estimation.</w:t>
      </w:r>
      <w:r>
        <w:t xml:space="preserve"> </w:t>
      </w:r>
      <w:r>
        <w:t xml:space="preserve">Comparisons between the Null Model, Categorical Land Use Model, and</w:t>
      </w:r>
      <w:r>
        <w:t xml:space="preserve"> </w:t>
      </w:r>
      <w:r>
        <w:t xml:space="preserve">Spatial Predictor Model can be visualized through residuals (Fig. 4.42)</w:t>
      </w:r>
      <w:r>
        <w:t xml:space="preserve"> </w:t>
      </w:r>
      <w:r>
        <w:t xml:space="preserve">and comparative metrics such as AIC. The residual plots clearly show</w:t>
      </w:r>
      <w:r>
        <w:t xml:space="preserve"> </w:t>
      </w:r>
      <w:r>
        <w:t xml:space="preserve">good fit (residuals close to zero) for the Categorical Land Use Model</w:t>
      </w:r>
      <w:r>
        <w:t xml:space="preserve"> </w:t>
      </w:r>
      <w:r>
        <w:t xml:space="preserve">and for the Spatial Predictor Model.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177" name="Picture"/>
            <a:graphic>
              <a:graphicData uri="http://schemas.openxmlformats.org/drawingml/2006/picture">
                <pic:pic>
                  <pic:nvPicPr>
                    <pic:cNvPr descr="04_Water-Quality-Statistics_files/images/Total Zinc residual plot for 3 models-03.bmp" id="178" name="Picture"/>
                    <pic:cNvPicPr>
                      <a:picLocks noChangeArrowheads="1" noChangeAspect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Figure</w:t>
      </w:r>
      <w:r>
        <w:rPr>
          <w:b/>
          <w:bCs/>
        </w:rPr>
        <w:t xml:space="preserve"> </w:t>
      </w:r>
      <w:r>
        <w:rPr>
          <w:b/>
          <w:bCs/>
        </w:rPr>
        <w:t xml:space="preserve">4.42</w:t>
      </w:r>
      <w:r>
        <w:t xml:space="preserve"> </w:t>
      </w:r>
      <w:r>
        <w:t xml:space="preserve">Total zinc model residuals for the Null Model, Categorical Land</w:t>
      </w:r>
      <w:r>
        <w:t xml:space="preserve"> </w:t>
      </w:r>
      <w:r>
        <w:t xml:space="preserve">Use Model, and Spatial Predictor Model. Each bar represents one</w:t>
      </w:r>
      <w:r>
        <w:t xml:space="preserve"> </w:t>
      </w:r>
      <w:r>
        <w:t xml:space="preserve">watershed, with colors representing agencies. Model fitting was</w:t>
      </w:r>
      <w:r>
        <w:t xml:space="preserve"> </w:t>
      </w:r>
      <w:r>
        <w:t xml:space="preserve">performed using maximum likelihood (ML) estimation.</w:t>
      </w:r>
    </w:p>
    <w:p>
      <w:pPr>
        <w:pStyle w:val="BodyText"/>
      </w:pPr>
      <w:r>
        <w:t xml:space="preserve">Final frequentist model AIC values (fitted with REML) for the three</w:t>
      </w:r>
      <w:r>
        <w:t xml:space="preserve"> </w:t>
      </w:r>
      <w:r>
        <w:t xml:space="preserve">models are: 1285.0 (Null Model), 723.4 (Categorical Land Use Model), and</w:t>
      </w:r>
      <w:r>
        <w:t xml:space="preserve"> </w:t>
      </w:r>
      <w:r>
        <w:t xml:space="preserve">726.9 (Spatial Predictor Model), with the Categorical Land Use Model</w:t>
      </w:r>
      <w:r>
        <w:t xml:space="preserve"> </w:t>
      </w:r>
      <w:r>
        <w:t xml:space="preserve">showing a slightly better AIC value than the Spatial Predictor Model</w:t>
      </w:r>
      <w:r>
        <w:t xml:space="preserve"> </w:t>
      </w:r>
      <w:r>
        <w:t xml:space="preserve">when fitted with REML (ML fitting has the opposite outcome). Final</w:t>
      </w:r>
      <w:r>
        <w:t xml:space="preserve"> </w:t>
      </w:r>
      <w:r>
        <w:t xml:space="preserve">coefficient values for all three frequentist models are shown in Figure</w:t>
      </w:r>
      <w:r>
        <w:t xml:space="preserve"> </w:t>
      </w:r>
      <w:r>
        <w:t xml:space="preserve">4.43. The large variability in model coefficients for the Categorical</w:t>
      </w:r>
      <w:r>
        <w:t xml:space="preserve"> </w:t>
      </w:r>
      <w:r>
        <w:t xml:space="preserve">Land Use Model (shown in blue) indicates low predictive power, because</w:t>
      </w:r>
      <w:r>
        <w:t xml:space="preserve"> </w:t>
      </w:r>
      <w:r>
        <w:t xml:space="preserve">confidence intervals on predictions will be large. We selected the</w:t>
      </w:r>
      <w:r>
        <w:t xml:space="preserve"> </w:t>
      </w:r>
      <w:r>
        <w:t xml:space="preserve">Spatial Predictor Model to estimate COC loading in the Stormwater</w:t>
      </w:r>
      <w:r>
        <w:t xml:space="preserve"> </w:t>
      </w:r>
      <w:r>
        <w:t xml:space="preserve">Heatmap’s data visualizations for its lower AIC value, and the increase</w:t>
      </w:r>
      <w:r>
        <w:t xml:space="preserve"> </w:t>
      </w:r>
      <w:r>
        <w:t xml:space="preserve">in predictive power.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180" name="Picture"/>
            <a:graphic>
              <a:graphicData uri="http://schemas.openxmlformats.org/drawingml/2006/picture">
                <pic:pic>
                  <pic:nvPicPr>
                    <pic:cNvPr descr="04_Water-Quality-Statistics_files/images/Total Zinc model parameters-02.bmp" id="181" name="Picture"/>
                    <pic:cNvPicPr>
                      <a:picLocks noChangeArrowheads="1" noChangeAspect="1"/>
                    </pic:cNvPicPr>
                  </pic:nvPicPr>
                  <pic:blipFill>
                    <a:blip r:embed="rId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Figure 4.43</w:t>
      </w:r>
      <w:r>
        <w:t xml:space="preserve"> </w:t>
      </w:r>
      <w:r>
        <w:t xml:space="preserve">Frequentist model coefficients for the Null Model (green), Categorical</w:t>
      </w:r>
      <w:r>
        <w:t xml:space="preserve"> </w:t>
      </w:r>
      <w:r>
        <w:t xml:space="preserve">Land Use Model (blue), and Spatial Predictor Model (red). Final</w:t>
      </w:r>
      <w:r>
        <w:t xml:space="preserve"> </w:t>
      </w:r>
      <w:r>
        <w:t xml:space="preserve">coefficient values for linear mixed effects models are based on fitting</w:t>
      </w:r>
      <w:r>
        <w:t xml:space="preserve"> </w:t>
      </w:r>
      <w:r>
        <w:t xml:space="preserve">with REML, and may differ slightly from coefficient values based on</w:t>
      </w:r>
      <w:r>
        <w:t xml:space="preserve"> </w:t>
      </w:r>
      <w:r>
        <w:t xml:space="preserve">fitting with ML.</w:t>
      </w:r>
    </w:p>
    <w:bookmarkStart w:id="203" w:name="bayesian-model-summary-3"/>
    <w:p>
      <w:pPr>
        <w:pStyle w:val="Heading4"/>
      </w:pPr>
      <w:r>
        <w:rPr>
          <w:b/>
          <w:bCs/>
        </w:rPr>
        <w:t xml:space="preserve">Bayesian Model Summary</w:t>
      </w:r>
    </w:p>
    <w:p>
      <w:pPr>
        <w:pStyle w:val="FirstParagraph"/>
      </w:pPr>
      <w:r>
        <w:t xml:space="preserve">The Bayesian model for total zinc follows a Student-t distribution with</w:t>
      </w:r>
      <w:r>
        <w:t xml:space="preserve"> </w:t>
      </w:r>
      <w:r>
        <w:t xml:space="preserve">the form: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t>n</m:t>
          </m:r>
          <m:r>
            <m:rPr>
              <m:sty m:val="p"/>
            </m:rPr>
            <m:t>(</m:t>
          </m:r>
          <m:r>
            <m:t>Z</m:t>
          </m:r>
          <m:sSub>
            <m:e>
              <m:r>
                <m:t>n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*</m:t>
          </m:r>
          <m:r>
            <m:t>r</m:t>
          </m:r>
          <m:r>
            <m:t>a</m:t>
          </m:r>
          <m:r>
            <m:t>i</m:t>
          </m:r>
          <m:sSub>
            <m:e>
              <m:r>
                <m:t>n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*</m:t>
          </m:r>
          <m:r>
            <m:t>s</m:t>
          </m:r>
          <m:r>
            <m:t>u</m:t>
          </m:r>
          <m:r>
            <m:t>m</m:t>
          </m:r>
          <m:r>
            <m:t>m</m:t>
          </m:r>
          <m:r>
            <m:t>e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*</m:t>
          </m:r>
          <m:r>
            <m:t>s</m:t>
          </m:r>
          <m:r>
            <m:t>q</m:t>
          </m:r>
          <m:r>
            <m:t>r</m:t>
          </m:r>
          <m:r>
            <m:t>t</m:t>
          </m:r>
          <m:r>
            <m:rPr>
              <m:sty m:val="p"/>
            </m:rPr>
            <m:t>_</m:t>
          </m:r>
          <m:r>
            <m:t>C</m:t>
          </m:r>
          <m:r>
            <m:t>O</m:t>
          </m:r>
          <m:r>
            <m:t>2</m:t>
          </m:r>
          <m:r>
            <m:rPr>
              <m:sty m:val="p"/>
            </m:rPr>
            <m:t>_</m:t>
          </m:r>
          <m:r>
            <m:t>t</m:t>
          </m:r>
          <m:r>
            <m:t>r</m:t>
          </m:r>
          <m:r>
            <m:t>a</m:t>
          </m:r>
          <m:r>
            <m:t>n</m:t>
          </m:r>
          <m:r>
            <m:t>s</m:t>
          </m:r>
          <m:r>
            <m:t>p</m:t>
          </m:r>
          <m:r>
            <m:t>o</m:t>
          </m:r>
          <m:r>
            <m:t>r</m:t>
          </m:r>
          <m:sSub>
            <m:e>
              <m:r>
                <m:t>t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*</m:t>
          </m:r>
          <m:r>
            <m:t>n</m:t>
          </m:r>
          <m:r>
            <m:t>o</m:t>
          </m:r>
          <m:r>
            <m:t>t</m:t>
          </m:r>
          <m:r>
            <m:rPr>
              <m:sty m:val="p"/>
            </m:rPr>
            <m:t>_</m:t>
          </m:r>
          <m:r>
            <m:t>g</m:t>
          </m:r>
          <m:r>
            <m:t>r</m:t>
          </m:r>
          <m:r>
            <m:t>e</m:t>
          </m:r>
          <m:r>
            <m:t>e</m:t>
          </m:r>
          <m:r>
            <m:t>n</m:t>
          </m:r>
          <m:r>
            <m:t>B</m:t>
          </m:r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*</m:t>
          </m:r>
          <m:r>
            <m:t>r</m:t>
          </m:r>
          <m:r>
            <m:t>a</m:t>
          </m:r>
          <m:r>
            <m:t>i</m:t>
          </m:r>
          <m:sSub>
            <m:e>
              <m:r>
                <m:t>n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*</m:t>
          </m:r>
          <m:r>
            <m:t>n</m:t>
          </m:r>
          <m:r>
            <m:t>o</m:t>
          </m:r>
          <m:r>
            <m:t>t</m:t>
          </m:r>
          <m:r>
            <m:rPr>
              <m:sty m:val="p"/>
            </m:rPr>
            <m:t>_</m:t>
          </m:r>
          <m:r>
            <m:t>g</m:t>
          </m:r>
          <m:r>
            <m:t>r</m:t>
          </m:r>
          <m:r>
            <m:t>e</m:t>
          </m:r>
          <m:r>
            <m:t>e</m:t>
          </m:r>
          <m:r>
            <m:t>n</m:t>
          </m:r>
          <m:r>
            <m:t>B</m:t>
          </m:r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j</m:t>
              </m:r>
              <m:r>
                <m:rPr>
                  <m:sty m:val="p"/>
                </m:rPr>
                <m:t>|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</m:oMath>
      </m:oMathPara>
    </w:p>
    <w:p>
      <w:pPr>
        <w:pStyle w:val="FirstParagraph"/>
      </w:pPr>
      <w:r>
        <w:t xml:space="preserve">where: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4.07</m:t>
          </m:r>
          <m:r>
            <m:rPr>
              <m:sty m:val="p"/>
            </m:rPr>
            <m:t>;</m:t>
          </m:r>
          <m:r>
            <m:t> </m:t>
          </m:r>
          <m:r>
            <m:rPr>
              <m:nor/>
              <m:sty m:val="p"/>
            </m:rPr>
            <m:t> </m:t>
          </m:r>
          <m:r>
            <m:t> 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0.16</m:t>
          </m:r>
          <m:r>
            <m:rPr>
              <m:sty m:val="p"/>
            </m:rPr>
            <m:t>;</m:t>
          </m:r>
          <m:r>
            <m:t> </m:t>
          </m:r>
          <m:r>
            <m:rPr>
              <m:nor/>
              <m:sty m:val="p"/>
            </m:rPr>
            <m:t> </m:t>
          </m:r>
          <m:r>
            <m:t> 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0.34</m:t>
          </m:r>
          <m:r>
            <m:rPr>
              <m:sty m:val="p"/>
            </m:rPr>
            <m:t>;</m:t>
          </m:r>
          <m:r>
            <m:t> </m:t>
          </m:r>
          <m:r>
            <m:rPr>
              <m:nor/>
              <m:sty m:val="p"/>
            </m:rPr>
            <m:t> </m:t>
          </m:r>
          <m:r>
            <m:t> 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t>0.45</m:t>
          </m:r>
          <m:r>
            <m:rPr>
              <m:sty m:val="p"/>
            </m:rPr>
            <m:t>;</m:t>
          </m:r>
          <m:r>
            <m:t> </m:t>
          </m:r>
          <m:r>
            <m:rPr>
              <m:nor/>
              <m:sty m:val="p"/>
            </m:rPr>
            <m:t> </m:t>
          </m:r>
          <m:r>
            <m:t> </m:t>
          </m:r>
          <m:sSub>
            <m:e>
              <m:r>
                <m:t>β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=</m:t>
          </m:r>
          <m:r>
            <m:t>0.42</m:t>
          </m:r>
          <m:r>
            <m:rPr>
              <m:sty m:val="p"/>
            </m:rPr>
            <m:t>;</m:t>
          </m:r>
          <m:r>
            <m:t> </m:t>
          </m:r>
          <m:r>
            <m:rPr>
              <m:nor/>
              <m:sty m:val="p"/>
            </m:rPr>
            <m:t> </m:t>
          </m:r>
          <m:r>
            <m:t> </m:t>
          </m:r>
          <m:sSub>
            <m:e>
              <m:r>
                <m:t>β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0.06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∼</m:t>
          </m:r>
          <m: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b>
            <m:e>
              <m:r>
                <m:t>σ</m:t>
              </m:r>
            </m:e>
            <m:sub>
              <m:r>
                <m:t>a</m:t>
              </m:r>
              <m:r>
                <m:t>g</m:t>
              </m:r>
              <m:r>
                <m:t>e</m:t>
              </m:r>
              <m:r>
                <m:t>n</m:t>
              </m:r>
              <m:r>
                <m:t>c</m:t>
              </m:r>
              <m:r>
                <m:t>y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;</m:t>
          </m:r>
          <m:r>
            <m:t> </m:t>
          </m:r>
          <m:r>
            <m:rPr>
              <m:nor/>
              <m:sty m:val="p"/>
            </m:rPr>
            <m:t> </m:t>
          </m:r>
          <m:r>
            <m:t> </m:t>
          </m:r>
          <m:sSub>
            <m:e>
              <m:r>
                <m:t>σ</m:t>
              </m:r>
            </m:e>
            <m:sub>
              <m:r>
                <m:t>a</m:t>
              </m:r>
              <m:r>
                <m:t>g</m:t>
              </m:r>
              <m:r>
                <m:t>e</m:t>
              </m:r>
              <m:r>
                <m:t>n</m:t>
              </m:r>
              <m:r>
                <m:t>c</m:t>
              </m:r>
              <m:r>
                <m:t>y</m:t>
              </m:r>
            </m:sub>
          </m:sSub>
          <m:r>
            <m:rPr>
              <m:sty m:val="p"/>
            </m:rPr>
            <m:t>=</m:t>
          </m:r>
          <m:r>
            <m:t>0.24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j</m:t>
              </m:r>
              <m:r>
                <m:rPr>
                  <m:sty m:val="p"/>
                </m:rPr>
                <m:t>|</m:t>
              </m:r>
              <m:r>
                <m:t>k</m:t>
              </m:r>
            </m:sub>
          </m:sSub>
          <m:r>
            <m:rPr>
              <m:sty m:val="p"/>
            </m:rPr>
            <m:t>∼</m:t>
          </m:r>
          <m: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b>
            <m:e>
              <m:r>
                <m:t>σ</m:t>
              </m:r>
            </m:e>
            <m:sub>
              <m:r>
                <m:t>l</m:t>
              </m:r>
              <m:r>
                <m:t>o</m:t>
              </m:r>
              <m:r>
                <m:t>c</m:t>
              </m:r>
              <m:r>
                <m:t>a</m:t>
              </m:r>
              <m:r>
                <m:t>t</m:t>
              </m:r>
              <m:r>
                <m:t>i</m:t>
              </m:r>
              <m:r>
                <m:t>o</m:t>
              </m:r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;</m:t>
          </m:r>
          <m:r>
            <m:t> </m:t>
          </m:r>
          <m:r>
            <m:rPr>
              <m:nor/>
              <m:sty m:val="p"/>
            </m:rPr>
            <m:t> </m:t>
          </m:r>
          <m:r>
            <m:t> </m:t>
          </m:r>
          <m:sSub>
            <m:e>
              <m:r>
                <m:t>σ</m:t>
              </m:r>
            </m:e>
            <m:sub>
              <m:r>
                <m:t>l</m:t>
              </m:r>
              <m:r>
                <m:t>o</m:t>
              </m:r>
              <m:r>
                <m:t>c</m:t>
              </m:r>
              <m:r>
                <m:t>a</m:t>
              </m:r>
              <m:r>
                <m:t>t</m:t>
              </m:r>
              <m:r>
                <m:t>i</m:t>
              </m:r>
              <m:r>
                <m:t>o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t>0.56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ϵ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16.80</m:t>
              </m:r>
            </m:sub>
          </m:sSub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b>
            <m:e>
              <m:r>
                <m:t>σ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;</m:t>
          </m:r>
          <m:r>
            <m:t> </m:t>
          </m:r>
          <m:r>
            <m:rPr>
              <m:nor/>
              <m:sty m:val="p"/>
            </m:rPr>
            <m:t> </m:t>
          </m:r>
          <m:r>
            <m:t> </m:t>
          </m:r>
          <m:r>
            <m:t>l</m:t>
          </m:r>
          <m:r>
            <m:t>n</m:t>
          </m:r>
          <m:r>
            <m:rPr>
              <m:sty m:val="p"/>
            </m:rPr>
            <m:t>(</m:t>
          </m:r>
          <m:sSub>
            <m:e>
              <m:r>
                <m:t>σ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η</m:t>
          </m:r>
          <m:r>
            <m:rPr>
              <m:sty m:val="p"/>
            </m:rPr>
            <m:t>+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;</m:t>
          </m:r>
          <m:r>
            <m:t> </m:t>
          </m:r>
          <m:r>
            <m:rPr>
              <m:nor/>
              <m:sty m:val="p"/>
            </m:rPr>
            <m:t> </m:t>
          </m:r>
          <m:r>
            <m:t> </m:t>
          </m:r>
          <m:sSub>
            <m:e>
              <m:r>
                <m:t>σ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η</m:t>
              </m:r>
            </m:sup>
          </m:sSup>
          <m:r>
            <m:rPr>
              <m:sty m:val="p"/>
            </m:rPr>
            <m:t>*</m:t>
          </m:r>
          <m:sSup>
            <m:e>
              <m:r>
                <m:t>e</m:t>
              </m:r>
            </m:e>
            <m:sup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</m:sup>
          </m:sSup>
          <m:r>
            <m:rPr>
              <m:sty m:val="p"/>
            </m:rPr>
            <m:t>;</m:t>
          </m:r>
          <m:r>
            <m:t> </m:t>
          </m:r>
          <m:r>
            <m:rPr>
              <m:nor/>
              <m:sty m:val="p"/>
            </m:rPr>
            <m:t> </m:t>
          </m:r>
          <m:r>
            <m:t> </m:t>
          </m:r>
          <m:r>
            <m:t>η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0.79</m:t>
          </m:r>
          <m:r>
            <m:rPr>
              <m:sty m:val="p"/>
            </m:rPr>
            <m:t>;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∼</m:t>
          </m:r>
          <m: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b>
            <m:e>
              <m:r>
                <m:t>σ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;</m:t>
          </m:r>
          <m:r>
            <m:t> </m:t>
          </m:r>
          <m:r>
            <m:rPr>
              <m:nor/>
              <m:sty m:val="p"/>
            </m:rPr>
            <m:t> </m:t>
          </m:r>
          <m:r>
            <m:t> </m:t>
          </m:r>
          <m:sSub>
            <m:e>
              <m:r>
                <m:t>σ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0.32</m:t>
          </m:r>
        </m:oMath>
      </m:oMathPara>
    </w:p>
    <w:p>
      <w:pPr>
        <w:pStyle w:val="FirstParagraph"/>
      </w:pPr>
      <w:r>
        <w:t xml:space="preserve">Rain is 14-day cumulative precipitation, standardized; and summer is a</w:t>
      </w:r>
      <w:r>
        <w:t xml:space="preserve"> </w:t>
      </w:r>
      <w:r>
        <w:t xml:space="preserve">factor with value = 1 for July, August, September, and value = 0 for all</w:t>
      </w:r>
      <w:r>
        <w:t xml:space="preserve"> </w:t>
      </w:r>
      <w:r>
        <w:t xml:space="preserve">other months. The spatial predictor CO2_transport was square-root</w:t>
      </w:r>
      <w:r>
        <w:t xml:space="preserve"> </w:t>
      </w:r>
      <w:r>
        <w:t xml:space="preserve">transformed, and both predictors (sqrt_CO2_transport and not_greenBE)</w:t>
      </w:r>
      <w:r>
        <w:t xml:space="preserve"> </w:t>
      </w:r>
      <w:r>
        <w:t xml:space="preserve">were standardized prior to use. Subscripts indicate sample (</w:t>
      </w:r>
      <w:r>
        <w:rPr>
          <w:i/>
          <w:iCs/>
        </w:rPr>
        <w:t xml:space="preserve">i</w:t>
      </w:r>
      <w:r>
        <w:t xml:space="preserve">),</w:t>
      </w:r>
      <w:r>
        <w:t xml:space="preserve"> </w:t>
      </w:r>
      <w:r>
        <w:t xml:space="preserve">location (</w:t>
      </w:r>
      <w:r>
        <w:rPr>
          <w:i/>
          <w:iCs/>
        </w:rPr>
        <w:t xml:space="preserve">j</w:t>
      </w:r>
      <w:r>
        <w:t xml:space="preserve">) and reporting agency (</w:t>
      </w:r>
      <w:r>
        <w:rPr>
          <w:i/>
          <w:iCs/>
        </w:rPr>
        <w:t xml:space="preserve">k</w:t>
      </w:r>
      <w:r>
        <w:t xml:space="preserve">).</w:t>
      </w:r>
    </w:p>
    <w:p>
      <w:pPr>
        <w:pStyle w:val="BodyText"/>
      </w:pPr>
      <w:r>
        <w:t xml:space="preserve">Random effects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(agency-specific contribution to the intercept) and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rPr>
                <m:sty m:val="p"/>
              </m:rPr>
              <m:t>|</m:t>
            </m:r>
            <m:r>
              <m:t>k</m:t>
            </m:r>
          </m:sub>
        </m:sSub>
      </m:oMath>
      <w:r>
        <w:t xml:space="preserve"> </w:t>
      </w:r>
      <w:r>
        <w:t xml:space="preserve">(location-specific contribution to the intercept) follow a</w:t>
      </w:r>
      <w:r>
        <w:t xml:space="preserve"> </w:t>
      </w:r>
      <w:r>
        <w:t xml:space="preserve">normal (Gaussian) distribution, with mean equal to 0 and standard</w:t>
      </w:r>
      <w:r>
        <w:t xml:space="preserve"> </w:t>
      </w:r>
      <w:r>
        <w:t xml:space="preserve">deviation equal to</w:t>
      </w:r>
      <w:r>
        <w:t xml:space="preserve"> </w:t>
      </w:r>
      <m:oMath>
        <m:sSub>
          <m:e>
            <m:r>
              <m:t>σ</m:t>
            </m:r>
          </m:e>
          <m:sub>
            <m:r>
              <m:t>a</m:t>
            </m:r>
            <m:r>
              <m:t>g</m:t>
            </m:r>
            <m:r>
              <m:t>e</m:t>
            </m:r>
            <m:r>
              <m:t>n</m:t>
            </m:r>
            <m:r>
              <m:t>c</m:t>
            </m:r>
            <m:r>
              <m:t>y</m:t>
            </m:r>
          </m:sub>
        </m:sSub>
      </m:oMath>
      <w:r>
        <w:t xml:space="preserve"> </w:t>
      </w:r>
      <w:r>
        <w:t xml:space="preserve">for agency-specific contribution to</w:t>
      </w:r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σ</m:t>
            </m:r>
          </m:e>
          <m:sub>
            <m:r>
              <m:t>l</m:t>
            </m:r>
            <m:r>
              <m:t>o</m:t>
            </m:r>
            <m:r>
              <m:t>c</m:t>
            </m:r>
            <m:r>
              <m:t>a</m:t>
            </m:r>
            <m:r>
              <m:t>t</m:t>
            </m:r>
            <m:r>
              <m:t>i</m:t>
            </m:r>
            <m:r>
              <m:t>o</m:t>
            </m:r>
            <m:r>
              <m:t>n</m:t>
            </m:r>
          </m:sub>
        </m:sSub>
      </m:oMath>
      <w:r>
        <w:t xml:space="preserve"> </w:t>
      </w:r>
      <w:r>
        <w:t xml:space="preserve">for location-specific</w:t>
      </w:r>
      <w:r>
        <w:t xml:space="preserve"> </w:t>
      </w:r>
      <w:r>
        <w:t xml:space="preserve">contribution to the intercept. The residual variance</w:t>
      </w:r>
      <w:r>
        <w:t xml:space="preserve"> </w:t>
      </w:r>
      <m:oMath>
        <m:sSub>
          <m:e>
            <m:r>
              <m:t>ϵ</m:t>
            </m:r>
          </m:e>
          <m:sub>
            <m:r>
              <m:t>i</m:t>
            </m:r>
            <m:r>
              <m:t>j</m:t>
            </m:r>
            <m:r>
              <m:t>k</m:t>
            </m:r>
          </m:sub>
        </m:sSub>
      </m:oMath>
      <w:r>
        <w:t xml:space="preserve"> </w:t>
      </w:r>
      <w:r>
        <w:t xml:space="preserve">represents remaining variation in the data that cannot be explained by</w:t>
      </w:r>
      <w:r>
        <w:t xml:space="preserve"> </w:t>
      </w:r>
      <w:r>
        <w:t xml:space="preserve">the model variables. For the total zinc model, residual variance follows</w:t>
      </w:r>
      <w:r>
        <w:t xml:space="preserve"> </w:t>
      </w:r>
      <w:r>
        <w:t xml:space="preserve">a Student-t distribution, which is defined by three parameters: shape</w:t>
      </w:r>
      <w:r>
        <w:t xml:space="preserve"> </w:t>
      </w:r>
      <w:r>
        <w:t xml:space="preserve">(</w:t>
      </w:r>
      <m:oMath>
        <m:r>
          <m:t>ν</m:t>
        </m:r>
        <m:r>
          <m:rPr>
            <m:sty m:val="p"/>
          </m:rPr>
          <m:t>=</m:t>
        </m:r>
        <m:r>
          <m:t>16.80</m:t>
        </m:r>
      </m:oMath>
      <w:r>
        <w:t xml:space="preserve">) , mean (</w:t>
      </w:r>
      <m:oMath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) and scale (</w:t>
      </w:r>
      <m:oMath>
        <m:r>
          <m:t>σ</m:t>
        </m:r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j</m:t>
            </m:r>
          </m:sub>
        </m:sSub>
      </m:oMath>
      <w:r>
        <w:t xml:space="preserve">). By</w:t>
      </w:r>
      <w:r>
        <w:t xml:space="preserve"> </w:t>
      </w:r>
      <w:r>
        <w:t xml:space="preserve">imposing a variance structure with location (</w:t>
      </w:r>
      <w:r>
        <w:rPr>
          <w:i/>
          <w:iCs/>
        </w:rPr>
        <w:t xml:space="preserve">j</w:t>
      </w:r>
      <w:r>
        <w:t xml:space="preserve">) as the variance</w:t>
      </w:r>
      <w:r>
        <w:t xml:space="preserve"> </w:t>
      </w:r>
      <w:r>
        <w:t xml:space="preserve">covariate, scale (</w:t>
      </w:r>
      <m:oMath>
        <m:sSub>
          <m:e>
            <m:r>
              <m:t>σ</m:t>
            </m:r>
          </m:e>
          <m:sub>
            <m:r>
              <m:t>j</m:t>
            </m:r>
          </m:sub>
        </m:sSub>
      </m:oMath>
      <w:r>
        <w:t xml:space="preserve">) becomes a function of parameters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 where</w:t>
      </w:r>
      <w:r>
        <w:t xml:space="preserve"> </w:t>
      </w:r>
      <m:oMath>
        <m:sSup>
          <m:e>
            <m:r>
              <m:t>e</m:t>
            </m:r>
          </m:e>
          <m:sup>
            <m:r>
              <m:t>η</m:t>
            </m:r>
          </m:sup>
        </m:sSup>
      </m:oMath>
      <w:r>
        <w:t xml:space="preserve"> </w:t>
      </w:r>
      <w:r>
        <w:t xml:space="preserve">represents population-level variability, and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 </w:t>
      </w:r>
      <w:r>
        <w:t xml:space="preserve">represents deviation of location</w:t>
      </w:r>
      <w:r>
        <w:t xml:space="preserve"> </w:t>
      </w:r>
      <w:r>
        <w:rPr>
          <w:i/>
          <w:iCs/>
        </w:rPr>
        <w:t xml:space="preserve">j</w:t>
      </w:r>
      <w:r>
        <w:t xml:space="preserve"> </w:t>
      </w:r>
      <w:r>
        <w:t xml:space="preserve">from the population-level</w:t>
      </w:r>
      <w:r>
        <w:t xml:space="preserve"> </w:t>
      </w:r>
      <w:r>
        <w:t xml:space="preserve">variability. Finally,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normally distributed, with mean equal to</w:t>
      </w:r>
      <w:r>
        <w:t xml:space="preserve"> </w:t>
      </w:r>
      <w:r>
        <w:t xml:space="preserve">0 and standard deviation equal to</w:t>
      </w:r>
      <w:r>
        <w:t xml:space="preserve"> </w:t>
      </w:r>
      <m:oMath>
        <m:sSub>
          <m:e>
            <m:r>
              <m:t>σ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Density plots for the 4000 sets of parameter estimates generated by the</w:t>
      </w:r>
      <w:r>
        <w:t xml:space="preserve"> </w:t>
      </w:r>
      <w:r>
        <w:t xml:space="preserve">Bayesian model are provided in the left half of Figs. 4.44 and 4.45. The</w:t>
      </w:r>
      <w:r>
        <w:t xml:space="preserve"> </w:t>
      </w:r>
      <w:r>
        <w:t xml:space="preserve">peaks of a density plot show where the most likely values (along the</w:t>
      </w:r>
      <w:r>
        <w:t xml:space="preserve"> </w:t>
      </w:r>
      <w:r>
        <w:t xml:space="preserve">x-axis) of a given parameter are concentrated, similar to a histogram.</w:t>
      </w:r>
      <w:r>
        <w:t xml:space="preserve"> </w:t>
      </w:r>
      <w:r>
        <w:t xml:space="preserve">They also indicate how much variability exists around parameter</w:t>
      </w:r>
      <w:r>
        <w:t xml:space="preserve"> </w:t>
      </w:r>
      <w:r>
        <w:t xml:space="preserve">estimates, shown by the shape of the curve (low and broad equals lots of</w:t>
      </w:r>
      <w:r>
        <w:t xml:space="preserve"> </w:t>
      </w:r>
      <w:r>
        <w:t xml:space="preserve">variability; tall and narrow equals little variability). The y-axis on</w:t>
      </w:r>
      <w:r>
        <w:t xml:space="preserve"> </w:t>
      </w:r>
      <w:r>
        <w:t xml:space="preserve">density plots represents the probability density function for the kernel</w:t>
      </w:r>
      <w:r>
        <w:t xml:space="preserve"> </w:t>
      </w:r>
      <w:r>
        <w:t xml:space="preserve">density estimation, and can be disregarded for our purposes. Traces</w:t>
      </w:r>
      <w:r>
        <w:t xml:space="preserve"> </w:t>
      </w:r>
      <w:r>
        <w:t xml:space="preserve">(right half of Figs. 4.44 and 4.45) indicate how well the parameter</w:t>
      </w:r>
      <w:r>
        <w:t xml:space="preserve"> </w:t>
      </w:r>
      <w:r>
        <w:t xml:space="preserve">space was sampled in the four chains generated by the NUTS sampler (no</w:t>
      </w:r>
      <w:r>
        <w:t xml:space="preserve"> </w:t>
      </w:r>
      <w:r>
        <w:t xml:space="preserve">U-turn sampling - an extension of Hamilton Monte Carlo) used when</w:t>
      </w:r>
      <w:r>
        <w:t xml:space="preserve"> </w:t>
      </w:r>
      <w:r>
        <w:t xml:space="preserve">fitting brms models. Each chain generated 1000 sets of parameter</w:t>
      </w:r>
      <w:r>
        <w:t xml:space="preserve"> </w:t>
      </w:r>
      <w:r>
        <w:t xml:space="preserve">estimates, for a total of 4000 sets of parameter estimates. For total</w:t>
      </w:r>
      <w:r>
        <w:t xml:space="preserve"> </w:t>
      </w:r>
      <w:r>
        <w:t xml:space="preserve">zinc, the traces indicate that the sampling algorithm did not get stuck</w:t>
      </w:r>
      <w:r>
        <w:t xml:space="preserve"> </w:t>
      </w:r>
      <w:r>
        <w:t xml:space="preserve">in one region of the parameter space, and that the parameter space was</w:t>
      </w:r>
      <w:r>
        <w:t xml:space="preserve"> </w:t>
      </w:r>
      <w:r>
        <w:t xml:space="preserve">well sampled.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183" name="Picture"/>
            <a:graphic>
              <a:graphicData uri="http://schemas.openxmlformats.org/drawingml/2006/picture">
                <pic:pic>
                  <pic:nvPicPr>
                    <pic:cNvPr descr="04_Water-Quality-Statistics_files/images/Bayesian Total Zinc_posterior densities 1-02.bmp" id="184" name="Picture"/>
                    <pic:cNvPicPr>
                      <a:picLocks noChangeArrowheads="1" noChangeAspect="1"/>
                    </pic:cNvPicPr>
                  </pic:nvPicPr>
                  <pic:blipFill>
                    <a:blip r:embed="rId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3810000" cy="2540000"/>
            <wp:effectExtent b="0" l="0" r="0" t="0"/>
            <wp:docPr descr="" title="" id="186" name="Picture"/>
            <a:graphic>
              <a:graphicData uri="http://schemas.openxmlformats.org/drawingml/2006/picture">
                <pic:pic>
                  <pic:nvPicPr>
                    <pic:cNvPr descr="04_Water-Quality-Statistics_files/images/Bayesian Total Zinc_posterior densities 2-02.bmp" id="187" name="Picture"/>
                    <pic:cNvPicPr>
                      <a:picLocks noChangeArrowheads="1" noChangeAspect="1"/>
                    </pic:cNvPicPr>
                  </pic:nvPicPr>
                  <pic:blipFill>
                    <a:blip r:embed="rId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Figure</w:t>
      </w:r>
      <w:r>
        <w:rPr>
          <w:b/>
          <w:bCs/>
        </w:rPr>
        <w:t xml:space="preserve"> </w:t>
      </w:r>
      <w:r>
        <w:rPr>
          <w:b/>
          <w:bCs/>
        </w:rPr>
        <w:t xml:space="preserve">4.44</w:t>
      </w:r>
      <w:r>
        <w:t xml:space="preserve"> </w:t>
      </w:r>
      <w:r>
        <w:t xml:space="preserve">Posterior densities (left) and traces (right) for parameters</w:t>
      </w:r>
      <w:r>
        <w:t xml:space="preserve"> </w:t>
      </w:r>
      <w:r>
        <w:t xml:space="preserve">associated with fixed effects, obtained from the best-fit Bayesian model</w:t>
      </w:r>
      <w:r>
        <w:t xml:space="preserve"> </w:t>
      </w:r>
      <w:r>
        <w:t xml:space="preserve">for total zinc. In the plots, b_intercept corresponds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b_rain corresponds to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b_summer1 corresponds to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b_sqrt_CO2_transport correspondes to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, b_not_greenBE</w:t>
      </w:r>
      <w:r>
        <w:t xml:space="preserve"> </w:t>
      </w:r>
      <w:r>
        <w:t xml:space="preserve">corresponds to</w:t>
      </w:r>
      <w:r>
        <w:t xml:space="preserve"> </w:t>
      </w:r>
      <m:oMath>
        <m:sSub>
          <m:e>
            <m:r>
              <m:t>β</m:t>
            </m:r>
          </m:e>
          <m:sub>
            <m:r>
              <m:t>4</m:t>
            </m:r>
          </m:sub>
        </m:sSub>
      </m:oMath>
      <w:r>
        <w:t xml:space="preserve">, and b_rain:not_greenBE corresponds to</w:t>
      </w:r>
      <w:r>
        <w:t xml:space="preserve"> </w:t>
      </w:r>
      <m:oMath>
        <m:sSub>
          <m:e>
            <m:r>
              <m:t>β</m:t>
            </m:r>
          </m:e>
          <m:sub>
            <m:r>
              <m:t>5</m:t>
            </m:r>
          </m:sub>
        </m:sSub>
      </m:oMath>
      <w:r>
        <w:t xml:space="preserve">.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189" name="Picture"/>
            <a:graphic>
              <a:graphicData uri="http://schemas.openxmlformats.org/drawingml/2006/picture">
                <pic:pic>
                  <pic:nvPicPr>
                    <pic:cNvPr descr="04_Water-Quality-Statistics_files/images/Bayesian Total Zinc_posterior densities 3-01.bmp" id="190" name="Picture"/>
                    <pic:cNvPicPr>
                      <a:picLocks noChangeArrowheads="1" noChangeAspect="1"/>
                    </pic:cNvPicPr>
                  </pic:nvPicPr>
                  <pic:blipFill>
                    <a:blip r:embed="rId1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Figure</w:t>
      </w:r>
      <w:r>
        <w:rPr>
          <w:b/>
          <w:bCs/>
        </w:rPr>
        <w:t xml:space="preserve"> </w:t>
      </w:r>
      <w:r>
        <w:rPr>
          <w:b/>
          <w:bCs/>
        </w:rPr>
        <w:t xml:space="preserve">4.45</w:t>
      </w:r>
      <w:r>
        <w:t xml:space="preserve"> </w:t>
      </w:r>
      <w:r>
        <w:t xml:space="preserve">Posterior densities (left) and traces (right) for parameters</w:t>
      </w:r>
      <w:r>
        <w:t xml:space="preserve"> </w:t>
      </w:r>
      <w:r>
        <w:t xml:space="preserve">associated with random effects, obtained from the best-fit Bayesian</w:t>
      </w:r>
      <w:r>
        <w:t xml:space="preserve"> </w:t>
      </w:r>
      <w:r>
        <w:t xml:space="preserve">model for total zinc. Here, b_sigma_intercept represents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from the</w:t>
      </w:r>
      <w:r>
        <w:t xml:space="preserve"> </w:t>
      </w:r>
      <w:r>
        <w:t xml:space="preserve">random effects equations, sd_agency__Intercept represents</w:t>
      </w:r>
      <w:r>
        <w:t xml:space="preserve"> </w:t>
      </w:r>
      <m:oMath>
        <m:sSub>
          <m:e>
            <m:r>
              <m:t>σ</m:t>
            </m:r>
          </m:e>
          <m:sub>
            <m:r>
              <m:t>a</m:t>
            </m:r>
            <m:r>
              <m:t>g</m:t>
            </m:r>
            <m:r>
              <m:t>e</m:t>
            </m:r>
            <m:r>
              <m:t>n</m:t>
            </m:r>
            <m:r>
              <m:t>c</m:t>
            </m:r>
            <m:r>
              <m:t>y</m:t>
            </m:r>
          </m:sub>
        </m:sSub>
      </m:oMath>
      <w:r>
        <w:t xml:space="preserve">, sd_agency:location__Intercept represents</w:t>
      </w:r>
      <w:r>
        <w:t xml:space="preserve"> </w:t>
      </w:r>
      <m:oMath>
        <m:sSub>
          <m:e>
            <m:r>
              <m:t>σ</m:t>
            </m:r>
          </m:e>
          <m:sub>
            <m:r>
              <m:t>l</m:t>
            </m:r>
            <m:r>
              <m:t>o</m:t>
            </m:r>
            <m:r>
              <m:t>c</m:t>
            </m:r>
            <m:r>
              <m:t>a</m:t>
            </m:r>
            <m:r>
              <m:t>t</m:t>
            </m:r>
            <m:r>
              <m:t>i</m:t>
            </m:r>
            <m:r>
              <m:t>o</m:t>
            </m:r>
            <m:r>
              <m:t>n</m:t>
            </m:r>
          </m:sub>
        </m:sSub>
      </m:oMath>
      <w:r>
        <w:t xml:space="preserve">, sd_location__sigma_Intercept represents</w:t>
      </w:r>
      <w:r>
        <w:t xml:space="preserve"> </w:t>
      </w:r>
      <m:oMath>
        <m:sSub>
          <m:e>
            <m:r>
              <m:t>σ</m:t>
            </m:r>
          </m:e>
          <m:sub>
            <m:r>
              <m:t>0</m:t>
            </m:r>
          </m:sub>
        </m:sSub>
      </m:oMath>
      <w:r>
        <w:t xml:space="preserve">, and nu is the Greek letter</w:t>
      </w:r>
      <w:r>
        <w:t xml:space="preserve"> </w:t>
      </w:r>
      <m:oMath>
        <m:r>
          <m:t>ν</m:t>
        </m:r>
      </m:oMath>
      <w:r>
        <w:t xml:space="preserve">, representing shape of the</w:t>
      </w:r>
      <w:r>
        <w:t xml:space="preserve"> </w:t>
      </w:r>
      <w:r>
        <w:t xml:space="preserve">Student-t distribution.</w:t>
      </w:r>
    </w:p>
    <w:p>
      <w:pPr>
        <w:pStyle w:val="BodyText"/>
      </w:pPr>
      <w:r>
        <w:t xml:space="preserve">Fit of the Bayesian total zinc model to data can be assessed through the</w:t>
      </w:r>
      <w:r>
        <w:t xml:space="preserve"> </w:t>
      </w:r>
      <w:r>
        <w:t xml:space="preserve">precision metrics RMSE (0.51) or RSR (0.53), or visualized in estimated</w:t>
      </w:r>
      <w:r>
        <w:t xml:space="preserve"> </w:t>
      </w:r>
      <w:r>
        <w:t xml:space="preserve">versus observed plots (Figs. 4.46 and 4.47). We provide RSR as a measure</w:t>
      </w:r>
      <w:r>
        <w:t xml:space="preserve"> </w:t>
      </w:r>
      <w:r>
        <w:t xml:space="preserve">of model precision, since RSR is a standardized form of RMSE. Singh et</w:t>
      </w:r>
      <w:r>
        <w:t xml:space="preserve"> </w:t>
      </w:r>
      <w:r>
        <w:t xml:space="preserve">al. (2004) recommends that an RSR ≤ 0.50 indicates a well suited model,</w:t>
      </w:r>
      <w:r>
        <w:t xml:space="preserve"> </w:t>
      </w:r>
      <w:r>
        <w:t xml:space="preserve">while Moriasi et al. (2007) elaborates on this recommendation,</w:t>
      </w:r>
      <w:r>
        <w:t xml:space="preserve"> </w:t>
      </w:r>
      <w:r>
        <w:t xml:space="preserve">suggesting that an RSR ≤ 0.50 indicates a very good model, an RSR ≤ 0.60</w:t>
      </w:r>
      <w:r>
        <w:t xml:space="preserve"> </w:t>
      </w:r>
      <w:r>
        <w:t xml:space="preserve">indicates a good model, an RSR ≤ 0.70 indicates a satisfactory model,</w:t>
      </w:r>
      <w:r>
        <w:t xml:space="preserve"> </w:t>
      </w:r>
      <w:r>
        <w:t xml:space="preserve">and RSR &gt; 0.7 indicates an unsatisfactory model. According to these</w:t>
      </w:r>
      <w:r>
        <w:t xml:space="preserve"> </w:t>
      </w:r>
      <w:r>
        <w:t xml:space="preserve">guidelines, the total zinc model (RSR=0.53) is a good model.</w:t>
      </w:r>
    </w:p>
    <w:p>
      <w:pPr>
        <w:pStyle w:val="BodyText"/>
      </w:pPr>
      <w:r>
        <w:t xml:space="preserve">In figures 4.46 and 4.47, the estimated</w:t>
      </w:r>
      <w:r>
        <w:t xml:space="preserve"> </w:t>
      </w:r>
      <w:r>
        <w:rPr>
          <w:i/>
          <w:iCs/>
        </w:rPr>
        <w:t xml:space="preserve">ln</w:t>
      </w:r>
      <w:r>
        <w:t xml:space="preserve">(total zinc) values</w:t>
      </w:r>
      <w:r>
        <w:t xml:space="preserve"> </w:t>
      </w:r>
      <w:r>
        <w:t xml:space="preserve">(vertical axis) are generated using the</w:t>
      </w:r>
      <w:r>
        <w:t xml:space="preserve"> </w:t>
      </w:r>
      <w:r>
        <w:rPr>
          <w:i/>
          <w:iCs/>
        </w:rPr>
        <w:t xml:space="preserve">fitted</w:t>
      </w:r>
      <w:r>
        <w:t xml:space="preserve"> </w:t>
      </w:r>
      <w:r>
        <w:t xml:space="preserve">function (brms package;</w:t>
      </w:r>
      <w:r>
        <w:t xml:space="preserve"> </w:t>
      </w:r>
      <w:r>
        <w:t xml:space="preserve">Buerkner 2017), which applies the spatial predictors associated with</w:t>
      </w:r>
      <w:r>
        <w:t xml:space="preserve"> </w:t>
      </w:r>
      <w:r>
        <w:t xml:space="preserve">each data point (location, rain, summer, sqrt_CO2_transport,</w:t>
      </w:r>
      <w:r>
        <w:t xml:space="preserve"> </w:t>
      </w:r>
      <w:r>
        <w:t xml:space="preserve">not_greenBE) to all 4000 parameter sets that make up the Bayesian</w:t>
      </w:r>
      <w:r>
        <w:t xml:space="preserve"> </w:t>
      </w:r>
      <w:r>
        <w:t xml:space="preserve">posterior. Mean estimated values, along with 95% quantiles, are then</w:t>
      </w:r>
      <w:r>
        <w:t xml:space="preserve"> </w:t>
      </w:r>
      <w:r>
        <w:t xml:space="preserve">plotted against observed</w:t>
      </w:r>
      <w:r>
        <w:t xml:space="preserve"> </w:t>
      </w:r>
      <w:r>
        <w:rPr>
          <w:i/>
          <w:iCs/>
        </w:rPr>
        <w:t xml:space="preserve">ln</w:t>
      </w:r>
      <w:r>
        <w:t xml:space="preserve">(total zinc) data (horizontal axis).</w:t>
      </w:r>
      <w:r>
        <w:t xml:space="preserve"> </w:t>
      </w:r>
      <w:r>
        <w:t xml:space="preserve">Ideally, the points should form a swath along the 1:1 diagonal dashed</w:t>
      </w:r>
      <w:r>
        <w:t xml:space="preserve"> </w:t>
      </w:r>
      <w:r>
        <w:t xml:space="preserve">line. This 1:1 line shows where estimated values exactly match the</w:t>
      </w:r>
      <w:r>
        <w:t xml:space="preserve"> </w:t>
      </w:r>
      <w:r>
        <w:t xml:space="preserve">observed data. For total zinc, the estimated vs. observed plots show</w:t>
      </w:r>
      <w:r>
        <w:t xml:space="preserve"> </w:t>
      </w:r>
      <w:r>
        <w:t xml:space="preserve">good model fit to data over all observed zinc concentrations. Several</w:t>
      </w:r>
      <w:r>
        <w:t xml:space="preserve"> </w:t>
      </w:r>
      <w:r>
        <w:t xml:space="preserve">locations show higher within-location variability (e.g., KIC_LDR,</w:t>
      </w:r>
      <w:r>
        <w:t xml:space="preserve"> </w:t>
      </w:r>
      <w:r>
        <w:t xml:space="preserve">KIC_HDR, SNO_COM in Fig. 4.47), but no pattern emerges indicating better</w:t>
      </w:r>
      <w:r>
        <w:t xml:space="preserve"> </w:t>
      </w:r>
      <w:r>
        <w:t xml:space="preserve">model fit at higher or lower zinc concentrations.</w:t>
      </w:r>
    </w:p>
    <w:p>
      <w:pPr>
        <w:pStyle w:val="BodyText"/>
      </w:pPr>
      <w:r>
        <w:t xml:space="preserve">Summer and rain do not display a consistent effect on the Bayesian</w:t>
      </w:r>
      <w:r>
        <w:t xml:space="preserve"> </w:t>
      </w:r>
      <w:r>
        <w:t xml:space="preserve">model’s fit to observed data (Fig. 4.47, bottom panels).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192" name="Picture"/>
            <a:graphic>
              <a:graphicData uri="http://schemas.openxmlformats.org/drawingml/2006/picture">
                <pic:pic>
                  <pic:nvPicPr>
                    <pic:cNvPr descr="04_Water-Quality-Statistics_files/images/Bayesian Total Zinc_obs vs est 1-02.bmp" id="193" name="Picture"/>
                    <pic:cNvPicPr>
                      <a:picLocks noChangeArrowheads="1" noChangeAspect="1"/>
                    </pic:cNvPicPr>
                  </pic:nvPicPr>
                  <pic:blipFill>
                    <a:blip r:embed="rId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Figure</w:t>
      </w:r>
      <w:r>
        <w:rPr>
          <w:b/>
          <w:bCs/>
        </w:rPr>
        <w:t xml:space="preserve"> </w:t>
      </w:r>
      <w:r>
        <w:rPr>
          <w:b/>
          <w:bCs/>
        </w:rPr>
        <w:t xml:space="preserve">4.46</w:t>
      </w:r>
      <w:r>
        <w:t xml:space="preserve"> </w:t>
      </w:r>
      <w:r>
        <w:t xml:space="preserve">Estimated vs. observed plot for the Bayesian total zinc model,</w:t>
      </w:r>
      <w:r>
        <w:t xml:space="preserve"> </w:t>
      </w:r>
      <w:r>
        <w:t xml:space="preserve">with point color corresponding to location. Individual points show how</w:t>
      </w:r>
      <w:r>
        <w:t xml:space="preserve"> </w:t>
      </w:r>
      <w:r>
        <w:t xml:space="preserve">the observed value for</w:t>
      </w:r>
      <w:r>
        <w:t xml:space="preserve"> </w:t>
      </w:r>
      <w:r>
        <w:rPr>
          <w:i/>
          <w:iCs/>
        </w:rPr>
        <w:t xml:space="preserve">ln</w:t>
      </w:r>
      <w:r>
        <w:t xml:space="preserve">(total zinc) (horizontal axis) compares to</w:t>
      </w:r>
      <w:r>
        <w:t xml:space="preserve"> </w:t>
      </w:r>
      <w:r>
        <w:t xml:space="preserve">the mean estimated value from the Bayesian model (vertical axis). Thin</w:t>
      </w:r>
      <w:r>
        <w:t xml:space="preserve"> </w:t>
      </w:r>
      <w:r>
        <w:t xml:space="preserve">gray vertical lines associated with each point provide the 95% quantiles</w:t>
      </w:r>
      <w:r>
        <w:t xml:space="preserve"> </w:t>
      </w:r>
      <w:r>
        <w:t xml:space="preserve">for each estimate. Note that residual error is excluded from the</w:t>
      </w:r>
      <w:r>
        <w:t xml:space="preserve"> </w:t>
      </w:r>
      <w:r>
        <w:t xml:space="preserve">estimates, resulting in narrower 95% quantiles. The diagonal dashed line</w:t>
      </w:r>
      <w:r>
        <w:t xml:space="preserve"> </w:t>
      </w:r>
      <w:r>
        <w:t xml:space="preserve">shows the 1:1 relationship, where estimated=observed.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195" name="Picture"/>
            <a:graphic>
              <a:graphicData uri="http://schemas.openxmlformats.org/drawingml/2006/picture">
                <pic:pic>
                  <pic:nvPicPr>
                    <pic:cNvPr descr="04_Water-Quality-Statistics_files/images/Bayesian Total Zinc_obs vs est 2-03.bmp" id="196" name="Picture"/>
                    <pic:cNvPicPr>
                      <a:picLocks noChangeArrowheads="1" noChangeAspect="1"/>
                    </pic:cNvPicPr>
                  </pic:nvPicPr>
                  <pic:blipFill>
                    <a:blip r:embed="rId1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Figure</w:t>
      </w:r>
      <w:r>
        <w:rPr>
          <w:b/>
          <w:bCs/>
        </w:rPr>
        <w:t xml:space="preserve"> </w:t>
      </w:r>
      <w:r>
        <w:rPr>
          <w:b/>
          <w:bCs/>
        </w:rPr>
        <w:t xml:space="preserve">4.47</w:t>
      </w:r>
      <w:r>
        <w:t xml:space="preserve"> </w:t>
      </w:r>
      <w:r>
        <w:t xml:space="preserve">Estimated vs. observed plots for the Bayesian total zinc model,</w:t>
      </w:r>
      <w:r>
        <w:t xml:space="preserve"> </w:t>
      </w:r>
      <w:r>
        <w:t xml:space="preserve">with colors showing the magnitude of one spatial predictor (not_greenBE,</w:t>
      </w:r>
      <w:r>
        <w:t xml:space="preserve"> </w:t>
      </w:r>
      <w:r>
        <w:t xml:space="preserve">sqrt_CO2_transport, rain or summer) at each data point. Individual</w:t>
      </w:r>
      <w:r>
        <w:t xml:space="preserve"> </w:t>
      </w:r>
      <w:r>
        <w:t xml:space="preserve">points show how the observed value for</w:t>
      </w:r>
      <w:r>
        <w:t xml:space="preserve"> </w:t>
      </w:r>
      <w:r>
        <w:rPr>
          <w:i/>
          <w:iCs/>
        </w:rPr>
        <w:t xml:space="preserve">ln</w:t>
      </w:r>
      <w:r>
        <w:t xml:space="preserve">(total zinc) compares to the</w:t>
      </w:r>
      <w:r>
        <w:t xml:space="preserve"> </w:t>
      </w:r>
      <w:r>
        <w:t xml:space="preserve">mean estimated value from the Bayesian model. Diagonal dashed lines show</w:t>
      </w:r>
      <w:r>
        <w:t xml:space="preserve"> </w:t>
      </w:r>
      <w:r>
        <w:t xml:space="preserve">the 1:1 relationship, where estimated=observed.</w:t>
      </w:r>
    </w:p>
    <w:p>
      <w:pPr>
        <w:pStyle w:val="BodyText"/>
      </w:pPr>
      <w:r>
        <w:t xml:space="preserve">Total zinc concentration estimates rely on two spatial predictors:</w:t>
      </w:r>
      <w:r>
        <w:t xml:space="preserve"> </w:t>
      </w:r>
      <w:r>
        <w:t xml:space="preserve">sqrt_CO2_transport and not_greenBE, along with two spatio-temporal</w:t>
      </w:r>
      <w:r>
        <w:t xml:space="preserve"> </w:t>
      </w:r>
      <w:r>
        <w:t xml:space="preserve">predictors: precipitation and season. We can visualize the effect of one</w:t>
      </w:r>
      <w:r>
        <w:t xml:space="preserve"> </w:t>
      </w:r>
      <w:r>
        <w:t xml:space="preserve">spatial landscape predictor at a time on expected total zinc</w:t>
      </w:r>
      <w:r>
        <w:t xml:space="preserve"> </w:t>
      </w:r>
      <w:r>
        <w:t xml:space="preserve">concentrations (Fig. 4.48). In this figure, expected mean zinc</w:t>
      </w:r>
      <w:r>
        <w:t xml:space="preserve"> </w:t>
      </w:r>
      <w:r>
        <w:t xml:space="preserve">concentrations as a function of not_greenBE</w:t>
      </w:r>
      <w:r>
        <w:t xml:space="preserve"> </w:t>
      </w:r>
      <w:r>
        <w:rPr>
          <w:i/>
          <w:iCs/>
        </w:rPr>
        <w:t xml:space="preserve">or</w:t>
      </w:r>
      <w:r>
        <w:t xml:space="preserve"> </w:t>
      </w:r>
      <w:r>
        <w:t xml:space="preserve">CO2_transport are</w:t>
      </w:r>
      <w:r>
        <w:t xml:space="preserve"> </w:t>
      </w:r>
      <w:r>
        <w:t xml:space="preserve">presented as colored credible interval bands, with S8 Data—used in</w:t>
      </w:r>
      <w:r>
        <w:t xml:space="preserve"> </w:t>
      </w:r>
      <w:r>
        <w:t xml:space="preserve">fitting the Bayesian model—plotted as black points atop the credible</w:t>
      </w:r>
      <w:r>
        <w:t xml:space="preserve"> </w:t>
      </w:r>
      <w:r>
        <w:t xml:space="preserve">intervals. In order to generate Figure 4.48, we integrated over the</w:t>
      </w:r>
      <w:r>
        <w:t xml:space="preserve"> </w:t>
      </w:r>
      <w:r>
        <w:t xml:space="preserve">range of values in the S8 Data for rainfall, season, and the</w:t>
      </w:r>
      <w:r>
        <w:t xml:space="preserve"> </w:t>
      </w:r>
      <w:r>
        <w:t xml:space="preserve">non-displayed spatial predictor, to produce 50%, 80% and 95% credible</w:t>
      </w:r>
      <w:r>
        <w:t xml:space="preserve"> </w:t>
      </w:r>
      <w:r>
        <w:t xml:space="preserve">interval bands. For example, the left half of Figure 4.48 shows expected</w:t>
      </w:r>
      <w:r>
        <w:t xml:space="preserve"> </w:t>
      </w:r>
      <w:r>
        <w:t xml:space="preserve">mean zinc concentrations as a function of not_greenBE, given the</w:t>
      </w:r>
      <w:r>
        <w:t xml:space="preserve"> </w:t>
      </w:r>
      <w:r>
        <w:t xml:space="preserve">observed range of values for CO2_transport, rainfall and season.</w:t>
      </w:r>
    </w:p>
    <w:p>
      <w:pPr>
        <w:pStyle w:val="BodyText"/>
      </w:pPr>
      <w:r>
        <w:t xml:space="preserve">It is important to point out that Figure 4.48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showing the</w:t>
      </w:r>
      <w:r>
        <w:t xml:space="preserve"> </w:t>
      </w:r>
      <w:r>
        <w:t xml:space="preserve">Stormwater Heatmap credible intervals by sub-basin. Stormwater Heatmap</w:t>
      </w:r>
      <w:r>
        <w:t xml:space="preserve"> </w:t>
      </w:r>
      <w:r>
        <w:t xml:space="preserve">credible intervals pertain to a specific sub-basin with known levels of</w:t>
      </w:r>
      <w:r>
        <w:t xml:space="preserve"> </w:t>
      </w:r>
      <w:r>
        <w:t xml:space="preserve">not_greenBE and sqrt_CO2_transport, thus are expected to be tighter than</w:t>
      </w:r>
      <w:r>
        <w:t xml:space="preserve"> </w:t>
      </w:r>
      <w:r>
        <w:t xml:space="preserve">the ones shown in Figure 4.48, which integrate over a range of values</w:t>
      </w:r>
      <w:r>
        <w:t xml:space="preserve"> </w:t>
      </w:r>
      <w:r>
        <w:t xml:space="preserve">for the non-displayed spatial predictor.</w:t>
      </w:r>
    </w:p>
    <w:p>
      <w:pPr>
        <w:pStyle w:val="BodyText"/>
      </w:pPr>
      <w:r>
        <w:t xml:space="preserve">Figure 4.48 credible intervals were calculated using the</w:t>
      </w:r>
      <w:r>
        <w:t xml:space="preserve"> </w:t>
      </w:r>
      <w:r>
        <w:rPr>
          <w:i/>
          <w:iCs/>
        </w:rPr>
        <w:t xml:space="preserve">epred_draws</w:t>
      </w:r>
      <w:r>
        <w:t xml:space="preserve"> </w:t>
      </w:r>
      <w:r>
        <w:t xml:space="preserve">function (tidybayes package; Kay, 2022) applied to a simulated dataset</w:t>
      </w:r>
      <w:r>
        <w:t xml:space="preserve"> </w:t>
      </w:r>
      <w:r>
        <w:t xml:space="preserve">with all combinations of the following predictors:</w:t>
      </w:r>
    </w:p>
    <w:p>
      <w:pPr>
        <w:numPr>
          <w:ilvl w:val="0"/>
          <w:numId w:val="1017"/>
        </w:numPr>
      </w:pPr>
      <w:r>
        <w:t xml:space="preserve">20% of rain &amp; summer combinations randomly sampled from the S8 Data,</w:t>
      </w:r>
      <w:r>
        <w:t xml:space="preserve"> </w:t>
      </w:r>
      <w:r>
        <w:t xml:space="preserve">to provide representative scenarios of rain and summer/ not summer</w:t>
      </w:r>
      <w:r>
        <w:t xml:space="preserve"> </w:t>
      </w:r>
      <w:r>
        <w:t xml:space="preserve">conditions;</w:t>
      </w:r>
    </w:p>
    <w:p>
      <w:pPr>
        <w:numPr>
          <w:ilvl w:val="0"/>
          <w:numId w:val="1017"/>
        </w:numPr>
      </w:pPr>
      <w:r>
        <w:t xml:space="preserve">eight equally-spaced not_greenBE values between minimum and maximum</w:t>
      </w:r>
      <w:r>
        <w:t xml:space="preserve"> </w:t>
      </w:r>
      <w:r>
        <w:t xml:space="preserve">not_greenBE observed in the S8 Data;</w:t>
      </w:r>
    </w:p>
    <w:p>
      <w:pPr>
        <w:numPr>
          <w:ilvl w:val="0"/>
          <w:numId w:val="1017"/>
        </w:numPr>
      </w:pPr>
      <w:r>
        <w:t xml:space="preserve">eight equally-spaced sqrt_CO2_transport values between minimum and</w:t>
      </w:r>
      <w:r>
        <w:t xml:space="preserve"> </w:t>
      </w:r>
      <w:r>
        <w:t xml:space="preserve">maximum sqrt_CO2_transport observed in the S8 Data.</w:t>
      </w:r>
    </w:p>
    <w:p>
      <w:pPr>
        <w:pStyle w:val="FirstParagraph"/>
      </w:pPr>
      <w:r>
        <w:t xml:space="preserve">Following computation of credible intervals, the spatial predictors were</w:t>
      </w:r>
      <w:r>
        <w:t xml:space="preserve"> </w:t>
      </w:r>
      <w:r>
        <w:t xml:space="preserve">unstandardized and sqrt_CO2_transport was back-transformed to generate</w:t>
      </w:r>
      <w:r>
        <w:t xml:space="preserve"> </w:t>
      </w:r>
      <w:r>
        <w:t xml:space="preserve">the figure.</w:t>
      </w:r>
    </w:p>
    <w:p>
      <w:pPr>
        <w:pStyle w:val="BodyText"/>
      </w:pPr>
      <w:r>
        <w:t xml:space="preserve">As discussed in Step 9 of Model Construction and Selection, credible</w:t>
      </w:r>
      <w:r>
        <w:t xml:space="preserve"> </w:t>
      </w:r>
      <w:r>
        <w:t xml:space="preserve">intervals account for uncertainty around fixed effect parameters and</w:t>
      </w:r>
      <w:r>
        <w:t xml:space="preserve"> </w:t>
      </w:r>
      <w:r>
        <w:t xml:space="preserve">around the variance parameters of the groups, but do not account for</w:t>
      </w:r>
      <w:r>
        <w:t xml:space="preserve"> </w:t>
      </w:r>
      <w:r>
        <w:t xml:space="preserve">residual variance. This allows stormwater managers to assess the</w:t>
      </w:r>
      <w:r>
        <w:t xml:space="preserve"> </w:t>
      </w:r>
      <w:r>
        <w:t xml:space="preserve">following:</w:t>
      </w:r>
    </w:p>
    <w:p>
      <w:pPr>
        <w:pStyle w:val="Compact"/>
        <w:numPr>
          <w:ilvl w:val="0"/>
          <w:numId w:val="1018"/>
        </w:numPr>
      </w:pPr>
      <w:r>
        <w:t xml:space="preserve">What is the likely range for mean total zinc at a heretofore unsampled</w:t>
      </w:r>
      <w:r>
        <w:t xml:space="preserve"> </w:t>
      </w:r>
      <w:r>
        <w:t xml:space="preserve">watershed with a particular level of not_greenBE (or CO2_transport)?</w:t>
      </w:r>
    </w:p>
    <w:p>
      <w:pPr>
        <w:pStyle w:val="FirstParagraph"/>
      </w:pPr>
      <w:r>
        <w:t xml:space="preserve">This is in line with stormwater management best practices, which manage</w:t>
      </w:r>
      <w:r>
        <w:t xml:space="preserve"> </w:t>
      </w:r>
      <w:r>
        <w:t xml:space="preserve">for the over-annual impact on water bodies rather than for extreme</w:t>
      </w:r>
      <w:r>
        <w:t xml:space="preserve"> </w:t>
      </w:r>
      <w:r>
        <w:t xml:space="preserve">events.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198" name="Picture"/>
            <a:graphic>
              <a:graphicData uri="http://schemas.openxmlformats.org/drawingml/2006/picture">
                <pic:pic>
                  <pic:nvPicPr>
                    <pic:cNvPr descr="04_Water-Quality-Statistics_files/images/Bayesian Total Zinc_cred int vs raw data-02.bmp" id="199" name="Picture"/>
                    <pic:cNvPicPr>
                      <a:picLocks noChangeArrowheads="1" noChangeAspect="1"/>
                    </pic:cNvPicPr>
                  </pic:nvPicPr>
                  <pic:blipFill>
                    <a:blip r:embed="rId1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Figure</w:t>
      </w:r>
      <w:r>
        <w:rPr>
          <w:b/>
          <w:bCs/>
        </w:rPr>
        <w:t xml:space="preserve"> </w:t>
      </w:r>
      <w:r>
        <w:rPr>
          <w:b/>
          <w:bCs/>
        </w:rPr>
        <w:t xml:space="preserve">4.48</w:t>
      </w:r>
      <w:r>
        <w:t xml:space="preserve"> </w:t>
      </w:r>
      <w:r>
        <w:t xml:space="preserve">Credible intervals for total zinc as a function of not_greenBE</w:t>
      </w:r>
      <w:r>
        <w:t xml:space="preserve"> </w:t>
      </w:r>
      <w:r>
        <w:t xml:space="preserve">(left plot; 0 indicates a watershed that is fully green or bare earth,</w:t>
      </w:r>
      <w:r>
        <w:t xml:space="preserve"> </w:t>
      </w:r>
      <w:r>
        <w:t xml:space="preserve">and 1 indicates a fully impervious watershed) and CO2_transport (right</w:t>
      </w:r>
      <w:r>
        <w:t xml:space="preserve"> </w:t>
      </w:r>
      <w:r>
        <w:t xml:space="preserve">plot). Bands of color represent 50%, 80% and 95% credible intervals,</w:t>
      </w:r>
      <w:r>
        <w:t xml:space="preserve"> </w:t>
      </w:r>
      <w:r>
        <w:t xml:space="preserve">while black points represent S8 Data that were used in fitting the</w:t>
      </w:r>
      <w:r>
        <w:t xml:space="preserve"> </w:t>
      </w:r>
      <w:r>
        <w:t xml:space="preserve">Bayesian model. Expected total zinc concentrations as a function of</w:t>
      </w:r>
      <w:r>
        <w:t xml:space="preserve"> </w:t>
      </w:r>
      <w:r>
        <w:t xml:space="preserve">not_greenBE (left plot) integrate over rainfall, season, and</w:t>
      </w:r>
      <w:r>
        <w:t xml:space="preserve"> </w:t>
      </w:r>
      <w:r>
        <w:t xml:space="preserve">CO2_transport. Expected zinc concentrations as a function of</w:t>
      </w:r>
      <w:r>
        <w:t xml:space="preserve"> </w:t>
      </w:r>
      <w:r>
        <w:t xml:space="preserve">CO2_transport (right plot) integrate over rainfall, season and</w:t>
      </w:r>
      <w:r>
        <w:t xml:space="preserve"> </w:t>
      </w:r>
      <w:r>
        <w:t xml:space="preserve">not_greenBE.</w:t>
      </w:r>
    </w:p>
    <w:p>
      <w:pPr>
        <w:pStyle w:val="BodyText"/>
      </w:pPr>
      <w:r>
        <w:t xml:space="preserve">The Bayesian total zinc model has a population-level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4.07</m:t>
        </m:r>
      </m:oMath>
      <w:r>
        <w:t xml:space="preserve">. As a random-intercept model, the location-specific</w:t>
      </w:r>
      <w:r>
        <w:t xml:space="preserve"> </w:t>
      </w:r>
      <w:r>
        <w:t xml:space="preserve">intercept is allowed to vary by reporting agency (</w:t>
      </w:r>
      <w:r>
        <w:rPr>
          <w:i/>
          <w:iCs/>
        </w:rPr>
        <w:t xml:space="preserve">k</w:t>
      </w:r>
      <w:r>
        <w:t xml:space="preserve">), and by catchment</w:t>
      </w:r>
      <w:r>
        <w:t xml:space="preserve"> </w:t>
      </w:r>
      <w:r>
        <w:t xml:space="preserve">location within each reporting agency (</w:t>
      </w:r>
      <w:r>
        <w:rPr>
          <w:i/>
          <w:iCs/>
        </w:rPr>
        <w:t xml:space="preserve">j</w:t>
      </w:r>
      <w:r>
        <w:t xml:space="preserve">|</w:t>
      </w:r>
      <w:r>
        <w:rPr>
          <w:i/>
          <w:iCs/>
        </w:rPr>
        <w:t xml:space="preserve">k</w:t>
      </w:r>
      <w:r>
        <w:t xml:space="preserve">), and sums to: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j</m:t>
            </m:r>
            <m:r>
              <m:rPr>
                <m:sty m:val="p"/>
              </m:rPr>
              <m:t>|</m:t>
            </m:r>
            <m:r>
              <m:t>k</m:t>
            </m:r>
          </m:sub>
        </m:sSub>
      </m:oMath>
      <w:r>
        <w:t xml:space="preserve">. Density plots for the location-specific</w:t>
      </w:r>
      <w:r>
        <w:t xml:space="preserve"> </w:t>
      </w:r>
      <w:r>
        <w:t xml:space="preserve">intercept parameters are shown in Figure 4.50, along with the mean and</w:t>
      </w:r>
      <w:r>
        <w:t xml:space="preserve"> </w:t>
      </w:r>
      <w:r>
        <w:t xml:space="preserve">95% credible intervals for the population-level intercept. Seven of the</w:t>
      </w:r>
      <w:r>
        <w:t xml:space="preserve"> </w:t>
      </w:r>
      <w:r>
        <w:t xml:space="preserve">14 catchments have location-specific intercepts that overlap well with</w:t>
      </w:r>
      <w:r>
        <w:t xml:space="preserve"> </w:t>
      </w:r>
      <w:r>
        <w:t xml:space="preserve">the population-level intercept: the majority of their density plots are</w:t>
      </w:r>
      <w:r>
        <w:t xml:space="preserve"> </w:t>
      </w:r>
      <w:r>
        <w:t xml:space="preserve">shaded blue (see e.g., TAC_IND). Four additional catchments have</w:t>
      </w:r>
      <w:r>
        <w:t xml:space="preserve"> </w:t>
      </w:r>
      <w:r>
        <w:t xml:space="preserve">approximately half of their density plot overlapping with that of the</w:t>
      </w:r>
      <w:r>
        <w:t xml:space="preserve"> </w:t>
      </w:r>
      <w:r>
        <w:t xml:space="preserve">population-level intercept (e.g., SNO_LDR). The remaining three</w:t>
      </w:r>
      <w:r>
        <w:t xml:space="preserve"> </w:t>
      </w:r>
      <w:r>
        <w:t xml:space="preserve">catchments (SNO_HDR, KIC_LDR, KIC_COM) have location-specific intercepts</w:t>
      </w:r>
      <w:r>
        <w:t xml:space="preserve"> </w:t>
      </w:r>
      <w:r>
        <w:t xml:space="preserve">that are quite different from that of the population. Two of these</w:t>
      </w:r>
      <w:r>
        <w:t xml:space="preserve"> </w:t>
      </w:r>
      <w:r>
        <w:t xml:space="preserve">(KIC_LDR, SNO_HDR) also show higher within-location variability in zinc</w:t>
      </w:r>
      <w:r>
        <w:t xml:space="preserve"> </w:t>
      </w:r>
      <w:r>
        <w:t xml:space="preserve">concentrations (see Fig. 4.47).</w:t>
      </w:r>
    </w:p>
    <w:p>
      <w:pPr>
        <w:pStyle w:val="BodyText"/>
      </w:pPr>
      <w:r>
        <w:t xml:space="preserve">The deviation between location-specific intercepts and the</w:t>
      </w:r>
      <w:r>
        <w:t xml:space="preserve"> </w:t>
      </w:r>
      <w:r>
        <w:t xml:space="preserve">population-level intercept gives some insight into how much variability</w:t>
      </w:r>
      <w:r>
        <w:t xml:space="preserve"> </w:t>
      </w:r>
      <w:r>
        <w:t xml:space="preserve">may exist in y-intercept values at unsampled locations. For total zinc,</w:t>
      </w:r>
      <w:r>
        <w:t xml:space="preserve"> </w:t>
      </w:r>
      <w:r>
        <w:t xml:space="preserve">half of the sampled watershed catchments overlap well with the</w:t>
      </w:r>
      <w:r>
        <w:t xml:space="preserve"> </w:t>
      </w:r>
      <w:r>
        <w:t xml:space="preserve">population-level intercept. Variability around the population-level</w:t>
      </w:r>
      <w:r>
        <w:t xml:space="preserve"> </w:t>
      </w:r>
      <w:r>
        <w:t xml:space="preserve">intercept and around group-specific random effects (reporting agency and</w:t>
      </w:r>
      <w:r>
        <w:t xml:space="preserve"> </w:t>
      </w:r>
      <w:r>
        <w:t xml:space="preserve">location) is captured in the credible intervals shown in Figure 4.49, as</w:t>
      </w:r>
      <w:r>
        <w:t xml:space="preserve"> </w:t>
      </w:r>
      <w:r>
        <w:t xml:space="preserve">well as in sub-basin credible intervals presented on the Stormwater</w:t>
      </w:r>
      <w:r>
        <w:t xml:space="preserve"> </w:t>
      </w:r>
      <w:r>
        <w:t xml:space="preserve">Heatmap. The Stormwater Heatmap utilizes only the population-level</w:t>
      </w:r>
      <w:r>
        <w:t xml:space="preserve"> </w:t>
      </w:r>
      <w:r>
        <w:t xml:space="preserve">intercept to estimate mean total zinc concentrations at unsampled</w:t>
      </w:r>
      <w:r>
        <w:t xml:space="preserve"> </w:t>
      </w:r>
      <w:r>
        <w:t xml:space="preserve">locations; Figure 4.49 is provided as a visual for how much variability</w:t>
      </w:r>
      <w:r>
        <w:t xml:space="preserve"> </w:t>
      </w:r>
      <w:r>
        <w:t xml:space="preserve">exists between locations, in terms of location-specific intercept.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201" name="Picture"/>
            <a:graphic>
              <a:graphicData uri="http://schemas.openxmlformats.org/drawingml/2006/picture">
                <pic:pic>
                  <pic:nvPicPr>
                    <pic:cNvPr descr="04_Water-Quality-Statistics_files/images/Bayesian Total Zinc_intercepts-01.bmp" id="202" name="Picture"/>
                    <pic:cNvPicPr>
                      <a:picLocks noChangeArrowheads="1" noChangeAspect="1"/>
                    </pic:cNvPicPr>
                  </pic:nvPicPr>
                  <pic:blipFill>
                    <a:blip r:embed="rId2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Figure 4.49</w:t>
      </w:r>
      <w:r>
        <w:t xml:space="preserve"> </w:t>
      </w:r>
      <w:r>
        <w:t xml:space="preserve">Density plots for the 14 location-specific intercept parameters, along</w:t>
      </w:r>
      <w:r>
        <w:t xml:space="preserve"> </w:t>
      </w:r>
      <w:r>
        <w:t xml:space="preserve">with the median (thick vertical line) and 95% credible intervals (dashed</w:t>
      </w:r>
      <w:r>
        <w:t xml:space="preserve"> </w:t>
      </w:r>
      <w:r>
        <w:t xml:space="preserve">vertical lines) for the population-level intercept. For each location,</w:t>
      </w:r>
      <w:r>
        <w:t xml:space="preserve"> </w:t>
      </w:r>
      <w:r>
        <w:t xml:space="preserve">the mean intercept value is indicated with a black dot, and credible</w:t>
      </w:r>
      <w:r>
        <w:t xml:space="preserve"> </w:t>
      </w:r>
      <w:r>
        <w:t xml:space="preserve">intervals are shown with thick (50% CI) and thin (95% CI) black</w:t>
      </w:r>
      <w:r>
        <w:t xml:space="preserve"> </w:t>
      </w:r>
      <w:r>
        <w:t xml:space="preserve">horizontal lines. Density plots for each location are shaded blue for</w:t>
      </w:r>
      <w:r>
        <w:t xml:space="preserve"> </w:t>
      </w:r>
      <w:r>
        <w:t xml:space="preserve">values that fall within the 95% CI for the population-level intercept,</w:t>
      </w:r>
      <w:r>
        <w:t xml:space="preserve"> </w:t>
      </w:r>
      <w:r>
        <w:t xml:space="preserve">and gray for values that fall outside of the 95% CI for population-level</w:t>
      </w:r>
      <w:r>
        <w:t xml:space="preserve"> </w:t>
      </w:r>
      <w:r>
        <w:t xml:space="preserve">intercept. Note that the population-level 95% CI does not incorporate</w:t>
      </w:r>
      <w:r>
        <w:t xml:space="preserve"> </w:t>
      </w:r>
      <w:r>
        <w:t xml:space="preserve">variability around reporting agency</w:t>
      </w:r>
      <w:r>
        <w:t xml:space="preserve"> </w:t>
      </w:r>
      <m:oMath>
        <m:sSub>
          <m:e>
            <m:r>
              <m:t>σ</m:t>
            </m:r>
          </m:e>
          <m:sub>
            <m:r>
              <m:t>a</m:t>
            </m:r>
            <m:r>
              <m:t>g</m:t>
            </m:r>
            <m:r>
              <m:t>e</m:t>
            </m:r>
            <m:r>
              <m:t>n</m:t>
            </m:r>
            <m:r>
              <m:t>c</m:t>
            </m:r>
            <m:r>
              <m:t>y</m:t>
            </m:r>
          </m:sub>
        </m:sSub>
      </m:oMath>
      <w:r>
        <w:t xml:space="preserve">, or around</w:t>
      </w:r>
      <w:r>
        <w:t xml:space="preserve"> </w:t>
      </w:r>
      <w:r>
        <w:t xml:space="preserve">location within each reporting agency</w:t>
      </w:r>
      <w:r>
        <w:t xml:space="preserve"> </w:t>
      </w:r>
      <m:oMath>
        <m:sSub>
          <m:e>
            <m:r>
              <m:t>σ</m:t>
            </m:r>
          </m:e>
          <m:sub>
            <m:r>
              <m:t>l</m:t>
            </m:r>
            <m:r>
              <m:t>o</m:t>
            </m:r>
            <m:r>
              <m:t>c</m:t>
            </m:r>
            <m:r>
              <m:t>a</m:t>
            </m:r>
            <m:r>
              <m:t>t</m:t>
            </m:r>
            <m:r>
              <m:t>i</m:t>
            </m:r>
            <m:r>
              <m:t>o</m:t>
            </m:r>
            <m:r>
              <m:t>n</m:t>
            </m:r>
          </m:sub>
        </m:sSub>
      </m:oMath>
      <w:r>
        <w:t xml:space="preserve">; it is solely</w:t>
      </w:r>
      <w:r>
        <w:t xml:space="preserve"> </w:t>
      </w:r>
      <w:r>
        <w:t xml:space="preserve">the 95% CI for the population-level intercept (i.e.: 95% of the time,</w:t>
      </w:r>
      <w:r>
        <w:t xml:space="preserve"> </w:t>
      </w:r>
      <w:r>
        <w:t xml:space="preserve">the population-level intercept will fall between the given CI values).</w:t>
      </w:r>
    </w:p>
    <w:p>
      <w:pPr>
        <w:pStyle w:val="BodyText"/>
      </w:pPr>
      <w:r>
        <w:t xml:space="preserve">In summary, the Stormwater Heatmap utilizes the spatial predictors</w:t>
      </w:r>
      <w:r>
        <w:t xml:space="preserve"> </w:t>
      </w:r>
      <w:r>
        <w:t xml:space="preserve">not_greenBE and sqrt_CO2_transport to estimate the over-annual mean</w:t>
      </w:r>
      <w:r>
        <w:t xml:space="preserve"> </w:t>
      </w:r>
      <w:r>
        <w:t xml:space="preserve">total zinc concentration. The equation used for visualizing the total</w:t>
      </w:r>
      <w:r>
        <w:t xml:space="preserve"> </w:t>
      </w:r>
      <w:r>
        <w:t xml:space="preserve">zinc layer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r>
            <m:rPr>
              <m:sty m:val="p"/>
            </m:rPr>
            <m:t>(</m:t>
          </m:r>
          <m:r>
            <m:t>Z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4.07</m:t>
          </m:r>
          <m:r>
            <m:rPr>
              <m:sty m:val="p"/>
            </m:rPr>
            <m:t>+</m:t>
          </m:r>
          <m:r>
            <m:t>0.42</m:t>
          </m:r>
          <m:r>
            <m:rPr>
              <m:sty m:val="p"/>
            </m:rPr>
            <m:t>*</m:t>
          </m:r>
          <m:r>
            <m:t>n</m:t>
          </m:r>
          <m:r>
            <m:t>o</m:t>
          </m:r>
          <m:r>
            <m:t>t</m:t>
          </m:r>
          <m:r>
            <m:rPr>
              <m:sty m:val="p"/>
            </m:rPr>
            <m:t>_</m:t>
          </m:r>
          <m:r>
            <m:t>g</m:t>
          </m:r>
          <m:r>
            <m:t>r</m:t>
          </m:r>
          <m:r>
            <m:t>e</m:t>
          </m:r>
          <m:r>
            <m:t>e</m:t>
          </m:r>
          <m:r>
            <m:t>n</m:t>
          </m:r>
          <m:r>
            <m:t>B</m:t>
          </m:r>
          <m:r>
            <m:t>E</m:t>
          </m:r>
          <m:r>
            <m:rPr>
              <m:sty m:val="p"/>
            </m:rPr>
            <m:t>+</m:t>
          </m:r>
          <m:r>
            <m:t>0.45</m:t>
          </m:r>
          <m:r>
            <m:rPr>
              <m:sty m:val="p"/>
            </m:rPr>
            <m:t>*</m:t>
          </m:r>
          <m:r>
            <m:t>s</m:t>
          </m:r>
          <m:r>
            <m:t>q</m:t>
          </m:r>
          <m:r>
            <m:t>r</m:t>
          </m:r>
          <m:r>
            <m:t>t</m:t>
          </m:r>
          <m:r>
            <m:rPr>
              <m:sty m:val="p"/>
            </m:rPr>
            <m:t>_</m:t>
          </m:r>
          <m:r>
            <m:t>C</m:t>
          </m:r>
          <m:r>
            <m:t>O</m:t>
          </m:r>
          <m:r>
            <m:t>2</m:t>
          </m:r>
          <m:r>
            <m:rPr>
              <m:sty m:val="p"/>
            </m:rPr>
            <m:t>_</m:t>
          </m:r>
          <m:r>
            <m:t>t</m:t>
          </m:r>
          <m:r>
            <m:t>r</m:t>
          </m:r>
          <m:r>
            <m:t>a</m:t>
          </m:r>
          <m:r>
            <m:t>n</m:t>
          </m:r>
          <m:r>
            <m:t>s</m:t>
          </m:r>
          <m:r>
            <m:t>p</m:t>
          </m:r>
          <m:r>
            <m:t>o</m:t>
          </m:r>
          <m:r>
            <m:t>r</m:t>
          </m:r>
          <m:r>
            <m:t>t</m:t>
          </m:r>
        </m:oMath>
      </m:oMathPara>
    </w:p>
    <w:p>
      <w:pPr>
        <w:pStyle w:val="FirstParagraph"/>
      </w:pPr>
      <w:r>
        <w:t xml:space="preserve">See Applying Mixed Effects Equations to the Stormwater Heatmap at the</w:t>
      </w:r>
      <w:r>
        <w:t xml:space="preserve"> </w:t>
      </w:r>
      <w:r>
        <w:t xml:space="preserve">end of this document for more information on how the Bayesian model is</w:t>
      </w:r>
      <w:r>
        <w:t xml:space="preserve"> </w:t>
      </w:r>
      <w:r>
        <w:t xml:space="preserve">simplified to this equation.</w:t>
      </w:r>
    </w:p>
    <w:bookmarkEnd w:id="203"/>
    <w:bookmarkEnd w:id="204"/>
    <w:bookmarkStart w:id="205" w:name="section-1"/>
    <w:p>
      <w:pPr>
        <w:pStyle w:val="Heading3"/>
      </w:pPr>
    </w:p>
    <w:bookmarkEnd w:id="205"/>
    <w:bookmarkStart w:id="246" w:name="total-kjeldahl-nitrogen"/>
    <w:p>
      <w:pPr>
        <w:pStyle w:val="Heading3"/>
      </w:pPr>
      <w:r>
        <w:t xml:space="preserve">Total Kjeldahl Nitrogen</w:t>
      </w:r>
    </w:p>
    <w:p>
      <w:pPr>
        <w:pStyle w:val="FirstParagraph"/>
      </w:pPr>
      <w:r>
        <w:t xml:space="preserve">Out of 421 Total Kjeldahl nitrogen (TKN) samples, 41 samples (9.7%) were</w:t>
      </w:r>
      <w:r>
        <w:t xml:space="preserve"> </w:t>
      </w:r>
      <w:r>
        <w:t xml:space="preserve">flagged as non-detects, with a variety of detection limits ranging from</w:t>
      </w:r>
      <w:r>
        <w:t xml:space="preserve"> </w:t>
      </w:r>
      <w:r>
        <w:t xml:space="preserve">30 to 500. The majority of non-detect samples came from three agencies:</w:t>
      </w:r>
      <w:r>
        <w:t xml:space="preserve"> </w:t>
      </w:r>
      <w:r>
        <w:t xml:space="preserve">Pierce County, Port of Tacoma, and Snohomish County (Fig. 4.50). High</w:t>
      </w:r>
      <w:r>
        <w:t xml:space="preserve"> </w:t>
      </w:r>
      <w:r>
        <w:t xml:space="preserve">detection limits in Pierce County and Port of Tacoma strongly truncated</w:t>
      </w:r>
      <w:r>
        <w:t xml:space="preserve"> </w:t>
      </w:r>
      <w:r>
        <w:t xml:space="preserve">the lower half of these data sets. One non-detect sample from TAC_HDR</w:t>
      </w:r>
      <w:r>
        <w:t xml:space="preserve"> </w:t>
      </w:r>
      <w:r>
        <w:t xml:space="preserve">was flagged by the laboratory as estimated, with an estimated value of</w:t>
      </w:r>
      <w:r>
        <w:t xml:space="preserve"> </w:t>
      </w:r>
      <w:r>
        <w:t xml:space="preserve">255. For the purposes of our analysis, we assume that this estimated</w:t>
      </w:r>
      <w:r>
        <w:t xml:space="preserve"> </w:t>
      </w:r>
      <w:r>
        <w:t xml:space="preserve">sample value is correct. The two samples with the lowest detection</w:t>
      </w:r>
      <w:r>
        <w:t xml:space="preserve"> </w:t>
      </w:r>
      <w:r>
        <w:t xml:space="preserve">limits (one each from TAC_COM and TAC_IND) appear to be anomalous with</w:t>
      </w:r>
      <w:r>
        <w:t xml:space="preserve"> </w:t>
      </w:r>
      <w:r>
        <w:t xml:space="preserve">the rest of the data for these two catchments. Because their presence in</w:t>
      </w:r>
      <w:r>
        <w:t xml:space="preserve"> </w:t>
      </w:r>
      <w:r>
        <w:t xml:space="preserve">the data does not change any of the model outcomes when censored</w:t>
      </w:r>
      <w:r>
        <w:t xml:space="preserve"> </w:t>
      </w:r>
      <w:r>
        <w:t xml:space="preserve">statistics methods are employed, we left them in place. However, their</w:t>
      </w:r>
      <w:r>
        <w:t xml:space="preserve"> </w:t>
      </w:r>
      <w:r>
        <w:t xml:space="preserve">TKN values are in line with what would be expected from mislabeled</w:t>
      </w:r>
      <w:r>
        <w:t xml:space="preserve"> </w:t>
      </w:r>
      <w:r>
        <w:t xml:space="preserve">sample blanks.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207" name="Picture"/>
            <a:graphic>
              <a:graphicData uri="http://schemas.openxmlformats.org/drawingml/2006/picture">
                <pic:pic>
                  <pic:nvPicPr>
                    <pic:cNvPr descr="04_Water-Quality-Statistics_files/images/TKN sample values prior to ROS.bmp" id="208" name="Picture"/>
                    <pic:cNvPicPr>
                      <a:picLocks noChangeArrowheads="1" noChangeAspect="1"/>
                    </pic:cNvPicPr>
                  </pic:nvPicPr>
                  <pic:blipFill>
                    <a:blip r:embed="rId2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4.50</w:t>
      </w:r>
      <w:r>
        <w:t xml:space="preserve"> </w:t>
      </w:r>
      <w:r>
        <w:t xml:space="preserve">Concentrations of total Kjeldahl nitrogen in samples</w:t>
      </w:r>
      <w:r>
        <w:t xml:space="preserve"> </w:t>
      </w:r>
      <w:r>
        <w:t xml:space="preserve">collected by catchment location. Red dots indicate detected values,</w:t>
      </w:r>
      <w:r>
        <w:t xml:space="preserve"> </w:t>
      </w:r>
      <w:r>
        <w:t xml:space="preserve">while turqoise dots indicate the detection limit for samples flagged as</w:t>
      </w:r>
      <w:r>
        <w:t xml:space="preserve"> </w:t>
      </w:r>
      <w:r>
        <w:t xml:space="preserve">non-detect.</w:t>
      </w:r>
    </w:p>
    <w:p>
      <w:pPr>
        <w:pStyle w:val="BodyText"/>
      </w:pPr>
      <w:r>
        <w:t xml:space="preserve">Although the EPA allows substitution of (0.5 x detection limit) for</w:t>
      </w:r>
      <w:r>
        <w:t xml:space="preserve"> </w:t>
      </w:r>
      <w:r>
        <w:t xml:space="preserve">censored values when less than 15% of samples are non-detect (USEPA,</w:t>
      </w:r>
      <w:r>
        <w:t xml:space="preserve"> </w:t>
      </w:r>
      <w:r>
        <w:t xml:space="preserve">2009), substitution can add a pattern to the data that is different than</w:t>
      </w:r>
      <w:r>
        <w:t xml:space="preserve"> </w:t>
      </w:r>
      <w:r>
        <w:t xml:space="preserve">the pattern of the data itself (Helsel, 2012). As a result, we performed</w:t>
      </w:r>
      <w:r>
        <w:t xml:space="preserve"> </w:t>
      </w:r>
      <w:r>
        <w:t xml:space="preserve">regression on order statistics (ROS) at each location using the NADA</w:t>
      </w:r>
      <w:r>
        <w:t xml:space="preserve"> </w:t>
      </w:r>
      <w:r>
        <w:t xml:space="preserve">package (Lee, 2020). ROS uses the uncensored and censored values to</w:t>
      </w:r>
      <w:r>
        <w:t xml:space="preserve"> </w:t>
      </w:r>
      <w:r>
        <w:t xml:space="preserve">model the likely data distribution, then draws from the distribution to</w:t>
      </w:r>
      <w:r>
        <w:t xml:space="preserve"> </w:t>
      </w:r>
      <w:r>
        <w:t xml:space="preserve">generate modeled values for the censored data. Because we ran ROS on a</w:t>
      </w:r>
      <w:r>
        <w:t xml:space="preserve"> </w:t>
      </w:r>
      <w:r>
        <w:t xml:space="preserve">location-by-location basis, we do not anticipate the introduction of</w:t>
      </w:r>
      <w:r>
        <w:t xml:space="preserve"> </w:t>
      </w:r>
      <w:r>
        <w:t xml:space="preserve">extraneous patterns that affect the spatial predictors. Rainfall and</w:t>
      </w:r>
      <w:r>
        <w:t xml:space="preserve"> </w:t>
      </w:r>
      <w:r>
        <w:t xml:space="preserve">seasonality patterns could potentially be affected for the 40 data</w:t>
      </w:r>
      <w:r>
        <w:t xml:space="preserve"> </w:t>
      </w:r>
      <w:r>
        <w:t xml:space="preserve">points that were generated through ROS; however, because &gt;90% of data</w:t>
      </w:r>
      <w:r>
        <w:t xml:space="preserve"> </w:t>
      </w:r>
      <w:r>
        <w:t xml:space="preserve">were not censored, this effect should be relatively small. Figure 4.51</w:t>
      </w:r>
      <w:r>
        <w:t xml:space="preserve"> </w:t>
      </w:r>
      <w:r>
        <w:t xml:space="preserve">shows the modeled concentrations of TKN in turquoise. Frequentist</w:t>
      </w:r>
      <w:r>
        <w:t xml:space="preserve"> </w:t>
      </w:r>
      <w:r>
        <w:t xml:space="preserve">statistics were performed using the modeled values generated by ROS, in</w:t>
      </w:r>
      <w:r>
        <w:t xml:space="preserve"> </w:t>
      </w:r>
      <w:r>
        <w:t xml:space="preserve">place of censored data. Bayesian statistics were performed using a</w:t>
      </w:r>
      <w:r>
        <w:t xml:space="preserve"> </w:t>
      </w:r>
      <w:r>
        <w:t xml:space="preserve">censored data package function the model fitting algorithm (see Bayesian</w:t>
      </w:r>
      <w:r>
        <w:t xml:space="preserve"> </w:t>
      </w:r>
      <w:r>
        <w:t xml:space="preserve">Model Statistics section below).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210" name="Picture"/>
            <a:graphic>
              <a:graphicData uri="http://schemas.openxmlformats.org/drawingml/2006/picture">
                <pic:pic>
                  <pic:nvPicPr>
                    <pic:cNvPr descr="04_Water-Quality-Statistics_files/images/TKN ROS modeled data points.bmp" id="211" name="Picture"/>
                    <pic:cNvPicPr>
                      <a:picLocks noChangeArrowheads="1" noChangeAspect="1"/>
                    </pic:cNvPicPr>
                  </pic:nvPicPr>
                  <pic:blipFill>
                    <a:blip r:embed="rId2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4.51</w:t>
      </w:r>
      <w:r>
        <w:t xml:space="preserve"> </w:t>
      </w:r>
      <w:r>
        <w:t xml:space="preserve">Actual (red) and modeled (turquoise) concentrations of</w:t>
      </w:r>
      <w:r>
        <w:t xml:space="preserve"> </w:t>
      </w:r>
      <w:r>
        <w:t xml:space="preserve">total Kjeldahl nitrogen in samples collected by catchment location.</w:t>
      </w:r>
      <w:r>
        <w:t xml:space="preserve"> </w:t>
      </w:r>
      <w:r>
        <w:t xml:space="preserve">Modeled values were generated by regression on order statistics, to</w:t>
      </w:r>
      <w:r>
        <w:t xml:space="preserve"> </w:t>
      </w:r>
      <w:r>
        <w:t xml:space="preserve">replace the detection limit on censored data.</w:t>
      </w:r>
    </w:p>
    <w:p>
      <w:pPr>
        <w:pStyle w:val="BodyText"/>
      </w:pPr>
      <w:r>
        <w:t xml:space="preserve">Based on linear models of</w:t>
      </w:r>
      <w:r>
        <w:t xml:space="preserve"> </w:t>
      </w:r>
      <w:r>
        <w:rPr>
          <w:i/>
          <w:iCs/>
        </w:rPr>
        <w:t xml:space="preserve">ln</w:t>
      </w:r>
      <w:r>
        <w:t xml:space="preserve">-transformed TKN versus individual</w:t>
      </w:r>
      <w:r>
        <w:t xml:space="preserve"> </w:t>
      </w:r>
      <w:r>
        <w:t xml:space="preserve">predictors, the strong predictors identified for TKN include: roofs,</w:t>
      </w:r>
      <w:r>
        <w:t xml:space="preserve"> </w:t>
      </w:r>
      <w:r>
        <w:t xml:space="preserve">nodev, sqrt_traffic, sqrt_popn, sqrt_CO2_res, sqrt_CO2_road,</w:t>
      </w:r>
      <w:r>
        <w:t xml:space="preserve"> </w:t>
      </w:r>
      <w:r>
        <w:t xml:space="preserve">sqrt_CO2_almostTotal, devAge2, roof_inURB and roof_intURB_IND (Fig.</w:t>
      </w:r>
      <w:r>
        <w:t xml:space="preserve"> </w:t>
      </w:r>
      <w:r>
        <w:t xml:space="preserve">4.52).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213" name="Picture"/>
            <a:graphic>
              <a:graphicData uri="http://schemas.openxmlformats.org/drawingml/2006/picture">
                <pic:pic>
                  <pic:nvPicPr>
                    <pic:cNvPr descr="04_Water-Quality-Statistics_files/images/TKN strong predictors.bmp" id="214" name="Picture"/>
                    <pic:cNvPicPr>
                      <a:picLocks noChangeArrowheads="1" noChangeAspect="1"/>
                    </pic:cNvPicPr>
                  </pic:nvPicPr>
                  <pic:blipFill>
                    <a:blip r:embed="rId2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Figure 4.52</w:t>
      </w:r>
      <w:r>
        <w:t xml:space="preserve"> </w:t>
      </w:r>
      <w:r>
        <w:t xml:space="preserve">Strong</w:t>
      </w:r>
      <w:r>
        <w:t xml:space="preserve"> </w:t>
      </w:r>
      <w:r>
        <w:t xml:space="preserve">predictors for total Kjeldahl nitrogen (TKN), showing linear model fit</w:t>
      </w:r>
      <w:r>
        <w:t xml:space="preserve"> </w:t>
      </w:r>
      <w:r>
        <w:t xml:space="preserve">(blue line) for the relationship between</w:t>
      </w:r>
      <w:r>
        <w:t xml:space="preserve"> </w:t>
      </w:r>
      <w:r>
        <w:rPr>
          <w:i/>
          <w:iCs/>
        </w:rPr>
        <w:t xml:space="preserve">ln</w:t>
      </w:r>
      <w:r>
        <w:t xml:space="preserve">-transformed TKN</w:t>
      </w:r>
      <w:r>
        <w:t xml:space="preserve"> </w:t>
      </w:r>
      <w:r>
        <w:t xml:space="preserve">concentration and each predictor in turn.</w:t>
      </w:r>
    </w:p>
    <w:p>
      <w:pPr>
        <w:pStyle w:val="BodyText"/>
      </w:pPr>
      <w:r>
        <w:t xml:space="preserve">The precipitation predictor used for TKN was 14-day cumulative</w:t>
      </w:r>
      <w:r>
        <w:t xml:space="preserve"> </w:t>
      </w:r>
      <w:r>
        <w:t xml:space="preserve">precipitation. In addition, evidence of higher TKN concentrations during</w:t>
      </w:r>
      <w:r>
        <w:t xml:space="preserve"> </w:t>
      </w:r>
      <w:r>
        <w:t xml:space="preserve">summer led us to add summer as a categorical predictor to the TKN model</w:t>
      </w:r>
      <w:r>
        <w:t xml:space="preserve"> </w:t>
      </w:r>
      <w:r>
        <w:t xml:space="preserve">(where summer = 1 during July, August, September, and summer = 0 for all</w:t>
      </w:r>
      <w:r>
        <w:t xml:space="preserve"> </w:t>
      </w:r>
      <w:r>
        <w:t xml:space="preserve">other months).</w:t>
      </w:r>
    </w:p>
    <w:p>
      <w:pPr>
        <w:pStyle w:val="BodyText"/>
      </w:pPr>
      <w:r>
        <w:t xml:space="preserve">Residuals plotted against fitted values showed signs of slight</w:t>
      </w:r>
      <w:r>
        <w:t xml:space="preserve"> </w:t>
      </w:r>
      <w:r>
        <w:t xml:space="preserve">heterogeneity (Fig. 4.53, top left plot). Of the variance structures</w:t>
      </w:r>
      <w:r>
        <w:t xml:space="preserve"> </w:t>
      </w:r>
      <w:r>
        <w:t xml:space="preserve">tested, the best fit allows residual variation to differ by reporting</w:t>
      </w:r>
      <w:r>
        <w:t xml:space="preserve"> </w:t>
      </w:r>
      <w:r>
        <w:t xml:space="preserve">agency</w:t>
      </w:r>
      <w:r>
        <w:t xml:space="preserve"> </w:t>
      </w:r>
      <w:r>
        <w:rPr>
          <w:i/>
          <w:iCs/>
        </w:rPr>
        <w:t xml:space="preserve">k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d</m:t>
          </m:r>
          <m:r>
            <m:rPr>
              <m:sty m:val="p"/>
            </m:rPr>
            <m:t>(</m:t>
          </m:r>
          <m:sSub>
            <m:e>
              <m:r>
                <m:t>ϵ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σ</m:t>
              </m:r>
            </m:e>
            <m:sub>
              <m:r>
                <m:t>k</m:t>
              </m:r>
            </m:sub>
          </m:sSub>
        </m:oMath>
      </m:oMathPara>
    </w:p>
    <w:p>
      <w:pPr>
        <w:pStyle w:val="FirstParagraph"/>
      </w:pPr>
      <w:r>
        <w:drawing>
          <wp:inline>
            <wp:extent cx="3810000" cy="2540000"/>
            <wp:effectExtent b="0" l="0" r="0" t="0"/>
            <wp:docPr descr="" title="" id="216" name="Picture"/>
            <a:graphic>
              <a:graphicData uri="http://schemas.openxmlformats.org/drawingml/2006/picture">
                <pic:pic>
                  <pic:nvPicPr>
                    <pic:cNvPr descr="04_Water-Quality-Statistics_files/images/TKN variance structure_censtat.bmp" id="217" name="Picture"/>
                    <pic:cNvPicPr>
                      <a:picLocks noChangeArrowheads="1" noChangeAspect="1"/>
                    </pic:cNvPicPr>
                  </pic:nvPicPr>
                  <pic:blipFill>
                    <a:blip r:embed="rId2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Figure 4.53</w:t>
      </w:r>
      <w:r>
        <w:t xml:space="preserve"> </w:t>
      </w:r>
      <w:r>
        <w:t xml:space="preserve">Normalized residuals from beyond-optimal model, with no variance</w:t>
      </w:r>
      <w:r>
        <w:t xml:space="preserve"> </w:t>
      </w:r>
      <w:r>
        <w:t xml:space="preserve">structure (top left), with reporting agency as a variance covariate (top</w:t>
      </w:r>
      <w:r>
        <w:t xml:space="preserve"> </w:t>
      </w:r>
      <w:r>
        <w:t xml:space="preserve">right), and with location as a variance covariate (bottom left).</w:t>
      </w:r>
      <w:r>
        <w:t xml:space="preserve"> </w:t>
      </w:r>
      <w:r>
        <w:t xml:space="preserve">Reporting agency as the variance covariate provided the best model fit.</w:t>
      </w:r>
    </w:p>
    <w:p>
      <w:pPr>
        <w:pStyle w:val="BodyText"/>
      </w:pPr>
      <w:r>
        <w:t xml:space="preserve">The best model for TKN is a random-intercept model, where the intercept</w:t>
      </w:r>
      <w:r>
        <w:t xml:space="preserve"> </w:t>
      </w:r>
      <w:r>
        <w:t xml:space="preserve">of the linear model is allowed to vary by reporting agency (</w:t>
      </w:r>
      <w:r>
        <w:rPr>
          <w:i/>
          <w:iCs/>
        </w:rPr>
        <w:t xml:space="preserve">k</w:t>
      </w:r>
      <w:r>
        <w:t xml:space="preserve">), as</w:t>
      </w:r>
      <w:r>
        <w:t xml:space="preserve"> </w:t>
      </w:r>
      <w:r>
        <w:t xml:space="preserve">well as by location within each reporting agency (</w:t>
      </w:r>
      <w:r>
        <w:rPr>
          <w:i/>
          <w:iCs/>
        </w:rPr>
        <w:t xml:space="preserve">j</w:t>
      </w:r>
      <w:r>
        <w:t xml:space="preserve">|</w:t>
      </w:r>
      <w:r>
        <w:rPr>
          <w:i/>
          <w:iCs/>
        </w:rPr>
        <w:t xml:space="preserve">k</w:t>
      </w:r>
      <w:r>
        <w:t xml:space="preserve">). No signs of</w:t>
      </w:r>
      <w:r>
        <w:t xml:space="preserve"> </w:t>
      </w:r>
      <w:r>
        <w:t xml:space="preserve">temporal or spatial auto-correlation were detected in auto-correlation</w:t>
      </w:r>
      <w:r>
        <w:t xml:space="preserve"> </w:t>
      </w:r>
      <w:r>
        <w:t xml:space="preserve">plots or variograms.</w:t>
      </w:r>
    </w:p>
    <w:p>
      <w:pPr>
        <w:pStyle w:val="BodyText"/>
      </w:pPr>
      <w:r>
        <w:t xml:space="preserve">Three possible models emerged to capture the fixed effects: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t>n</m:t>
          </m:r>
          <m:r>
            <m:rPr>
              <m:sty m:val="p"/>
            </m:rPr>
            <m:t>(</m:t>
          </m:r>
          <m:r>
            <m:t>T</m:t>
          </m:r>
          <m:r>
            <m:t>K</m:t>
          </m:r>
          <m:sSub>
            <m:e>
              <m:r>
                <m:t>N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*</m:t>
          </m:r>
          <m:r>
            <m:t>r</m:t>
          </m:r>
          <m:r>
            <m:t>a</m:t>
          </m:r>
          <m:r>
            <m:t>i</m:t>
          </m:r>
          <m:sSub>
            <m:e>
              <m:r>
                <m:t>n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*</m:t>
          </m:r>
          <m:r>
            <m:t>s</m:t>
          </m:r>
          <m:r>
            <m:t>u</m:t>
          </m:r>
          <m:r>
            <m:t>m</m:t>
          </m:r>
          <m:r>
            <m:t>m</m:t>
          </m:r>
          <m:r>
            <m:t>e</m:t>
          </m:r>
          <m:r>
            <m:t>r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*</m:t>
          </m:r>
          <m:r>
            <m:t>s</m:t>
          </m:r>
          <m:r>
            <m:t>q</m:t>
          </m:r>
          <m:r>
            <m:t>r</m:t>
          </m:r>
          <m:r>
            <m:t>t</m:t>
          </m:r>
          <m:r>
            <m:rPr>
              <m:sty m:val="p"/>
            </m:rPr>
            <m:t>_</m:t>
          </m:r>
          <m:r>
            <m:t>t</m:t>
          </m:r>
          <m:r>
            <m:t>r</m:t>
          </m:r>
          <m:r>
            <m:t>a</m:t>
          </m:r>
          <m:r>
            <m:t>f</m:t>
          </m:r>
          <m:r>
            <m:t>f</m:t>
          </m:r>
          <m:r>
            <m:t>i</m:t>
          </m:r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*</m:t>
          </m:r>
          <m:r>
            <m:t>d</m:t>
          </m:r>
          <m:r>
            <m:t>e</m:t>
          </m:r>
          <m:r>
            <m:t>v</m:t>
          </m:r>
          <m:r>
            <m:t>A</m:t>
          </m:r>
          <m:r>
            <m:t>g</m:t>
          </m:r>
          <m:r>
            <m:t>e</m:t>
          </m:r>
          <m:sSub>
            <m:e>
              <m:r>
                <m:t>2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j</m:t>
              </m:r>
              <m:r>
                <m:rPr>
                  <m:sty m:val="p"/>
                </m:rPr>
                <m:t>|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l</m:t>
          </m:r>
          <m:r>
            <m:t>n</m:t>
          </m:r>
          <m:r>
            <m:rPr>
              <m:sty m:val="p"/>
            </m:rPr>
            <m:t>(</m:t>
          </m:r>
          <m:r>
            <m:t>T</m:t>
          </m:r>
          <m:r>
            <m:t>K</m:t>
          </m:r>
          <m:sSub>
            <m:e>
              <m:r>
                <m:t>N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*</m:t>
          </m:r>
          <m:r>
            <m:t>r</m:t>
          </m:r>
          <m:r>
            <m:t>a</m:t>
          </m:r>
          <m:r>
            <m:t>i</m:t>
          </m:r>
          <m:sSub>
            <m:e>
              <m:r>
                <m:t>n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*</m:t>
          </m:r>
          <m:r>
            <m:t>s</m:t>
          </m:r>
          <m:r>
            <m:t>u</m:t>
          </m:r>
          <m:r>
            <m:t>m</m:t>
          </m:r>
          <m:r>
            <m:t>m</m:t>
          </m:r>
          <m:r>
            <m:t>e</m:t>
          </m:r>
          <m:r>
            <m:t>r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*</m:t>
          </m:r>
          <m:r>
            <m:t>s</m:t>
          </m:r>
          <m:r>
            <m:t>q</m:t>
          </m:r>
          <m:r>
            <m:t>r</m:t>
          </m:r>
          <m:r>
            <m:t>t</m:t>
          </m:r>
          <m:r>
            <m:rPr>
              <m:sty m:val="p"/>
            </m:rPr>
            <m:t>_</m:t>
          </m:r>
          <m:r>
            <m:t>C</m:t>
          </m:r>
          <m:sSub>
            <m:e>
              <m: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_</m:t>
          </m:r>
          <m:r>
            <m:t>r</m:t>
          </m:r>
          <m:r>
            <m:t>o</m:t>
          </m:r>
          <m:r>
            <m:t>a</m:t>
          </m:r>
          <m:sSub>
            <m:e>
              <m:r>
                <m:t>d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*</m:t>
          </m:r>
          <m:r>
            <m:t>d</m:t>
          </m:r>
          <m:r>
            <m:t>e</m:t>
          </m:r>
          <m:r>
            <m:t>v</m:t>
          </m:r>
          <m:r>
            <m:t>A</m:t>
          </m:r>
          <m:r>
            <m:t>g</m:t>
          </m:r>
          <m:r>
            <m:t>e</m:t>
          </m:r>
          <m:sSub>
            <m:e>
              <m:r>
                <m:t>2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j</m:t>
              </m:r>
              <m:r>
                <m:rPr>
                  <m:sty m:val="p"/>
                </m:rPr>
                <m:t>|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l</m:t>
          </m:r>
          <m:r>
            <m:t>n</m:t>
          </m:r>
          <m:r>
            <m:rPr>
              <m:sty m:val="p"/>
            </m:rPr>
            <m:t>(</m:t>
          </m:r>
          <m:r>
            <m:t>T</m:t>
          </m:r>
          <m:r>
            <m:t>K</m:t>
          </m:r>
          <m:sSub>
            <m:e>
              <m:r>
                <m:t>N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*</m:t>
          </m:r>
          <m:r>
            <m:t>r</m:t>
          </m:r>
          <m:r>
            <m:t>a</m:t>
          </m:r>
          <m:r>
            <m:t>i</m:t>
          </m:r>
          <m:sSub>
            <m:e>
              <m:r>
                <m:t>n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*</m:t>
          </m:r>
          <m:r>
            <m:t>s</m:t>
          </m:r>
          <m:r>
            <m:t>u</m:t>
          </m:r>
          <m:r>
            <m:t>m</m:t>
          </m:r>
          <m:r>
            <m:t>m</m:t>
          </m:r>
          <m:r>
            <m:t>e</m:t>
          </m:r>
          <m:r>
            <m:t>r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*</m:t>
          </m:r>
          <m:r>
            <m:t>s</m:t>
          </m:r>
          <m:r>
            <m:t>q</m:t>
          </m:r>
          <m:r>
            <m:t>r</m:t>
          </m:r>
          <m:r>
            <m:t>t</m:t>
          </m:r>
          <m:r>
            <m:rPr>
              <m:sty m:val="p"/>
            </m:rPr>
            <m:t>_</m:t>
          </m:r>
          <m:r>
            <m:t>t</m:t>
          </m:r>
          <m:r>
            <m:t>r</m:t>
          </m:r>
          <m:r>
            <m:t>a</m:t>
          </m:r>
          <m:r>
            <m:t>f</m:t>
          </m:r>
          <m:r>
            <m:t>f</m:t>
          </m:r>
          <m:r>
            <m:t>i</m:t>
          </m:r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*</m:t>
          </m:r>
          <m:r>
            <m:t>n</m:t>
          </m:r>
          <m:r>
            <m:t>o</m:t>
          </m:r>
          <m:r>
            <m:t>d</m:t>
          </m:r>
          <m:r>
            <m:t>e</m:t>
          </m:r>
          <m:sSub>
            <m:e>
              <m:r>
                <m:t>v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j</m:t>
              </m:r>
              <m:r>
                <m:rPr>
                  <m:sty m:val="p"/>
                </m:rPr>
                <m:t>|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</m:oMath>
      </m:oMathPara>
    </w:p>
    <w:p>
      <w:pPr>
        <w:pStyle w:val="FirstParagraph"/>
      </w:pPr>
      <w:r>
        <w:t xml:space="preserve">Each of these models captures two major contributors to total nitrogen:</w:t>
      </w:r>
      <w:r>
        <w:t xml:space="preserve"> </w:t>
      </w:r>
      <w:r>
        <w:t xml:space="preserve">vehicles, and amount/age of development. The AIC scores for all three</w:t>
      </w:r>
      <w:r>
        <w:t xml:space="preserve"> </w:t>
      </w:r>
      <w:r>
        <w:t xml:space="preserve">models were relatively close (796.6, 799.7, 801.4, respectively, when</w:t>
      </w:r>
      <w:r>
        <w:t xml:space="preserve"> </w:t>
      </w:r>
      <w:r>
        <w:t xml:space="preserve">models were fitted using ML).</w:t>
      </w:r>
    </w:p>
    <w:p>
      <w:pPr>
        <w:pStyle w:val="BodyText"/>
      </w:pPr>
      <w:r>
        <w:t xml:space="preserve">We selected the first model, with spatial predictors</w:t>
      </w:r>
      <w:r>
        <w:t xml:space="preserve"> </w:t>
      </w:r>
      <w:r>
        <w:rPr>
          <w:i/>
          <w:iCs/>
        </w:rPr>
        <w:t xml:space="preserve">sqrt_traffic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devAge2</w:t>
      </w:r>
      <w:r>
        <w:t xml:space="preserve">. While all models fit the data reasonably well, we selected</w:t>
      </w:r>
      <w:r>
        <w:t xml:space="preserve"> </w:t>
      </w:r>
      <w:r>
        <w:t xml:space="preserve">the traffic predictor over on-road</w:t>
      </w:r>
      <w:r>
        <w:t xml:space="preserve"> </w:t>
      </w:r>
      <m:oMath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due to the higher spatial</w:t>
      </w:r>
      <w:r>
        <w:t xml:space="preserve"> </w:t>
      </w:r>
      <w:r>
        <w:t xml:space="preserve">resolution of the available data, and the lower AIC value. Furthermore,</w:t>
      </w:r>
      <w:r>
        <w:t xml:space="preserve"> </w:t>
      </w:r>
      <w:r>
        <w:rPr>
          <w:i/>
          <w:iCs/>
        </w:rPr>
        <w:t xml:space="preserve">devAge2</w:t>
      </w:r>
      <w:r>
        <w:t xml:space="preserve"> </w:t>
      </w:r>
      <w:r>
        <w:t xml:space="preserve">was a stronger predictor in the first model (p-value = 0.006),</w:t>
      </w:r>
      <w:r>
        <w:t xml:space="preserve"> </w:t>
      </w:r>
      <w:r>
        <w:t xml:space="preserve">compared to</w:t>
      </w:r>
      <w:r>
        <w:t xml:space="preserve"> </w:t>
      </w:r>
      <w:r>
        <w:rPr>
          <w:i/>
          <w:iCs/>
        </w:rPr>
        <w:t xml:space="preserve">nodev</w:t>
      </w:r>
      <w:r>
        <w:t xml:space="preserve"> </w:t>
      </w:r>
      <w:r>
        <w:t xml:space="preserve">in the third model (p-value = 0.032). Figure 4.54</w:t>
      </w:r>
      <w:r>
        <w:t xml:space="preserve"> </w:t>
      </w:r>
      <w:r>
        <w:t xml:space="preserve">shows the model fit for each individual predictor, plotted against data</w:t>
      </w:r>
      <w:r>
        <w:t xml:space="preserve"> </w:t>
      </w:r>
      <w:r>
        <w:t xml:space="preserve">points. Correlation between the two predictors was low (correlation</w:t>
      </w:r>
      <w:r>
        <w:t xml:space="preserve"> </w:t>
      </w:r>
      <w:r>
        <w:t xml:space="preserve">coefficient = 0.4).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219" name="Picture"/>
            <a:graphic>
              <a:graphicData uri="http://schemas.openxmlformats.org/drawingml/2006/picture">
                <pic:pic>
                  <pic:nvPicPr>
                    <pic:cNvPr descr="04_Water-Quality-Statistics_files/images/TKN single predictors.bmp" id="220" name="Picture"/>
                    <pic:cNvPicPr>
                      <a:picLocks noChangeArrowheads="1" noChangeAspect="1"/>
                    </pic:cNvPicPr>
                  </pic:nvPicPr>
                  <pic:blipFill>
                    <a:blip r:embed="rId2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Figure 4.54</w:t>
      </w:r>
      <w:r>
        <w:t xml:space="preserve"> </w:t>
      </w:r>
      <w:r>
        <w:t xml:space="preserve">Single-predictor plots for total Kjeldahl nitrogen, showing fit of the</w:t>
      </w:r>
      <w:r>
        <w:t xml:space="preserve"> </w:t>
      </w:r>
      <w:r>
        <w:t xml:space="preserve">Spatial Predictor Model to each predictor. Model fitting was performed</w:t>
      </w:r>
      <w:r>
        <w:t xml:space="preserve"> </w:t>
      </w:r>
      <w:r>
        <w:t xml:space="preserve">using maximum likelihood (ML) estimation.</w:t>
      </w:r>
    </w:p>
    <w:p>
      <w:pPr>
        <w:pStyle w:val="BodyText"/>
      </w:pPr>
      <w:r>
        <w:t xml:space="preserve">Comparisons between the Null Model, Categorical Land Use Model, and</w:t>
      </w:r>
      <w:r>
        <w:t xml:space="preserve"> </w:t>
      </w:r>
      <w:r>
        <w:t xml:space="preserve">Spatial Predictor Model can be visualized through residuals (Fig. 4.55)</w:t>
      </w:r>
      <w:r>
        <w:t xml:space="preserve"> </w:t>
      </w:r>
      <w:r>
        <w:t xml:space="preserve">and comparative metrics such as AIC. The residual plots clearly show</w:t>
      </w:r>
      <w:r>
        <w:t xml:space="preserve"> </w:t>
      </w:r>
      <w:r>
        <w:t xml:space="preserve">good fit (residuals close to zero) for the Categorical Land Use Model</w:t>
      </w:r>
      <w:r>
        <w:t xml:space="preserve"> </w:t>
      </w:r>
      <w:r>
        <w:t xml:space="preserve">and for the Spatial Predictor Model.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222" name="Picture"/>
            <a:graphic>
              <a:graphicData uri="http://schemas.openxmlformats.org/drawingml/2006/picture">
                <pic:pic>
                  <pic:nvPicPr>
                    <pic:cNvPr descr="04_Water-Quality-Statistics_files/images/TKN residuals from 3 models.bmp" id="223" name="Picture"/>
                    <pic:cNvPicPr>
                      <a:picLocks noChangeArrowheads="1" noChangeAspect="1"/>
                    </pic:cNvPicPr>
                  </pic:nvPicPr>
                  <pic:blipFill>
                    <a:blip r:embed="rId2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Figure 4.55</w:t>
      </w:r>
      <w:r>
        <w:t xml:space="preserve"> </w:t>
      </w:r>
      <w:r>
        <w:t xml:space="preserve">Total</w:t>
      </w:r>
      <w:r>
        <w:t xml:space="preserve"> </w:t>
      </w:r>
      <w:r>
        <w:t xml:space="preserve">Kjeldahl nitrogen model residuals for the Null Model, Categorical Land</w:t>
      </w:r>
      <w:r>
        <w:t xml:space="preserve"> </w:t>
      </w:r>
      <w:r>
        <w:t xml:space="preserve">Use Model, and Spatial Predictor Model. Each bar represents one</w:t>
      </w:r>
      <w:r>
        <w:t xml:space="preserve"> </w:t>
      </w:r>
      <w:r>
        <w:t xml:space="preserve">watershed, with colors representing agencies. Model fitting was</w:t>
      </w:r>
      <w:r>
        <w:t xml:space="preserve"> </w:t>
      </w:r>
      <w:r>
        <w:t xml:space="preserve">performed using maximum likelihood (ML) estimation.</w:t>
      </w:r>
    </w:p>
    <w:p>
      <w:pPr>
        <w:pStyle w:val="BodyText"/>
      </w:pPr>
      <w:r>
        <w:t xml:space="preserve">Final frequentist model AIC values (fitted with REML) for the three</w:t>
      </w:r>
      <w:r>
        <w:t xml:space="preserve"> </w:t>
      </w:r>
      <w:r>
        <w:t xml:space="preserve">models are: 1083.8 (Null Model), 819.4 (Categorical Land Use Model) and</w:t>
      </w:r>
      <w:r>
        <w:t xml:space="preserve"> </w:t>
      </w:r>
      <w:r>
        <w:t xml:space="preserve">815.5 (Spatial Predictor Model), with the Spatial Predictor Model</w:t>
      </w:r>
      <w:r>
        <w:t xml:space="preserve"> </w:t>
      </w:r>
      <w:r>
        <w:t xml:space="preserve">showing an improvement over the Categorical Land Use Model. Final</w:t>
      </w:r>
      <w:r>
        <w:t xml:space="preserve"> </w:t>
      </w:r>
      <w:r>
        <w:t xml:space="preserve">coefficient values for all three frequentist models are shown in Figure</w:t>
      </w:r>
      <w:r>
        <w:t xml:space="preserve"> </w:t>
      </w:r>
      <w:r>
        <w:t xml:space="preserve">4.56. The relatively large variability in model coefficients for the</w:t>
      </w:r>
      <w:r>
        <w:t xml:space="preserve"> </w:t>
      </w:r>
      <w:r>
        <w:t xml:space="preserve">Categorical Land Use Model (shown in blue) indicates lower predictive</w:t>
      </w:r>
      <w:r>
        <w:t xml:space="preserve"> </w:t>
      </w:r>
      <w:r>
        <w:t xml:space="preserve">power, because confidence intervals around TKN estimates will be large.</w:t>
      </w:r>
      <w:r>
        <w:t xml:space="preserve"> </w:t>
      </w:r>
      <w:r>
        <w:t xml:space="preserve">We selected the Spatial Predictor Model to estimate COC loading in the</w:t>
      </w:r>
      <w:r>
        <w:t xml:space="preserve"> </w:t>
      </w:r>
      <w:r>
        <w:t xml:space="preserve">Stormwater Heatmap’s data visualizations for its clear improvement in</w:t>
      </w:r>
      <w:r>
        <w:t xml:space="preserve"> </w:t>
      </w:r>
      <w:r>
        <w:t xml:space="preserve">AIC value, and the increase in predictive power over the Categorical</w:t>
      </w:r>
      <w:r>
        <w:t xml:space="preserve"> </w:t>
      </w:r>
      <w:r>
        <w:t xml:space="preserve">Land Use Model.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225" name="Picture"/>
            <a:graphic>
              <a:graphicData uri="http://schemas.openxmlformats.org/drawingml/2006/picture">
                <pic:pic>
                  <pic:nvPicPr>
                    <pic:cNvPr descr="04_Water-Quality-Statistics_files/images/TKN model coefficients.bmp" id="226" name="Picture"/>
                    <pic:cNvPicPr>
                      <a:picLocks noChangeArrowheads="1" noChangeAspect="1"/>
                    </pic:cNvPicPr>
                  </pic:nvPicPr>
                  <pic:blipFill>
                    <a:blip r:embed="rId2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Figure 4.56</w:t>
      </w:r>
      <w:r>
        <w:t xml:space="preserve"> </w:t>
      </w:r>
      <w:r>
        <w:t xml:space="preserve">Model</w:t>
      </w:r>
      <w:r>
        <w:t xml:space="preserve"> </w:t>
      </w:r>
      <w:r>
        <w:t xml:space="preserve">coefficients for the Null Model (green), Categorical Land Use Model</w:t>
      </w:r>
      <w:r>
        <w:t xml:space="preserve"> </w:t>
      </w:r>
      <w:r>
        <w:t xml:space="preserve">(blue), and Spatial Predictor Model (red). Final coefficient values for</w:t>
      </w:r>
      <w:r>
        <w:t xml:space="preserve"> </w:t>
      </w:r>
      <w:r>
        <w:t xml:space="preserve">linear mixed effects models are based on fitting with restricted maximum</w:t>
      </w:r>
      <w:r>
        <w:t xml:space="preserve"> </w:t>
      </w:r>
      <w:r>
        <w:t xml:space="preserve">likelihood (REML) estimation, and may differ slightly from those fitted</w:t>
      </w:r>
      <w:r>
        <w:t xml:space="preserve"> </w:t>
      </w:r>
      <w:r>
        <w:t xml:space="preserve">using maximum likelihood (ML) estimation.</w:t>
      </w:r>
    </w:p>
    <w:bookmarkStart w:id="245" w:name="bayesian-model-summary-4"/>
    <w:p>
      <w:pPr>
        <w:pStyle w:val="Heading4"/>
      </w:pPr>
      <w:r>
        <w:t xml:space="preserve">Bayesian Model Summary</w:t>
      </w:r>
    </w:p>
    <w:p>
      <w:pPr>
        <w:pStyle w:val="FirstParagraph"/>
      </w:pPr>
      <w:r>
        <w:t xml:space="preserve">The Bayesian model for TKN was constructed using the censored data</w:t>
      </w:r>
      <w:r>
        <w:t xml:space="preserve"> </w:t>
      </w:r>
      <w:r>
        <w:t xml:space="preserve">function within the brms package (Buerkner, 2017). The best fit model</w:t>
      </w:r>
      <w:r>
        <w:t xml:space="preserve"> </w:t>
      </w:r>
      <w:r>
        <w:t xml:space="preserve">follows a Student-t distribution with the form: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r>
            <m:rPr>
              <m:sty m:val="p"/>
            </m:rPr>
            <m:t>(</m:t>
          </m:r>
          <m:r>
            <m:t>T</m:t>
          </m:r>
          <m:r>
            <m:t>K</m:t>
          </m:r>
          <m:sSub>
            <m:e>
              <m:r>
                <m:t>N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*</m:t>
          </m:r>
          <m:r>
            <m:t>r</m:t>
          </m:r>
          <m:r>
            <m:t>a</m:t>
          </m:r>
          <m:r>
            <m:t>i</m:t>
          </m:r>
          <m:sSub>
            <m:e>
              <m:r>
                <m:t>n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*</m:t>
          </m:r>
          <m:r>
            <m:t>s</m:t>
          </m:r>
          <m:r>
            <m:t>u</m:t>
          </m:r>
          <m:r>
            <m:t>m</m:t>
          </m:r>
          <m:r>
            <m:t>m</m:t>
          </m:r>
          <m:r>
            <m:t>e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*</m:t>
          </m:r>
          <m:r>
            <m:t>s</m:t>
          </m:r>
          <m:r>
            <m:t>q</m:t>
          </m:r>
          <m:r>
            <m:t>r</m:t>
          </m:r>
          <m:r>
            <m:t>t</m:t>
          </m:r>
          <m:r>
            <m:rPr>
              <m:sty m:val="p"/>
            </m:rPr>
            <m:t>_</m:t>
          </m:r>
          <m:r>
            <m:t>t</m:t>
          </m:r>
          <m:r>
            <m:t>r</m:t>
          </m:r>
          <m:r>
            <m:t>a</m:t>
          </m:r>
          <m:r>
            <m:t>f</m:t>
          </m:r>
          <m:r>
            <m:t>f</m:t>
          </m:r>
          <m:r>
            <m:t>i</m:t>
          </m:r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*</m:t>
          </m:r>
          <m:r>
            <m:t>d</m:t>
          </m:r>
          <m:r>
            <m:t>e</m:t>
          </m:r>
          <m:r>
            <m:t>v</m:t>
          </m:r>
          <m:r>
            <m:t>A</m:t>
          </m:r>
          <m:r>
            <m:t>g</m:t>
          </m:r>
          <m:r>
            <m:t>e</m:t>
          </m:r>
          <m:sSub>
            <m:e>
              <m:r>
                <m:t>2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j</m:t>
              </m:r>
              <m:r>
                <m:rPr>
                  <m:sty m:val="p"/>
                </m:rPr>
                <m:t>|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</m:oMath>
      </m:oMathPara>
    </w:p>
    <w:p>
      <w:pPr>
        <w:pStyle w:val="FirstParagraph"/>
      </w:pPr>
      <w:r>
        <w:t xml:space="preserve">where: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6.61</m:t>
          </m:r>
          <m:r>
            <m:rPr>
              <m:sty m:val="p"/>
            </m:rPr>
            <m:t>;</m:t>
          </m:r>
          <m:r>
            <m:t> </m:t>
          </m:r>
          <m:r>
            <m:rPr>
              <m:nor/>
              <m:sty m:val="p"/>
            </m:rPr>
            <m:t> </m:t>
          </m:r>
          <m:r>
            <m:t> 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0.17</m:t>
          </m:r>
          <m:r>
            <m:rPr>
              <m:sty m:val="p"/>
            </m:rPr>
            <m:t>;</m:t>
          </m:r>
          <m:r>
            <m:t> </m:t>
          </m:r>
          <m:r>
            <m:rPr>
              <m:nor/>
              <m:sty m:val="p"/>
            </m:rPr>
            <m:t> </m:t>
          </m:r>
          <m:r>
            <m:t> 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0.58</m:t>
          </m:r>
          <m:r>
            <m:rPr>
              <m:sty m:val="p"/>
            </m:rPr>
            <m:t>;</m:t>
          </m:r>
          <m:r>
            <m:t> </m:t>
          </m:r>
          <m:r>
            <m:rPr>
              <m:nor/>
              <m:sty m:val="p"/>
            </m:rPr>
            <m:t> </m:t>
          </m:r>
          <m:r>
            <m:t> 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t>0.23</m:t>
          </m:r>
          <m:r>
            <m:rPr>
              <m:sty m:val="p"/>
            </m:rPr>
            <m:t>;</m:t>
          </m:r>
          <m:r>
            <m:t> </m:t>
          </m:r>
          <m:r>
            <m:rPr>
              <m:nor/>
              <m:sty m:val="p"/>
            </m:rPr>
            <m:t> </m:t>
          </m:r>
          <m:r>
            <m:t> </m:t>
          </m:r>
          <m:sSub>
            <m:e>
              <m:r>
                <m:t>β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=</m:t>
          </m:r>
          <m:r>
            <m:t>0.22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∼</m:t>
          </m:r>
          <m: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b>
            <m:e>
              <m:r>
                <m:t>σ</m:t>
              </m:r>
            </m:e>
            <m:sub>
              <m:r>
                <m:t>a</m:t>
              </m:r>
              <m:r>
                <m:t>g</m:t>
              </m:r>
              <m:r>
                <m:t>e</m:t>
              </m:r>
              <m:r>
                <m:t>n</m:t>
              </m:r>
              <m:r>
                <m:t>c</m:t>
              </m:r>
              <m:r>
                <m:t>y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;</m:t>
          </m:r>
          <m:r>
            <m:t> </m:t>
          </m:r>
          <m:r>
            <m:rPr>
              <m:nor/>
              <m:sty m:val="p"/>
            </m:rPr>
            <m:t> </m:t>
          </m:r>
          <m:r>
            <m:t> </m:t>
          </m:r>
          <m:sSub>
            <m:e>
              <m:r>
                <m:t>σ</m:t>
              </m:r>
            </m:e>
            <m:sub>
              <m:r>
                <m:t>a</m:t>
              </m:r>
              <m:r>
                <m:t>g</m:t>
              </m:r>
              <m:r>
                <m:t>e</m:t>
              </m:r>
              <m:r>
                <m:t>n</m:t>
              </m:r>
              <m:r>
                <m:t>c</m:t>
              </m:r>
              <m:r>
                <m:t>y</m:t>
              </m:r>
            </m:sub>
          </m:sSub>
          <m:r>
            <m:rPr>
              <m:sty m:val="p"/>
            </m:rPr>
            <m:t>=</m:t>
          </m:r>
          <m:r>
            <m:t>0.18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j</m:t>
              </m:r>
              <m:r>
                <m:rPr>
                  <m:sty m:val="p"/>
                </m:rPr>
                <m:t>|</m:t>
              </m:r>
              <m:r>
                <m:t>k</m:t>
              </m:r>
            </m:sub>
          </m:sSub>
          <m:r>
            <m:rPr>
              <m:sty m:val="p"/>
            </m:rPr>
            <m:t>∼</m:t>
          </m:r>
          <m: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b>
            <m:e>
              <m:r>
                <m:t>σ</m:t>
              </m:r>
            </m:e>
            <m:sub>
              <m:r>
                <m:t>l</m:t>
              </m:r>
              <m:r>
                <m:t>o</m:t>
              </m:r>
              <m:r>
                <m:t>c</m:t>
              </m:r>
              <m:r>
                <m:t>a</m:t>
              </m:r>
              <m:r>
                <m:t>t</m:t>
              </m:r>
              <m:r>
                <m:t>i</m:t>
              </m:r>
              <m:r>
                <m:t>o</m:t>
              </m:r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;</m:t>
          </m:r>
          <m:r>
            <m:t> </m:t>
          </m:r>
          <m:r>
            <m:rPr>
              <m:nor/>
              <m:sty m:val="p"/>
            </m:rPr>
            <m:t> </m:t>
          </m:r>
          <m:r>
            <m:t> </m:t>
          </m:r>
          <m:sSub>
            <m:e>
              <m:r>
                <m:t>σ</m:t>
              </m:r>
            </m:e>
            <m:sub>
              <m:r>
                <m:t>l</m:t>
              </m:r>
              <m:r>
                <m:t>o</m:t>
              </m:r>
              <m:r>
                <m:t>c</m:t>
              </m:r>
              <m:r>
                <m:t>a</m:t>
              </m:r>
              <m:r>
                <m:t>t</m:t>
              </m:r>
              <m:r>
                <m:t>i</m:t>
              </m:r>
              <m:r>
                <m:t>o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t>0.22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ϵ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3.35</m:t>
              </m:r>
            </m:sub>
          </m:sSub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b>
            <m:e>
              <m:r>
                <m:t>σ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;</m:t>
          </m:r>
          <m:r>
            <m:t> </m:t>
          </m:r>
          <m:r>
            <m:rPr>
              <m:nor/>
              <m:sty m:val="p"/>
            </m:rPr>
            <m:t> </m:t>
          </m:r>
          <m:r>
            <m:t> </m:t>
          </m:r>
          <m:r>
            <m:t>l</m:t>
          </m:r>
          <m:r>
            <m:t>n</m:t>
          </m:r>
          <m:r>
            <m:rPr>
              <m:sty m:val="p"/>
            </m:rPr>
            <m:t>(</m:t>
          </m:r>
          <m:sSub>
            <m:e>
              <m:r>
                <m:t>σ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η</m:t>
          </m:r>
          <m:r>
            <m:rPr>
              <m:sty m:val="p"/>
            </m:rPr>
            <m:t>+</m:t>
          </m:r>
          <m:sSub>
            <m:e>
              <m:r>
                <m:t>u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;</m:t>
          </m:r>
          <m:r>
            <m:t> </m:t>
          </m:r>
          <m:r>
            <m:rPr>
              <m:nor/>
              <m:sty m:val="p"/>
            </m:rPr>
            <m:t> </m:t>
          </m:r>
          <m:r>
            <m:t> </m:t>
          </m:r>
          <m:sSub>
            <m:e>
              <m:r>
                <m:t>σ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η</m:t>
              </m:r>
            </m:sup>
          </m:sSup>
          <m:r>
            <m:rPr>
              <m:sty m:val="p"/>
            </m:rPr>
            <m:t>*</m:t>
          </m:r>
          <m:sSup>
            <m:e>
              <m:r>
                <m:t>e</m:t>
              </m:r>
            </m:e>
            <m:sup>
              <m:sSub>
                <m:e>
                  <m:r>
                    <m:t>u</m:t>
                  </m:r>
                </m:e>
                <m:sub>
                  <m:r>
                    <m:t>k</m:t>
                  </m:r>
                </m:sub>
              </m:sSub>
            </m:sup>
          </m:sSup>
          <m:r>
            <m:rPr>
              <m:sty m:val="p"/>
            </m:rPr>
            <m:t>;</m:t>
          </m:r>
          <m:r>
            <m:t> </m:t>
          </m:r>
          <m:r>
            <m:rPr>
              <m:nor/>
              <m:sty m:val="p"/>
            </m:rPr>
            <m:t> </m:t>
          </m:r>
          <m:r>
            <m:t> </m:t>
          </m:r>
          <m:r>
            <m:t>η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0.80</m:t>
          </m:r>
          <m:r>
            <m:rPr>
              <m:sty m:val="p"/>
            </m:rPr>
            <m:t>;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∼</m:t>
          </m:r>
          <m: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b>
            <m:e>
              <m:r>
                <m:t>σ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;</m:t>
          </m:r>
          <m:r>
            <m:t> </m:t>
          </m:r>
          <m:r>
            <m:rPr>
              <m:nor/>
              <m:sty m:val="p"/>
            </m:rPr>
            <m:t> </m:t>
          </m:r>
          <m:r>
            <m:t> </m:t>
          </m:r>
          <m:sSub>
            <m:e>
              <m:r>
                <m:t>σ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0.58</m:t>
          </m:r>
        </m:oMath>
      </m:oMathPara>
    </w:p>
    <w:p>
      <w:pPr>
        <w:pStyle w:val="FirstParagraph"/>
      </w:pPr>
      <w:r>
        <w:t xml:space="preserve">Rain is 14-day cumulative precipitation, standardized; and summer is a</w:t>
      </w:r>
      <w:r>
        <w:t xml:space="preserve"> </w:t>
      </w:r>
      <w:r>
        <w:t xml:space="preserve">factor with value = 1 for July, August, September, and value = 0 for all</w:t>
      </w:r>
      <w:r>
        <w:t xml:space="preserve"> </w:t>
      </w:r>
      <w:r>
        <w:t xml:space="preserve">other months. Both spatial predictors (traffic and development age) were</w:t>
      </w:r>
      <w:r>
        <w:t xml:space="preserve"> </w:t>
      </w:r>
      <w:r>
        <w:t xml:space="preserve">first transformed then standardized prior to use. Subscripts indicate</w:t>
      </w:r>
      <w:r>
        <w:t xml:space="preserve"> </w:t>
      </w:r>
      <w:r>
        <w:t xml:space="preserve">sample (</w:t>
      </w:r>
      <w:r>
        <w:rPr>
          <w:i/>
          <w:iCs/>
        </w:rPr>
        <w:t xml:space="preserve">i</w:t>
      </w:r>
      <w:r>
        <w:t xml:space="preserve">), location (</w:t>
      </w:r>
      <w:r>
        <w:rPr>
          <w:i/>
          <w:iCs/>
        </w:rPr>
        <w:t xml:space="preserve">j</w:t>
      </w:r>
      <w:r>
        <w:t xml:space="preserve">) and reporting agency (</w:t>
      </w:r>
      <w:r>
        <w:rPr>
          <w:i/>
          <w:iCs/>
        </w:rPr>
        <w:t xml:space="preserve">k</w:t>
      </w:r>
      <w:r>
        <w:t xml:space="preserve">).</w:t>
      </w:r>
    </w:p>
    <w:p>
      <w:pPr>
        <w:pStyle w:val="BodyText"/>
      </w:pPr>
      <w:r>
        <w:t xml:space="preserve">Random effects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(agency-specific contribution to the intercept) and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rPr>
                <m:sty m:val="p"/>
              </m:rPr>
              <m:t>|</m:t>
            </m:r>
            <m:r>
              <m:t>k</m:t>
            </m:r>
          </m:sub>
        </m:sSub>
      </m:oMath>
      <w:r>
        <w:t xml:space="preserve"> </w:t>
      </w:r>
      <w:r>
        <w:t xml:space="preserve">(location-specific contribution to the intercept) follow a</w:t>
      </w:r>
      <w:r>
        <w:t xml:space="preserve"> </w:t>
      </w:r>
      <w:r>
        <w:t xml:space="preserve">normal (Gaussian) distribution, with mean equal to 0 and standard</w:t>
      </w:r>
      <w:r>
        <w:t xml:space="preserve"> </w:t>
      </w:r>
      <w:r>
        <w:t xml:space="preserve">deviation equal to</w:t>
      </w:r>
      <w:r>
        <w:t xml:space="preserve"> </w:t>
      </w:r>
      <m:oMath>
        <m:sSub>
          <m:e>
            <m:r>
              <m:t>σ</m:t>
            </m:r>
          </m:e>
          <m:sub>
            <m:r>
              <m:t>a</m:t>
            </m:r>
            <m:r>
              <m:t>g</m:t>
            </m:r>
            <m:r>
              <m:t>e</m:t>
            </m:r>
            <m:r>
              <m:t>n</m:t>
            </m:r>
            <m:r>
              <m:t>c</m:t>
            </m:r>
            <m:r>
              <m:t>y</m:t>
            </m:r>
          </m:sub>
        </m:sSub>
      </m:oMath>
      <w:r>
        <w:t xml:space="preserve"> </w:t>
      </w:r>
      <w:r>
        <w:t xml:space="preserve">for agency-specific contribution to</w:t>
      </w:r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σ</m:t>
            </m:r>
          </m:e>
          <m:sub>
            <m:r>
              <m:t>l</m:t>
            </m:r>
            <m:r>
              <m:t>o</m:t>
            </m:r>
            <m:r>
              <m:t>c</m:t>
            </m:r>
            <m:r>
              <m:t>a</m:t>
            </m:r>
            <m:r>
              <m:t>t</m:t>
            </m:r>
            <m:r>
              <m:t>i</m:t>
            </m:r>
            <m:r>
              <m:t>o</m:t>
            </m:r>
            <m:r>
              <m:t>n</m:t>
            </m:r>
          </m:sub>
        </m:sSub>
      </m:oMath>
      <w:r>
        <w:t xml:space="preserve"> </w:t>
      </w:r>
      <w:r>
        <w:t xml:space="preserve">for location-specific</w:t>
      </w:r>
      <w:r>
        <w:t xml:space="preserve"> </w:t>
      </w:r>
      <w:r>
        <w:t xml:space="preserve">contribution to the intercept. The residual variance</w:t>
      </w:r>
      <w:r>
        <w:t xml:space="preserve"> </w:t>
      </w:r>
      <m:oMath>
        <m:sSub>
          <m:e>
            <m:r>
              <m:t>ϵ</m:t>
            </m:r>
          </m:e>
          <m:sub>
            <m:r>
              <m:t>i</m:t>
            </m:r>
            <m:r>
              <m:t>j</m:t>
            </m:r>
            <m:r>
              <m:t>k</m:t>
            </m:r>
          </m:sub>
        </m:sSub>
      </m:oMath>
      <w:r>
        <w:t xml:space="preserve"> </w:t>
      </w:r>
      <w:r>
        <w:t xml:space="preserve">represents remaining variation in the data that cannot be explained by</w:t>
      </w:r>
      <w:r>
        <w:t xml:space="preserve"> </w:t>
      </w:r>
      <w:r>
        <w:t xml:space="preserve">the model variables. For the TKN model, residual variance follows a</w:t>
      </w:r>
      <w:r>
        <w:t xml:space="preserve"> </w:t>
      </w:r>
      <w:r>
        <w:t xml:space="preserve">Student-t distribution, which is defined by three parameters: shape</w:t>
      </w:r>
      <w:r>
        <w:t xml:space="preserve"> </w:t>
      </w:r>
      <w:r>
        <w:t xml:space="preserve">(</w:t>
      </w:r>
      <m:oMath>
        <m:r>
          <m:t>ν</m:t>
        </m:r>
        <m:r>
          <m:rPr>
            <m:sty m:val="p"/>
          </m:rPr>
          <m:t>=</m:t>
        </m:r>
        <m:r>
          <m:t>3.35</m:t>
        </m:r>
      </m:oMath>
      <w:r>
        <w:t xml:space="preserve">) , mean (</w:t>
      </w:r>
      <m:oMath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) and scale (</w:t>
      </w:r>
      <m:oMath>
        <m:r>
          <m:t>σ</m:t>
        </m:r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j</m:t>
            </m:r>
          </m:sub>
        </m:sSub>
      </m:oMath>
      <w:r>
        <w:t xml:space="preserve">). By</w:t>
      </w:r>
      <w:r>
        <w:t xml:space="preserve"> </w:t>
      </w:r>
      <w:r>
        <w:t xml:space="preserve">imposing a variance structure with reporting agency (</w:t>
      </w:r>
      <w:r>
        <w:rPr>
          <w:i/>
          <w:iCs/>
        </w:rPr>
        <w:t xml:space="preserve">k</w:t>
      </w:r>
      <w:r>
        <w:t xml:space="preserve">) as the</w:t>
      </w:r>
      <w:r>
        <w:t xml:space="preserve"> </w:t>
      </w:r>
      <w:r>
        <w:t xml:space="preserve">variance covariate, scale (</w:t>
      </w:r>
      <m:oMath>
        <m:sSub>
          <m:e>
            <m:r>
              <m:t>σ</m:t>
            </m:r>
          </m:e>
          <m:sub>
            <m:r>
              <m:t>k</m:t>
            </m:r>
          </m:sub>
        </m:sSub>
      </m:oMath>
      <w:r>
        <w:t xml:space="preserve">) becomes a function of parameters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sSup>
          <m:e>
            <m:r>
              <m:t>e</m:t>
            </m:r>
          </m:e>
          <m:sup>
            <m:r>
              <m:t>η</m:t>
            </m:r>
          </m:sup>
        </m:sSup>
      </m:oMath>
      <w:r>
        <w:t xml:space="preserve"> </w:t>
      </w:r>
      <w:r>
        <w:t xml:space="preserve">represents population-level</w:t>
      </w:r>
      <w:r>
        <w:t xml:space="preserve"> </w:t>
      </w:r>
      <w:r>
        <w:t xml:space="preserve">variability, and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u</m:t>
                </m:r>
              </m:e>
              <m:sub>
                <m:r>
                  <m:t>k</m:t>
                </m:r>
              </m:sub>
            </m:sSub>
          </m:sup>
        </m:sSup>
      </m:oMath>
      <w:r>
        <w:t xml:space="preserve"> </w:t>
      </w:r>
      <w:r>
        <w:t xml:space="preserve">represents deviation of reporting agency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from the population-level variability. Finally,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normally</w:t>
      </w:r>
      <w:r>
        <w:t xml:space="preserve"> </w:t>
      </w:r>
      <w:r>
        <w:t xml:space="preserve">distributed, with mean equal to 0 and standard deviation equal to</w:t>
      </w:r>
      <w:r>
        <w:t xml:space="preserve"> </w:t>
      </w:r>
      <m:oMath>
        <m:sSub>
          <m:e>
            <m:r>
              <m:t>σ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Density plots for the 4000 sets of parameter estimates generated by the</w:t>
      </w:r>
      <w:r>
        <w:t xml:space="preserve"> </w:t>
      </w:r>
      <w:r>
        <w:t xml:space="preserve">Bayesian model are provided in the left half of Figs. 4.57 and 4.58. The</w:t>
      </w:r>
      <w:r>
        <w:t xml:space="preserve"> </w:t>
      </w:r>
      <w:r>
        <w:t xml:space="preserve">peaks of a density plot show where the most likely values (along the</w:t>
      </w:r>
      <w:r>
        <w:t xml:space="preserve"> </w:t>
      </w:r>
      <w:r>
        <w:t xml:space="preserve">x-axis) of a given parameter are concentrated, similar to a histogram.</w:t>
      </w:r>
      <w:r>
        <w:t xml:space="preserve"> </w:t>
      </w:r>
      <w:r>
        <w:t xml:space="preserve">They also indicate how much variability exists around parameter</w:t>
      </w:r>
      <w:r>
        <w:t xml:space="preserve"> </w:t>
      </w:r>
      <w:r>
        <w:t xml:space="preserve">estimates, shown by the shape of the curve (low and broad equals lots of</w:t>
      </w:r>
      <w:r>
        <w:t xml:space="preserve"> </w:t>
      </w:r>
      <w:r>
        <w:t xml:space="preserve">variability; tall and narrow equals little variability). The y-axis on</w:t>
      </w:r>
      <w:r>
        <w:t xml:space="preserve"> </w:t>
      </w:r>
      <w:r>
        <w:t xml:space="preserve">density plots represents the probability density function for the kernel</w:t>
      </w:r>
      <w:r>
        <w:t xml:space="preserve"> </w:t>
      </w:r>
      <w:r>
        <w:t xml:space="preserve">density estimation, and can be disregarded for our purposes. Traces</w:t>
      </w:r>
      <w:r>
        <w:t xml:space="preserve"> </w:t>
      </w:r>
      <w:r>
        <w:t xml:space="preserve">(right half of Figs. 4.57 and 4.58) indicate how well the parameter</w:t>
      </w:r>
      <w:r>
        <w:t xml:space="preserve"> </w:t>
      </w:r>
      <w:r>
        <w:t xml:space="preserve">space was sampled in the four chains generated by the NUTS sampler (no</w:t>
      </w:r>
      <w:r>
        <w:t xml:space="preserve"> </w:t>
      </w:r>
      <w:r>
        <w:t xml:space="preserve">U-turn sampling - an extension of Hamilton Monte Carlo) used when</w:t>
      </w:r>
      <w:r>
        <w:t xml:space="preserve"> </w:t>
      </w:r>
      <w:r>
        <w:t xml:space="preserve">fitting brms models. Each chain generated 1000 sets of parameter</w:t>
      </w:r>
      <w:r>
        <w:t xml:space="preserve"> </w:t>
      </w:r>
      <w:r>
        <w:t xml:space="preserve">estimates, for a total of 4000 sets of parameter estimates. For TKN, the</w:t>
      </w:r>
      <w:r>
        <w:t xml:space="preserve"> </w:t>
      </w:r>
      <w:r>
        <w:t xml:space="preserve">traces indicate that the sampling algorithm did not get stuck in one</w:t>
      </w:r>
      <w:r>
        <w:t xml:space="preserve"> </w:t>
      </w:r>
      <w:r>
        <w:t xml:space="preserve">region of the parameter space, and that the parameter space was well</w:t>
      </w:r>
      <w:r>
        <w:t xml:space="preserve"> </w:t>
      </w:r>
      <w:r>
        <w:t xml:space="preserve">sampled.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228" name="Picture"/>
            <a:graphic>
              <a:graphicData uri="http://schemas.openxmlformats.org/drawingml/2006/picture">
                <pic:pic>
                  <pic:nvPicPr>
                    <pic:cNvPr descr="04_Water-Quality-Statistics_files/images/Bayesian TKN_posterior densities 1.bmp" id="229" name="Picture"/>
                    <pic:cNvPicPr>
                      <a:picLocks noChangeArrowheads="1" noChangeAspect="1"/>
                    </pic:cNvPicPr>
                  </pic:nvPicPr>
                  <pic:blipFill>
                    <a:blip r:embed="rId2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4.57</w:t>
      </w:r>
      <w:r>
        <w:t xml:space="preserve"> </w:t>
      </w:r>
      <w:r>
        <w:t xml:space="preserve">Posterior densities (left) and traces (right) for</w:t>
      </w:r>
      <w:r>
        <w:t xml:space="preserve"> </w:t>
      </w:r>
      <w:r>
        <w:t xml:space="preserve">parameters associated with fixed effects, obtained from the best-fit</w:t>
      </w:r>
      <w:r>
        <w:t xml:space="preserve"> </w:t>
      </w:r>
      <w:r>
        <w:t xml:space="preserve">Bayesian model for total Kjeldahl nitrogen. In the plots, b_intercept</w:t>
      </w:r>
      <w:r>
        <w:t xml:space="preserve"> </w:t>
      </w:r>
      <w:r>
        <w:t xml:space="preserve">corresponds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 b_rain corresponds to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b_summer1</w:t>
      </w:r>
      <w:r>
        <w:t xml:space="preserve"> </w:t>
      </w:r>
      <w:r>
        <w:t xml:space="preserve">corresponds to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b_sqrt_traffic corresponds to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, and</w:t>
      </w:r>
      <w:r>
        <w:t xml:space="preserve"> </w:t>
      </w:r>
      <w:r>
        <w:t xml:space="preserve">b_devAge2 corresponds to</w:t>
      </w:r>
      <w:r>
        <w:t xml:space="preserve"> </w:t>
      </w:r>
      <m:oMath>
        <m:sSub>
          <m:e>
            <m:r>
              <m:t>β</m:t>
            </m:r>
          </m:e>
          <m:sub>
            <m:r>
              <m:t>4</m:t>
            </m:r>
          </m:sub>
        </m:sSub>
      </m:oMath>
      <w:r>
        <w:t xml:space="preserve">.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231" name="Picture"/>
            <a:graphic>
              <a:graphicData uri="http://schemas.openxmlformats.org/drawingml/2006/picture">
                <pic:pic>
                  <pic:nvPicPr>
                    <pic:cNvPr descr="04_Water-Quality-Statistics_files/images/Bayesian TKN_posterior densities 2.bmp" id="232" name="Picture"/>
                    <pic:cNvPicPr>
                      <a:picLocks noChangeArrowheads="1" noChangeAspect="1"/>
                    </pic:cNvPicPr>
                  </pic:nvPicPr>
                  <pic:blipFill>
                    <a:blip r:embed="rId2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4.58</w:t>
      </w:r>
      <w:r>
        <w:t xml:space="preserve"> </w:t>
      </w:r>
      <w:r>
        <w:t xml:space="preserve">Posterior densities (left) and traces (right) for</w:t>
      </w:r>
      <w:r>
        <w:t xml:space="preserve"> </w:t>
      </w:r>
      <w:r>
        <w:t xml:space="preserve">parameters associated with random effects, obtained from the best-fit</w:t>
      </w:r>
      <w:r>
        <w:t xml:space="preserve"> </w:t>
      </w:r>
      <w:r>
        <w:t xml:space="preserve">Bayesian model for total Kjeldahl nitrogen. Here, b_sigma_intercept</w:t>
      </w:r>
      <w:r>
        <w:t xml:space="preserve"> </w:t>
      </w:r>
      <w:r>
        <w:t xml:space="preserve">represents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from the random effects equations,</w:t>
      </w:r>
      <w:r>
        <w:t xml:space="preserve"> </w:t>
      </w:r>
      <w:r>
        <w:t xml:space="preserve">sd_agency__Intercept represents</w:t>
      </w:r>
      <w:r>
        <w:t xml:space="preserve"> </w:t>
      </w:r>
      <m:oMath>
        <m:sSub>
          <m:e>
            <m:r>
              <m:t>σ</m:t>
            </m:r>
          </m:e>
          <m:sub>
            <m:r>
              <m:t>a</m:t>
            </m:r>
            <m:r>
              <m:t>g</m:t>
            </m:r>
            <m:r>
              <m:t>e</m:t>
            </m:r>
            <m:r>
              <m:t>n</m:t>
            </m:r>
            <m:r>
              <m:t>c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sd_agency:location__Intercept represents</w:t>
      </w:r>
      <w:r>
        <w:t xml:space="preserve"> </w:t>
      </w:r>
      <m:oMath>
        <m:sSub>
          <m:e>
            <m:r>
              <m:t>σ</m:t>
            </m:r>
          </m:e>
          <m:sub>
            <m:r>
              <m:t>l</m:t>
            </m:r>
            <m:r>
              <m:t>o</m:t>
            </m:r>
            <m:r>
              <m:t>c</m:t>
            </m:r>
            <m:r>
              <m:t>a</m:t>
            </m:r>
            <m:r>
              <m:t>t</m:t>
            </m:r>
            <m:r>
              <m:t>i</m:t>
            </m:r>
            <m:r>
              <m:t>o</m:t>
            </m:r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sd_agency__sigma_Intercept represents</w:t>
      </w:r>
      <w:r>
        <w:t xml:space="preserve"> </w:t>
      </w:r>
      <m:oMath>
        <m:sSub>
          <m:e>
            <m:r>
              <m:t>σ</m:t>
            </m:r>
          </m:e>
          <m:sub>
            <m:r>
              <m:t>0</m:t>
            </m:r>
          </m:sub>
        </m:sSub>
      </m:oMath>
      <w:r>
        <w:t xml:space="preserve">, and nu is the Greek</w:t>
      </w:r>
      <w:r>
        <w:t xml:space="preserve"> </w:t>
      </w:r>
      <w:r>
        <w:t xml:space="preserve">letter</w:t>
      </w:r>
      <w:r>
        <w:t xml:space="preserve"> </w:t>
      </w:r>
      <m:oMath>
        <m:r>
          <m:t>ν</m:t>
        </m:r>
      </m:oMath>
      <w:r>
        <w:t xml:space="preserve">, representing shape of the Student-t distribution.</w:t>
      </w:r>
    </w:p>
    <w:p>
      <w:pPr>
        <w:pStyle w:val="BodyText"/>
      </w:pPr>
      <w:r>
        <w:t xml:space="preserve">Fit of the Bayesian TKN model to data can be assessed through the</w:t>
      </w:r>
      <w:r>
        <w:t xml:space="preserve"> </w:t>
      </w:r>
      <w:r>
        <w:t xml:space="preserve">precision metrics RMSE (0.685) or RSR (0.786), or visualized in</w:t>
      </w:r>
      <w:r>
        <w:t xml:space="preserve"> </w:t>
      </w:r>
      <w:r>
        <w:t xml:space="preserve">estimated versus observed plots (Figs. 4.59 and 4.60). We provide RSR as</w:t>
      </w:r>
      <w:r>
        <w:t xml:space="preserve"> </w:t>
      </w:r>
      <w:r>
        <w:t xml:space="preserve">a measure of model precision, since RSR is a standardized form of RMSE.</w:t>
      </w:r>
      <w:r>
        <w:t xml:space="preserve"> </w:t>
      </w:r>
      <w:r>
        <w:t xml:space="preserve">Moriasi et al. (2007) suggest that an RSR ≤ 0.70 indicates a</w:t>
      </w:r>
      <w:r>
        <w:t xml:space="preserve"> </w:t>
      </w:r>
      <w:r>
        <w:t xml:space="preserve">satisfactory model, while RSR &gt; 0.7 indicates an unsatisfactory model.</w:t>
      </w:r>
      <w:r>
        <w:t xml:space="preserve"> </w:t>
      </w:r>
      <w:r>
        <w:t xml:space="preserve">According to these guidelines, the TKN model (RSR=0.786) is an</w:t>
      </w:r>
      <w:r>
        <w:t xml:space="preserve"> </w:t>
      </w:r>
      <w:r>
        <w:t xml:space="preserve">unsatisfactory model. However, two abnormally low non-detect data points</w:t>
      </w:r>
      <w:r>
        <w:t xml:space="preserve"> </w:t>
      </w:r>
      <w:r>
        <w:t xml:space="preserve">(one at TAC_COM, one at TAC_IND; Fig. 4.50) contribute to the high RSR</w:t>
      </w:r>
      <w:r>
        <w:t xml:space="preserve"> </w:t>
      </w:r>
      <w:r>
        <w:t xml:space="preserve">value for TKN. Removing these two abnormally low TKN observations</w:t>
      </w:r>
      <w:r>
        <w:t xml:space="preserve"> </w:t>
      </w:r>
      <w:r>
        <w:t xml:space="preserve">reduces the RSR to 0.744. Additionally, the high variability in TKN</w:t>
      </w:r>
      <w:r>
        <w:t xml:space="preserve"> </w:t>
      </w:r>
      <w:r>
        <w:t xml:space="preserve">values at the three Snohomish locations (Fig. 4.50 showing reporting</w:t>
      </w:r>
      <w:r>
        <w:t xml:space="preserve"> </w:t>
      </w:r>
      <w:r>
        <w:t xml:space="preserve">limit for censored data; Fig. 4.51 showing the values generated by</w:t>
      </w:r>
      <w:r>
        <w:t xml:space="preserve"> </w:t>
      </w:r>
      <w:r>
        <w:t xml:space="preserve">regression on order statistics) result in a greater spread of residual</w:t>
      </w:r>
      <w:r>
        <w:t xml:space="preserve"> </w:t>
      </w:r>
      <w:r>
        <w:t xml:space="preserve">values (blue points in Fig. 4.59), and hence a higher RSR, for the TKN</w:t>
      </w:r>
      <w:r>
        <w:t xml:space="preserve"> </w:t>
      </w:r>
      <w:r>
        <w:t xml:space="preserve">model.</w:t>
      </w:r>
    </w:p>
    <w:p>
      <w:pPr>
        <w:pStyle w:val="BodyText"/>
      </w:pPr>
      <w:r>
        <w:t xml:space="preserve">In figures 4.59 and 4.60, the estimated</w:t>
      </w:r>
      <w:r>
        <w:t xml:space="preserve"> </w:t>
      </w:r>
      <w:r>
        <w:rPr>
          <w:i/>
          <w:iCs/>
        </w:rPr>
        <w:t xml:space="preserve">ln</w:t>
      </w:r>
      <w:r>
        <w:t xml:space="preserve">(TKN) values (vertical axis)</w:t>
      </w:r>
      <w:r>
        <w:t xml:space="preserve"> </w:t>
      </w:r>
      <w:r>
        <w:t xml:space="preserve">are generated using the</w:t>
      </w:r>
      <w:r>
        <w:t xml:space="preserve"> </w:t>
      </w:r>
      <w:r>
        <w:rPr>
          <w:i/>
          <w:iCs/>
        </w:rPr>
        <w:t xml:space="preserve">fitted</w:t>
      </w:r>
      <w:r>
        <w:t xml:space="preserve"> </w:t>
      </w:r>
      <w:r>
        <w:t xml:space="preserve">function (brms package; Buerkner 2017),</w:t>
      </w:r>
      <w:r>
        <w:t xml:space="preserve"> </w:t>
      </w:r>
      <w:r>
        <w:t xml:space="preserve">which applies the spatial predictors associated with each data point</w:t>
      </w:r>
      <w:r>
        <w:t xml:space="preserve"> </w:t>
      </w:r>
      <w:r>
        <w:t xml:space="preserve">(location, rain, summer, sqrt_traffic, devAge2) to all 4000 parameter</w:t>
      </w:r>
      <w:r>
        <w:t xml:space="preserve"> </w:t>
      </w:r>
      <w:r>
        <w:t xml:space="preserve">sets that make up the Bayesian posterior. Mean estimated values, along</w:t>
      </w:r>
      <w:r>
        <w:t xml:space="preserve"> </w:t>
      </w:r>
      <w:r>
        <w:t xml:space="preserve">with 95% quantiles, are then plotted against observed</w:t>
      </w:r>
      <w:r>
        <w:t xml:space="preserve"> </w:t>
      </w:r>
      <w:r>
        <w:rPr>
          <w:i/>
          <w:iCs/>
        </w:rPr>
        <w:t xml:space="preserve">ln</w:t>
      </w:r>
      <w:r>
        <w:t xml:space="preserve">(TKN) data</w:t>
      </w:r>
      <w:r>
        <w:t xml:space="preserve"> </w:t>
      </w:r>
      <w:r>
        <w:t xml:space="preserve">(horizontal axis). In Figures 4.59 and 4.60, the observed values for</w:t>
      </w:r>
      <w:r>
        <w:t xml:space="preserve"> </w:t>
      </w:r>
      <w:r>
        <w:t xml:space="preserve">censored (non-detect) data are plotted at their detection limit as</w:t>
      </w:r>
      <w:r>
        <w:t xml:space="preserve"> </w:t>
      </w:r>
      <w:r>
        <w:t xml:space="preserve">colored triangles. Ideally, the plotted points should form a swath along</w:t>
      </w:r>
      <w:r>
        <w:t xml:space="preserve"> </w:t>
      </w:r>
      <w:r>
        <w:t xml:space="preserve">the 1:1 diagonal dashed line. This 1:1 line shows where estimated values</w:t>
      </w:r>
      <w:r>
        <w:t xml:space="preserve"> </w:t>
      </w:r>
      <w:r>
        <w:t xml:space="preserve">exactly match the observed data.</w:t>
      </w:r>
    </w:p>
    <w:p>
      <w:pPr>
        <w:pStyle w:val="BodyText"/>
      </w:pPr>
      <w:r>
        <w:t xml:space="preserve">For TKN, the estimated vs. observed plots show reasonable model fit over</w:t>
      </w:r>
      <w:r>
        <w:t xml:space="preserve"> </w:t>
      </w:r>
      <w:r>
        <w:t xml:space="preserve">all observed TKN concentrations (Fig. 4.59). Several catchment locations</w:t>
      </w:r>
      <w:r>
        <w:t xml:space="preserve"> </w:t>
      </w:r>
      <w:r>
        <w:t xml:space="preserve">had high variability in TKN concentration (e.g., SNO_COM, SNO_HDR and</w:t>
      </w:r>
      <w:r>
        <w:t xml:space="preserve"> </w:t>
      </w:r>
      <w:r>
        <w:t xml:space="preserve">SNO_LDR). While these catchments had low to medium values for traffic</w:t>
      </w:r>
      <w:r>
        <w:t xml:space="preserve"> </w:t>
      </w:r>
      <w:r>
        <w:t xml:space="preserve">and devAge2 (Fig. 4.60, top panels), the data do not offer a compelling</w:t>
      </w:r>
      <w:r>
        <w:t xml:space="preserve"> </w:t>
      </w:r>
      <w:r>
        <w:t xml:space="preserve">indication that low traffic or devAge2 values are correlated with high</w:t>
      </w:r>
      <w:r>
        <w:t xml:space="preserve"> </w:t>
      </w:r>
      <w:r>
        <w:t xml:space="preserve">variability in observed TKN. In fact, many other locations with low to</w:t>
      </w:r>
      <w:r>
        <w:t xml:space="preserve"> </w:t>
      </w:r>
      <w:r>
        <w:t xml:space="preserve">medium values of traffic and devAge2 (e.g., POT_COM, KIC_LDR) have</w:t>
      </w:r>
      <w:r>
        <w:t xml:space="preserve"> </w:t>
      </w:r>
      <w:r>
        <w:t xml:space="preserve">similar levels of variability in observed TKN as locations with high</w:t>
      </w:r>
      <w:r>
        <w:t xml:space="preserve"> </w:t>
      </w:r>
      <w:r>
        <w:t xml:space="preserve">values of traffic and devAge2 (e.g., SEA_COM).</w:t>
      </w:r>
    </w:p>
    <w:p>
      <w:pPr>
        <w:pStyle w:val="BodyText"/>
      </w:pPr>
      <w:r>
        <w:t xml:space="preserve">Summer and rain do not display a consistent effect on the Bayesian</w:t>
      </w:r>
      <w:r>
        <w:t xml:space="preserve"> </w:t>
      </w:r>
      <w:r>
        <w:t xml:space="preserve">model’s fit to observed data (Fig. 4.60, bottom panels).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234" name="Picture"/>
            <a:graphic>
              <a:graphicData uri="http://schemas.openxmlformats.org/drawingml/2006/picture">
                <pic:pic>
                  <pic:nvPicPr>
                    <pic:cNvPr descr="04_Water-Quality-Statistics_files/images/Bayesian TKN_obs vs est_DL 1.bmp" id="235" name="Picture"/>
                    <pic:cNvPicPr>
                      <a:picLocks noChangeArrowheads="1" noChangeAspect="1"/>
                    </pic:cNvPicPr>
                  </pic:nvPicPr>
                  <pic:blipFill>
                    <a:blip r:embed="rId2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4.59</w:t>
      </w:r>
      <w:r>
        <w:t xml:space="preserve"> </w:t>
      </w:r>
      <w:r>
        <w:t xml:space="preserve">Estimated vs. observed plot for the Bayesian TKN model,</w:t>
      </w:r>
      <w:r>
        <w:t xml:space="preserve"> </w:t>
      </w:r>
      <w:r>
        <w:t xml:space="preserve">with point color corresponding to location, and point style</w:t>
      </w:r>
      <w:r>
        <w:t xml:space="preserve"> </w:t>
      </w:r>
      <w:r>
        <w:t xml:space="preserve">corresponding to whether data were censored (triangles) or not</w:t>
      </w:r>
      <w:r>
        <w:t xml:space="preserve"> </w:t>
      </w:r>
      <w:r>
        <w:t xml:space="preserve">(circles). Censored data are shown at their detection limit. Individual</w:t>
      </w:r>
      <w:r>
        <w:t xml:space="preserve"> </w:t>
      </w:r>
      <w:r>
        <w:t xml:space="preserve">points show how the observed value for</w:t>
      </w:r>
      <w:r>
        <w:t xml:space="preserve"> </w:t>
      </w:r>
      <w:r>
        <w:rPr>
          <w:i/>
          <w:iCs/>
        </w:rPr>
        <w:t xml:space="preserve">ln</w:t>
      </w:r>
      <w:r>
        <w:t xml:space="preserve">(TKN) (horizontal axis)</w:t>
      </w:r>
      <w:r>
        <w:t xml:space="preserve"> </w:t>
      </w:r>
      <w:r>
        <w:t xml:space="preserve">compares to the mean estimated value from the Bayesian model (vertical</w:t>
      </w:r>
      <w:r>
        <w:t xml:space="preserve"> </w:t>
      </w:r>
      <w:r>
        <w:t xml:space="preserve">axis). Thin gray vertical lines associated with each point provide the</w:t>
      </w:r>
      <w:r>
        <w:t xml:space="preserve"> </w:t>
      </w:r>
      <w:r>
        <w:t xml:space="preserve">95% quantiles for each estimate. Note that residual error is excluded</w:t>
      </w:r>
      <w:r>
        <w:t xml:space="preserve"> </w:t>
      </w:r>
      <w:r>
        <w:t xml:space="preserve">from the estimates, resulting in narrower 95% quantiles. The diagonal</w:t>
      </w:r>
      <w:r>
        <w:t xml:space="preserve"> </w:t>
      </w:r>
      <w:r>
        <w:t xml:space="preserve">dashed line shows the 1:1 relationship, where estimated=observed. Note</w:t>
      </w:r>
      <w:r>
        <w:t xml:space="preserve"> </w:t>
      </w:r>
      <w:r>
        <w:t xml:space="preserve">that the two purple triangles farthest to the left correspond to two</w:t>
      </w:r>
      <w:r>
        <w:t xml:space="preserve"> </w:t>
      </w:r>
      <w:r>
        <w:t xml:space="preserve">anomalously low non-detect values from TAC_IND and TAC_COM catchments.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237" name="Picture"/>
            <a:graphic>
              <a:graphicData uri="http://schemas.openxmlformats.org/drawingml/2006/picture">
                <pic:pic>
                  <pic:nvPicPr>
                    <pic:cNvPr descr="04_Water-Quality-Statistics_files/images/Bayesian TKN_obs vs est_DL 2.bmp" id="238" name="Picture"/>
                    <pic:cNvPicPr>
                      <a:picLocks noChangeArrowheads="1" noChangeAspect="1"/>
                    </pic:cNvPicPr>
                  </pic:nvPicPr>
                  <pic:blipFill>
                    <a:blip r:embed="rId2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Figure 4.60</w:t>
      </w:r>
      <w:r>
        <w:t xml:space="preserve"> </w:t>
      </w:r>
      <w:r>
        <w:t xml:space="preserve">Estimated vs. observed plots for the Bayesian TKN model, with colors</w:t>
      </w:r>
      <w:r>
        <w:t xml:space="preserve"> </w:t>
      </w:r>
      <w:r>
        <w:t xml:space="preserve">showing the magnitude of one spatial predictor (sqrt_traffic, devAge2,</w:t>
      </w:r>
      <w:r>
        <w:t xml:space="preserve"> </w:t>
      </w:r>
      <w:r>
        <w:t xml:space="preserve">rain or summer) at each data point, and point style corresponding to</w:t>
      </w:r>
      <w:r>
        <w:t xml:space="preserve"> </w:t>
      </w:r>
      <w:r>
        <w:t xml:space="preserve">whether data were censored (triangles) or not (circles). Censored data</w:t>
      </w:r>
      <w:r>
        <w:t xml:space="preserve"> </w:t>
      </w:r>
      <w:r>
        <w:t xml:space="preserve">are shown at their detection limit. Individual points show how the</w:t>
      </w:r>
      <w:r>
        <w:t xml:space="preserve"> </w:t>
      </w:r>
      <w:r>
        <w:t xml:space="preserve">observed value for</w:t>
      </w:r>
      <w:r>
        <w:t xml:space="preserve"> </w:t>
      </w:r>
      <w:r>
        <w:rPr>
          <w:i/>
          <w:iCs/>
        </w:rPr>
        <w:t xml:space="preserve">ln</w:t>
      </w:r>
      <w:r>
        <w:t xml:space="preserve">(TKN) compares to the mean estimated value from</w:t>
      </w:r>
      <w:r>
        <w:t xml:space="preserve"> </w:t>
      </w:r>
      <w:r>
        <w:t xml:space="preserve">the Bayesian model. Diagonal dashed lines show the 1:1 relationship,</w:t>
      </w:r>
      <w:r>
        <w:t xml:space="preserve"> </w:t>
      </w:r>
      <w:r>
        <w:t xml:space="preserve">where estimated=observed. Note that the two triangles farthest to the</w:t>
      </w:r>
      <w:r>
        <w:t xml:space="preserve"> </w:t>
      </w:r>
      <w:r>
        <w:t xml:space="preserve">left correspond to two anomalously low non-detect values from TAC_IND</w:t>
      </w:r>
      <w:r>
        <w:t xml:space="preserve"> </w:t>
      </w:r>
      <w:r>
        <w:t xml:space="preserve">and TAC_COM catchments.</w:t>
      </w:r>
    </w:p>
    <w:p>
      <w:pPr>
        <w:pStyle w:val="BodyText"/>
      </w:pPr>
      <w:r>
        <w:t xml:space="preserve">TKN concentration estimates rely on two spatial predictors: sqrt_traffic</w:t>
      </w:r>
      <w:r>
        <w:t xml:space="preserve"> </w:t>
      </w:r>
      <w:r>
        <w:t xml:space="preserve">and devAge2, along with two spatio-temporal predictors: precipitation</w:t>
      </w:r>
      <w:r>
        <w:t xml:space="preserve"> </w:t>
      </w:r>
      <w:r>
        <w:t xml:space="preserve">and season. We can visualize the effect of one spatial landscape</w:t>
      </w:r>
      <w:r>
        <w:t xml:space="preserve"> </w:t>
      </w:r>
      <w:r>
        <w:t xml:space="preserve">predictor at a time on expected TKN concentrations (Fig. 4.61). In this</w:t>
      </w:r>
      <w:r>
        <w:t xml:space="preserve"> </w:t>
      </w:r>
      <w:r>
        <w:t xml:space="preserve">figure, expected mean TKN concentrations as a function of traffic</w:t>
      </w:r>
      <w:r>
        <w:t xml:space="preserve"> </w:t>
      </w:r>
      <w:r>
        <w:rPr>
          <w:i/>
          <w:iCs/>
        </w:rPr>
        <w:t xml:space="preserve">or</w:t>
      </w:r>
      <w:r>
        <w:t xml:space="preserve"> </w:t>
      </w:r>
      <w:r>
        <w:t xml:space="preserve">development age are presented as colored credible interval bands, with</w:t>
      </w:r>
      <w:r>
        <w:t xml:space="preserve"> </w:t>
      </w:r>
      <w:r>
        <w:t xml:space="preserve">S8 Data—used in fitting the Bayesian model—plotted as black points</w:t>
      </w:r>
      <w:r>
        <w:t xml:space="preserve"> </w:t>
      </w:r>
      <w:r>
        <w:t xml:space="preserve">atop the credible intervals. In order to generate Figure 4.62, we</w:t>
      </w:r>
      <w:r>
        <w:t xml:space="preserve"> </w:t>
      </w:r>
      <w:r>
        <w:t xml:space="preserve">integrated over the range of values in the S8 Data for rainfall, season,</w:t>
      </w:r>
      <w:r>
        <w:t xml:space="preserve"> </w:t>
      </w:r>
      <w:r>
        <w:t xml:space="preserve">and the non-displayed spatial predictor, to produce 50%, 80% and 95%</w:t>
      </w:r>
      <w:r>
        <w:t xml:space="preserve"> </w:t>
      </w:r>
      <w:r>
        <w:t xml:space="preserve">credible interval bands. For example, the left half of Figure 4.61 shows</w:t>
      </w:r>
      <w:r>
        <w:t xml:space="preserve"> </w:t>
      </w:r>
      <w:r>
        <w:t xml:space="preserve">expected mean TKN concentrations as a function of traffic, given the</w:t>
      </w:r>
      <w:r>
        <w:t xml:space="preserve"> </w:t>
      </w:r>
      <w:r>
        <w:t xml:space="preserve">observed range of values for development age, rainfall and season.</w:t>
      </w:r>
    </w:p>
    <w:p>
      <w:pPr>
        <w:pStyle w:val="BodyText"/>
      </w:pPr>
      <w:r>
        <w:t xml:space="preserve">It is important to point out that Figure 4.61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showing the</w:t>
      </w:r>
      <w:r>
        <w:t xml:space="preserve"> </w:t>
      </w:r>
      <w:r>
        <w:t xml:space="preserve">Stormwater Heatmap credible intervals by sub-basin. Stormwater Heatmap</w:t>
      </w:r>
      <w:r>
        <w:t xml:space="preserve"> </w:t>
      </w:r>
      <w:r>
        <w:t xml:space="preserve">credible intervals pertain to a specific sub-basin with known levels of</w:t>
      </w:r>
      <w:r>
        <w:t xml:space="preserve"> </w:t>
      </w:r>
      <w:r>
        <w:t xml:space="preserve">sqrt_traffic and devAge2, thus are expected to be tighter than the ones</w:t>
      </w:r>
      <w:r>
        <w:t xml:space="preserve"> </w:t>
      </w:r>
      <w:r>
        <w:t xml:space="preserve">shown in Figure 4.61, which integrate over a range of values for the</w:t>
      </w:r>
      <w:r>
        <w:t xml:space="preserve"> </w:t>
      </w:r>
      <w:r>
        <w:t xml:space="preserve">non-displayed spatial predictor.</w:t>
      </w:r>
    </w:p>
    <w:p>
      <w:pPr>
        <w:pStyle w:val="BodyText"/>
      </w:pPr>
      <w:r>
        <w:t xml:space="preserve">Figure 4.61 credible intervals were calculated using the</w:t>
      </w:r>
      <w:r>
        <w:t xml:space="preserve"> </w:t>
      </w:r>
      <w:r>
        <w:rPr>
          <w:i/>
          <w:iCs/>
        </w:rPr>
        <w:t xml:space="preserve">epred_draws</w:t>
      </w:r>
      <w:r>
        <w:t xml:space="preserve"> </w:t>
      </w:r>
      <w:r>
        <w:t xml:space="preserve">function (tidybayes package; Kay, 2022) applied to a simulated dataset</w:t>
      </w:r>
      <w:r>
        <w:t xml:space="preserve"> </w:t>
      </w:r>
      <w:r>
        <w:t xml:space="preserve">with all combinations of the following predictors:</w:t>
      </w:r>
    </w:p>
    <w:p>
      <w:pPr>
        <w:numPr>
          <w:ilvl w:val="0"/>
          <w:numId w:val="1019"/>
        </w:numPr>
      </w:pPr>
      <w:r>
        <w:t xml:space="preserve">20% of rain &amp; summer combinations randomly sampled from the S8 Data,</w:t>
      </w:r>
      <w:r>
        <w:t xml:space="preserve"> </w:t>
      </w:r>
      <w:r>
        <w:t xml:space="preserve">to provide representative scenarios of rain and summer/ not summer</w:t>
      </w:r>
      <w:r>
        <w:t xml:space="preserve"> </w:t>
      </w:r>
      <w:r>
        <w:t xml:space="preserve">conditions;</w:t>
      </w:r>
    </w:p>
    <w:p>
      <w:pPr>
        <w:numPr>
          <w:ilvl w:val="0"/>
          <w:numId w:val="1019"/>
        </w:numPr>
      </w:pPr>
      <w:r>
        <w:t xml:space="preserve">eight equally-spaced sqrt_traffic values between minimum and maximum</w:t>
      </w:r>
      <w:r>
        <w:t xml:space="preserve"> </w:t>
      </w:r>
      <w:r>
        <w:t xml:space="preserve">sqrt_traffic levels observed in the S8 Data;</w:t>
      </w:r>
    </w:p>
    <w:p>
      <w:pPr>
        <w:numPr>
          <w:ilvl w:val="0"/>
          <w:numId w:val="1019"/>
        </w:numPr>
      </w:pPr>
      <w:r>
        <w:t xml:space="preserve">eight equally-spaced devAge2 values between the minimum and maximum</w:t>
      </w:r>
      <w:r>
        <w:t xml:space="preserve"> </w:t>
      </w:r>
      <w:r>
        <w:t xml:space="preserve">devAge2 levels observed in the S8 Data.</w:t>
      </w:r>
    </w:p>
    <w:p>
      <w:pPr>
        <w:pStyle w:val="FirstParagraph"/>
      </w:pPr>
      <w:r>
        <w:t xml:space="preserve">Following computation of credible intervals, spatial predictors were</w:t>
      </w:r>
      <w:r>
        <w:t xml:space="preserve"> </w:t>
      </w:r>
      <w:r>
        <w:t xml:space="preserve">unstandardized and back-transformed to generate the figure.</w:t>
      </w:r>
    </w:p>
    <w:p>
      <w:pPr>
        <w:pStyle w:val="BodyText"/>
      </w:pPr>
      <w:r>
        <w:t xml:space="preserve">As discussed in Step 9 of Model Construction and Selection, credible</w:t>
      </w:r>
      <w:r>
        <w:t xml:space="preserve"> </w:t>
      </w:r>
      <w:r>
        <w:t xml:space="preserve">intervals account for uncertainty around fixed effect parameters and</w:t>
      </w:r>
      <w:r>
        <w:t xml:space="preserve"> </w:t>
      </w:r>
      <w:r>
        <w:t xml:space="preserve">around the variance parameters of the groups, but do not account for</w:t>
      </w:r>
      <w:r>
        <w:t xml:space="preserve"> </w:t>
      </w:r>
      <w:r>
        <w:t xml:space="preserve">residual variance. This allows stormwater managers to assess the</w:t>
      </w:r>
      <w:r>
        <w:t xml:space="preserve"> </w:t>
      </w:r>
      <w:r>
        <w:t xml:space="preserve">following:</w:t>
      </w:r>
    </w:p>
    <w:p>
      <w:pPr>
        <w:pStyle w:val="Compact"/>
        <w:numPr>
          <w:ilvl w:val="0"/>
          <w:numId w:val="1020"/>
        </w:numPr>
      </w:pPr>
      <w:r>
        <w:t xml:space="preserve">What is the likely range for mean TKN at a heretofore unsampled</w:t>
      </w:r>
      <w:r>
        <w:t xml:space="preserve"> </w:t>
      </w:r>
      <w:r>
        <w:t xml:space="preserve">watershed with a particular level of traffic (or development age)?</w:t>
      </w:r>
    </w:p>
    <w:p>
      <w:pPr>
        <w:pStyle w:val="FirstParagraph"/>
      </w:pPr>
      <w:r>
        <w:t xml:space="preserve">This is in line with stormwater management best practices, which manage</w:t>
      </w:r>
      <w:r>
        <w:t xml:space="preserve"> </w:t>
      </w:r>
      <w:r>
        <w:t xml:space="preserve">for the over-annual impact on water bodies rather than for extreme</w:t>
      </w:r>
      <w:r>
        <w:t xml:space="preserve"> </w:t>
      </w:r>
      <w:r>
        <w:t xml:space="preserve">events.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240" name="Picture"/>
            <a:graphic>
              <a:graphicData uri="http://schemas.openxmlformats.org/drawingml/2006/picture">
                <pic:pic>
                  <pic:nvPicPr>
                    <pic:cNvPr descr="04_Water-Quality-Statistics_files/images/Bayesian TKN_cred int vs raw data.bmp" id="241" name="Picture"/>
                    <pic:cNvPicPr>
                      <a:picLocks noChangeArrowheads="1" noChangeAspect="1"/>
                    </pic:cNvPicPr>
                  </pic:nvPicPr>
                  <pic:blipFill>
                    <a:blip r:embed="rId2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Figure</w:t>
      </w:r>
      <w:r>
        <w:rPr>
          <w:b/>
          <w:bCs/>
        </w:rPr>
        <w:t xml:space="preserve"> </w:t>
      </w:r>
      <w:r>
        <w:rPr>
          <w:b/>
          <w:bCs/>
        </w:rPr>
        <w:t xml:space="preserve">4.61</w:t>
      </w:r>
      <w:r>
        <w:t xml:space="preserve"> </w:t>
      </w:r>
      <w:r>
        <w:t xml:space="preserve">Credible intervals for total Kjeldahl nitrogen as a function of</w:t>
      </w:r>
      <w:r>
        <w:t xml:space="preserve"> </w:t>
      </w:r>
      <w:r>
        <w:t xml:space="preserve">raw traffic (Annual Average Daily Traffic; left plot) and development</w:t>
      </w:r>
      <w:r>
        <w:t xml:space="preserve"> </w:t>
      </w:r>
      <w:r>
        <w:t xml:space="preserve">age (right plot). Bands of color represent 50%, 80% and 95% credible</w:t>
      </w:r>
      <w:r>
        <w:t xml:space="preserve"> </w:t>
      </w:r>
      <w:r>
        <w:t xml:space="preserve">intervals, while black points represent S8 Data that were used in</w:t>
      </w:r>
      <w:r>
        <w:t xml:space="preserve"> </w:t>
      </w:r>
      <w:r>
        <w:t xml:space="preserve">fitting the Bayesian model. In this figure, censored data have been</w:t>
      </w:r>
      <w:r>
        <w:t xml:space="preserve"> </w:t>
      </w:r>
      <w:r>
        <w:t xml:space="preserve">replaced with values generated by regression on order statistics.</w:t>
      </w:r>
      <w:r>
        <w:t xml:space="preserve"> </w:t>
      </w:r>
      <w:r>
        <w:t xml:space="preserve">Expected TKN concentrations as a function of traffic (left plot)</w:t>
      </w:r>
      <w:r>
        <w:t xml:space="preserve"> </w:t>
      </w:r>
      <w:r>
        <w:t xml:space="preserve">integrate over rainfall, season, and development age. Expected TKN</w:t>
      </w:r>
      <w:r>
        <w:t xml:space="preserve"> </w:t>
      </w:r>
      <w:r>
        <w:t xml:space="preserve">concentrations as a function of development age (right plot) integrate</w:t>
      </w:r>
      <w:r>
        <w:t xml:space="preserve"> </w:t>
      </w:r>
      <w:r>
        <w:t xml:space="preserve">over rainfall, season and traffic.</w:t>
      </w:r>
    </w:p>
    <w:p>
      <w:pPr>
        <w:pStyle w:val="BodyText"/>
      </w:pPr>
      <w:r>
        <w:t xml:space="preserve">The Bayesian TKN model has a population-level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6.61</m:t>
        </m:r>
      </m:oMath>
      <w:r>
        <w:t xml:space="preserve">.</w:t>
      </w:r>
      <w:r>
        <w:t xml:space="preserve"> </w:t>
      </w:r>
      <w:r>
        <w:t xml:space="preserve">As a random-intercept model, the location-specific intercept is allowed</w:t>
      </w:r>
      <w:r>
        <w:t xml:space="preserve"> </w:t>
      </w:r>
      <w:r>
        <w:t xml:space="preserve">to vary by reporting agency (</w:t>
      </w:r>
      <w:r>
        <w:rPr>
          <w:i/>
          <w:iCs/>
        </w:rPr>
        <w:t xml:space="preserve">k</w:t>
      </w:r>
      <w:r>
        <w:t xml:space="preserve">), and by catchment location within each</w:t>
      </w:r>
      <w:r>
        <w:t xml:space="preserve"> </w:t>
      </w:r>
      <w:r>
        <w:t xml:space="preserve">reporting agency (</w:t>
      </w:r>
      <w:r>
        <w:rPr>
          <w:i/>
          <w:iCs/>
        </w:rPr>
        <w:t xml:space="preserve">j</w:t>
      </w:r>
      <w:r>
        <w:t xml:space="preserve">|</w:t>
      </w:r>
      <w:r>
        <w:rPr>
          <w:i/>
          <w:iCs/>
        </w:rPr>
        <w:t xml:space="preserve">k</w:t>
      </w:r>
      <w:r>
        <w:t xml:space="preserve">), and sums to: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j</m:t>
            </m:r>
            <m:r>
              <m:rPr>
                <m:sty m:val="p"/>
              </m:rPr>
              <m:t>|</m:t>
            </m:r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Density plots for the location-specific intercept parameters are shown</w:t>
      </w:r>
      <w:r>
        <w:t xml:space="preserve"> </w:t>
      </w:r>
      <w:r>
        <w:t xml:space="preserve">in Figure 4.62, along with the mean and 95% credible intervals for the</w:t>
      </w:r>
      <w:r>
        <w:t xml:space="preserve"> </w:t>
      </w:r>
      <w:r>
        <w:t xml:space="preserve">population-level intercept.</w:t>
      </w:r>
    </w:p>
    <w:p>
      <w:pPr>
        <w:pStyle w:val="BodyText"/>
      </w:pPr>
      <w:r>
        <w:t xml:space="preserve">Eleven of the 14 catchments have location-specific intercepts that</w:t>
      </w:r>
      <w:r>
        <w:t xml:space="preserve"> </w:t>
      </w:r>
      <w:r>
        <w:t xml:space="preserve">overlap well with the population-level intercept: the majority of their</w:t>
      </w:r>
      <w:r>
        <w:t xml:space="preserve"> </w:t>
      </w:r>
      <w:r>
        <w:t xml:space="preserve">density plots are shaded blue (see e.g., TAC_IND). The remaining three</w:t>
      </w:r>
      <w:r>
        <w:t xml:space="preserve"> </w:t>
      </w:r>
      <w:r>
        <w:t xml:space="preserve">catchments have at least half of their density plot overlapping with</w:t>
      </w:r>
      <w:r>
        <w:t xml:space="preserve"> </w:t>
      </w:r>
      <w:r>
        <w:t xml:space="preserve">that of the population-level intercept (see TAC_COM, SEA_IND, KIC_HDR).</w:t>
      </w:r>
      <w:r>
        <w:t xml:space="preserve"> </w:t>
      </w:r>
      <w:r>
        <w:t xml:space="preserve">The deviation between location-specific intercepts and the</w:t>
      </w:r>
      <w:r>
        <w:t xml:space="preserve"> </w:t>
      </w:r>
      <w:r>
        <w:t xml:space="preserve">population-level intercept gives some insight into how much variability</w:t>
      </w:r>
      <w:r>
        <w:t xml:space="preserve"> </w:t>
      </w:r>
      <w:r>
        <w:t xml:space="preserve">may exist in y-intercept values at unsampled locations. For TKN, all</w:t>
      </w:r>
      <w:r>
        <w:t xml:space="preserve"> </w:t>
      </w:r>
      <w:r>
        <w:t xml:space="preserve">sampled catchments have a y-intercept value that is relatively</w:t>
      </w:r>
      <w:r>
        <w:t xml:space="preserve"> </w:t>
      </w:r>
      <w:r>
        <w:t xml:space="preserve">consistent with that of the population. Variability around the</w:t>
      </w:r>
      <w:r>
        <w:t xml:space="preserve"> </w:t>
      </w:r>
      <w:r>
        <w:t xml:space="preserve">population-level intercept and around group-specific random effects</w:t>
      </w:r>
      <w:r>
        <w:t xml:space="preserve"> </w:t>
      </w:r>
      <w:r>
        <w:t xml:space="preserve">(reporting agency and location) is captured in the credible intervals</w:t>
      </w:r>
      <w:r>
        <w:t xml:space="preserve"> </w:t>
      </w:r>
      <w:r>
        <w:t xml:space="preserve">shown in Figure 4.61, as well as in sub-basin credible intervals</w:t>
      </w:r>
      <w:r>
        <w:t xml:space="preserve"> </w:t>
      </w:r>
      <w:r>
        <w:t xml:space="preserve">presented on the Stormwater Heatmap.</w:t>
      </w:r>
    </w:p>
    <w:p>
      <w:pPr>
        <w:pStyle w:val="BodyText"/>
      </w:pPr>
      <w:r>
        <w:t xml:space="preserve">The Stormwater Heatmap utilizes only the population-level intercept to</w:t>
      </w:r>
      <w:r>
        <w:t xml:space="preserve"> </w:t>
      </w:r>
      <w:r>
        <w:t xml:space="preserve">estimate mean TKN concentrations at unsampled locations; Figure 4.62 is</w:t>
      </w:r>
      <w:r>
        <w:t xml:space="preserve"> </w:t>
      </w:r>
      <w:r>
        <w:t xml:space="preserve">provided as a visual for how much variability exists between locations,</w:t>
      </w:r>
      <w:r>
        <w:t xml:space="preserve"> </w:t>
      </w:r>
      <w:r>
        <w:t xml:space="preserve">in terms of location-specific intercept.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243" name="Picture"/>
            <a:graphic>
              <a:graphicData uri="http://schemas.openxmlformats.org/drawingml/2006/picture">
                <pic:pic>
                  <pic:nvPicPr>
                    <pic:cNvPr descr="04_Water-Quality-Statistics_files/images/Bayesian TKN_intercepts.bmp" id="244" name="Picture"/>
                    <pic:cNvPicPr>
                      <a:picLocks noChangeArrowheads="1" noChangeAspect="1"/>
                    </pic:cNvPicPr>
                  </pic:nvPicPr>
                  <pic:blipFill>
                    <a:blip r:embed="rId2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4.62</w:t>
      </w:r>
      <w:r>
        <w:t xml:space="preserve"> </w:t>
      </w:r>
      <w:r>
        <w:t xml:space="preserve">Density plots for the 14 location-specific intercept</w:t>
      </w:r>
      <w:r>
        <w:t xml:space="preserve"> </w:t>
      </w:r>
      <w:r>
        <w:t xml:space="preserve">parameters, along with the median (thick vertical line) and 95% credible</w:t>
      </w:r>
      <w:r>
        <w:t xml:space="preserve"> </w:t>
      </w:r>
      <w:r>
        <w:t xml:space="preserve">intervals (dashed vertical lines) for the population-level intercept.</w:t>
      </w:r>
      <w:r>
        <w:t xml:space="preserve"> </w:t>
      </w:r>
      <w:r>
        <w:t xml:space="preserve">For each location, the mean intercept value is indicated with a black</w:t>
      </w:r>
      <w:r>
        <w:t xml:space="preserve"> </w:t>
      </w:r>
      <w:r>
        <w:t xml:space="preserve">dot, and credible intervals are shown with thick (50% CI) and thin (95%</w:t>
      </w:r>
      <w:r>
        <w:t xml:space="preserve"> </w:t>
      </w:r>
      <w:r>
        <w:t xml:space="preserve">CI) black horizontal lines. Density plots for each location are shaded</w:t>
      </w:r>
      <w:r>
        <w:t xml:space="preserve"> </w:t>
      </w:r>
      <w:r>
        <w:t xml:space="preserve">blue for values that fall within the 95% CI for the population-level</w:t>
      </w:r>
      <w:r>
        <w:t xml:space="preserve"> </w:t>
      </w:r>
      <w:r>
        <w:t xml:space="preserve">intercept, and gray for values that fall outside of the 95% CI for</w:t>
      </w:r>
      <w:r>
        <w:t xml:space="preserve"> </w:t>
      </w:r>
      <w:r>
        <w:t xml:space="preserve">population-level intercept. Note that the population-level 95% CI does</w:t>
      </w:r>
      <w:r>
        <w:t xml:space="preserve"> </w:t>
      </w:r>
      <w:r>
        <w:t xml:space="preserve">not incorporate variability around reporting agency</w:t>
      </w:r>
      <w:r>
        <w:t xml:space="preserve"> </w:t>
      </w:r>
      <m:oMath>
        <m:sSub>
          <m:e>
            <m:r>
              <m:t>σ</m:t>
            </m:r>
          </m:e>
          <m:sub>
            <m:r>
              <m:t>a</m:t>
            </m:r>
            <m:r>
              <m:t>g</m:t>
            </m:r>
            <m:r>
              <m:t>e</m:t>
            </m:r>
            <m:r>
              <m:t>n</m:t>
            </m:r>
            <m:r>
              <m:t>c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or around location within each reporting agency</w:t>
      </w:r>
      <w:r>
        <w:t xml:space="preserve"> </w:t>
      </w:r>
      <m:oMath>
        <m:sSub>
          <m:e>
            <m:r>
              <m:t>σ</m:t>
            </m:r>
          </m:e>
          <m:sub>
            <m:r>
              <m:t>l</m:t>
            </m:r>
            <m:r>
              <m:t>o</m:t>
            </m:r>
            <m:r>
              <m:t>c</m:t>
            </m:r>
            <m:r>
              <m:t>a</m:t>
            </m:r>
            <m:r>
              <m:t>t</m:t>
            </m:r>
            <m:r>
              <m:t>i</m:t>
            </m:r>
            <m:r>
              <m:t>o</m:t>
            </m:r>
            <m:r>
              <m:t>n</m:t>
            </m:r>
          </m:sub>
        </m:sSub>
      </m:oMath>
      <w:r>
        <w:t xml:space="preserve">; it</w:t>
      </w:r>
      <w:r>
        <w:t xml:space="preserve"> </w:t>
      </w:r>
      <w:r>
        <w:t xml:space="preserve">is solely the 95% CI for the population-level intercept (i.e.: 95% of</w:t>
      </w:r>
      <w:r>
        <w:t xml:space="preserve"> </w:t>
      </w:r>
      <w:r>
        <w:t xml:space="preserve">the time, the population-level intercept will fall between the given CI</w:t>
      </w:r>
      <w:r>
        <w:t xml:space="preserve"> </w:t>
      </w:r>
      <w:r>
        <w:t xml:space="preserve">values).</w:t>
      </w:r>
    </w:p>
    <w:p>
      <w:pPr>
        <w:pStyle w:val="BodyText"/>
      </w:pPr>
      <w:r>
        <w:t xml:space="preserve">In summary, the Stormwater Heatmap utilizes the spatial predictors</w:t>
      </w:r>
      <w:r>
        <w:t xml:space="preserve"> </w:t>
      </w:r>
      <w:r>
        <w:rPr>
          <w:i/>
          <w:iCs/>
        </w:rPr>
        <w:t xml:space="preserve">sqrt_traffic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devAge2</w:t>
      </w:r>
      <w:r>
        <w:t xml:space="preserve"> </w:t>
      </w:r>
      <w:r>
        <w:t xml:space="preserve">to estimate the over-annual mean TKN</w:t>
      </w:r>
      <w:r>
        <w:t xml:space="preserve"> </w:t>
      </w:r>
      <w:r>
        <w:t xml:space="preserve">concentration. The equation used for visualizing the total Kjeldahl</w:t>
      </w:r>
      <w:r>
        <w:t xml:space="preserve"> </w:t>
      </w:r>
      <w:r>
        <w:t xml:space="preserve">nitrogen layer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r>
            <m:rPr>
              <m:sty m:val="p"/>
            </m:rPr>
            <m:t>(</m:t>
          </m:r>
          <m:r>
            <m:t>T</m:t>
          </m:r>
          <m:r>
            <m:t>K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6.61</m:t>
          </m:r>
          <m:r>
            <m:rPr>
              <m:sty m:val="p"/>
            </m:rPr>
            <m:t>+</m:t>
          </m:r>
          <m:r>
            <m:t>0.23</m:t>
          </m:r>
          <m:r>
            <m:rPr>
              <m:sty m:val="p"/>
            </m:rPr>
            <m:t>*</m:t>
          </m:r>
          <m:r>
            <m:t>s</m:t>
          </m:r>
          <m:r>
            <m:t>q</m:t>
          </m:r>
          <m:r>
            <m:t>r</m:t>
          </m:r>
          <m:r>
            <m:t>t</m:t>
          </m:r>
          <m:r>
            <m:rPr>
              <m:sty m:val="p"/>
            </m:rPr>
            <m:t>_</m:t>
          </m:r>
          <m:r>
            <m:t>t</m:t>
          </m:r>
          <m:r>
            <m:t>r</m:t>
          </m:r>
          <m:r>
            <m:t>a</m:t>
          </m:r>
          <m:r>
            <m:t>f</m:t>
          </m:r>
          <m:r>
            <m:t>f</m:t>
          </m:r>
          <m:r>
            <m:t>i</m:t>
          </m:r>
          <m:r>
            <m:t>c</m:t>
          </m:r>
          <m:r>
            <m:rPr>
              <m:sty m:val="p"/>
            </m:rPr>
            <m:t>+</m:t>
          </m:r>
          <m:r>
            <m:t>0.22</m:t>
          </m:r>
          <m:r>
            <m:rPr>
              <m:sty m:val="p"/>
            </m:rPr>
            <m:t>*</m:t>
          </m:r>
          <m:r>
            <m:t>d</m:t>
          </m:r>
          <m:r>
            <m:t>e</m:t>
          </m:r>
          <m:r>
            <m:t>v</m:t>
          </m:r>
          <m:r>
            <m:t>A</m:t>
          </m:r>
          <m:r>
            <m:t>g</m:t>
          </m:r>
          <m:r>
            <m:t>e</m:t>
          </m:r>
          <m:r>
            <m:t>2</m:t>
          </m:r>
        </m:oMath>
      </m:oMathPara>
    </w:p>
    <w:p>
      <w:pPr>
        <w:pStyle w:val="FirstParagraph"/>
      </w:pPr>
      <w:r>
        <w:t xml:space="preserve">See Applying Mixed Effects Equations to the Stormwater Heatmap at the</w:t>
      </w:r>
      <w:r>
        <w:t xml:space="preserve"> </w:t>
      </w:r>
      <w:r>
        <w:t xml:space="preserve">end of this document for more information on how the Bayesian model is</w:t>
      </w:r>
      <w:r>
        <w:t xml:space="preserve"> </w:t>
      </w:r>
      <w:r>
        <w:t xml:space="preserve">simplified to this equation.</w:t>
      </w:r>
    </w:p>
    <w:bookmarkEnd w:id="245"/>
    <w:bookmarkEnd w:id="246"/>
    <w:bookmarkStart w:id="247" w:name="section-2"/>
    <w:p>
      <w:pPr>
        <w:pStyle w:val="Heading3"/>
      </w:pPr>
    </w:p>
    <w:bookmarkEnd w:id="247"/>
    <w:bookmarkEnd w:id="248"/>
    <w:bookmarkStart w:id="258" w:name="model-sensitivity-analysis"/>
    <w:p>
      <w:pPr>
        <w:pStyle w:val="Heading2"/>
      </w:pPr>
      <w:r>
        <w:t xml:space="preserve">Model Sensitivity Analysis</w:t>
      </w:r>
    </w:p>
    <w:p>
      <w:pPr>
        <w:pStyle w:val="FirstParagraph"/>
      </w:pPr>
      <w:r>
        <w:t xml:space="preserve">We evaluated the model sensitivity to three aspects of the model: 1.)</w:t>
      </w:r>
      <w:r>
        <w:t xml:space="preserve"> </w:t>
      </w:r>
      <w:r>
        <w:t xml:space="preserve">influential data points, 2.) variance structure (no variance covariate,</w:t>
      </w:r>
      <w:r>
        <w:t xml:space="preserve"> </w:t>
      </w:r>
      <w:r>
        <w:t xml:space="preserve">agency as variance covariate, and location as variance covariate), and</w:t>
      </w:r>
      <w:r>
        <w:t xml:space="preserve"> </w:t>
      </w:r>
      <w:r>
        <w:t xml:space="preserve">3.) structure of the random effects (location only vs. location nested</w:t>
      </w:r>
      <w:r>
        <w:t xml:space="preserve"> </w:t>
      </w:r>
      <w:r>
        <w:t xml:space="preserve">within agency). Alternate models were constructed and compared to the</w:t>
      </w:r>
      <w:r>
        <w:t xml:space="preserve"> </w:t>
      </w:r>
      <w:r>
        <w:t xml:space="preserve">best fit model to evaluate the percent change to landscape predictor</w:t>
      </w:r>
      <w:r>
        <w:t xml:space="preserve"> </w:t>
      </w:r>
      <w:r>
        <w:t xml:space="preserve">parameters. This indicated how sensitive the models were to model</w:t>
      </w:r>
      <w:r>
        <w:t xml:space="preserve"> </w:t>
      </w:r>
      <w:r>
        <w:t xml:space="preserve">structure and influential data points.</w:t>
      </w:r>
    </w:p>
    <w:p>
      <w:pPr>
        <w:pStyle w:val="BodyText"/>
      </w:pPr>
      <w:r>
        <w:t xml:space="preserve">We assessed for the presence of influential data points using Cook’s</w:t>
      </w:r>
      <w:r>
        <w:t xml:space="preserve"> </w:t>
      </w:r>
      <w:r>
        <w:t xml:space="preserve">distance, calculated using the HLMdiag package in R (Loy &amp; Hofmann,</w:t>
      </w:r>
      <w:r>
        <w:t xml:space="preserve"> </w:t>
      </w:r>
      <w:r>
        <w:t xml:space="preserve">2014). Table 4.4 shows the percent difference in landscape predictor</w:t>
      </w:r>
      <w:r>
        <w:t xml:space="preserve"> </w:t>
      </w:r>
      <w:r>
        <w:t xml:space="preserve">coefficients when influential data points were removed for each COC. The</w:t>
      </w:r>
      <w:r>
        <w:t xml:space="preserve"> </w:t>
      </w:r>
      <w:r>
        <w:t xml:space="preserve">effect of influential data points on the models was minimal, with the</w:t>
      </w:r>
      <w:r>
        <w:t xml:space="preserve"> </w:t>
      </w:r>
      <w:r>
        <w:t xml:space="preserve">greatest effect shown for TKN: 5.8% change to sqrt_traffic coefficient</w:t>
      </w:r>
      <w:r>
        <w:t xml:space="preserve"> </w:t>
      </w:r>
      <w:r>
        <w:t xml:space="preserve">when 2 influential data points were removed. One of the two influential</w:t>
      </w:r>
      <w:r>
        <w:t xml:space="preserve"> </w:t>
      </w:r>
      <w:r>
        <w:t xml:space="preserve">data points removed for TKN was randomly generated during model fitting,</w:t>
      </w:r>
      <w:r>
        <w:t xml:space="preserve"> </w:t>
      </w:r>
      <w:r>
        <w:t xml:space="preserve">as the original data point was non-detect.</w:t>
      </w:r>
    </w:p>
    <w:p>
      <w:pPr>
        <w:pStyle w:val="BodyText"/>
      </w:pPr>
      <w:r>
        <w:rPr>
          <w:b/>
          <w:bCs/>
        </w:rPr>
        <w:t xml:space="preserve">Table 4.4.</w:t>
      </w:r>
      <w:r>
        <w:t xml:space="preserve"> </w:t>
      </w:r>
      <w:r>
        <w:t xml:space="preserve">Effect of removing influential data points on landscape</w:t>
      </w:r>
      <w:r>
        <w:t xml:space="preserve"> </w:t>
      </w:r>
      <w:r>
        <w:t xml:space="preserve">predictor coefficients and on the global intercept. Columns titled</w:t>
      </w:r>
      <w:r>
        <w:t xml:space="preserve"> </w:t>
      </w:r>
      <w:r>
        <w:rPr>
          <w:i/>
          <w:iCs/>
        </w:rPr>
        <w:t xml:space="preserve">global intercept</w:t>
      </w:r>
      <w:r>
        <w:t xml:space="preserve">,</w:t>
      </w:r>
      <w:r>
        <w:t xml:space="preserve"> </w:t>
      </w:r>
      <w:r>
        <w:rPr>
          <w:i/>
          <w:iCs/>
        </w:rPr>
        <w:t xml:space="preserve">sqrt_traffic</w:t>
      </w:r>
      <w:r>
        <w:t xml:space="preserve">,</w:t>
      </w:r>
      <w:r>
        <w:t xml:space="preserve"> </w:t>
      </w:r>
      <w:r>
        <w:rPr>
          <w:i/>
          <w:iCs/>
        </w:rPr>
        <w:t xml:space="preserve">devAge2</w:t>
      </w:r>
      <w:r>
        <w:t xml:space="preserve">,</w:t>
      </w:r>
      <w:r>
        <w:t xml:space="preserve"> </w:t>
      </w:r>
      <w:r>
        <w:rPr>
          <w:i/>
          <w:iCs/>
        </w:rPr>
        <w:t xml:space="preserve">sqrt_CO2_road,</w:t>
      </w:r>
      <w:r>
        <w:rPr>
          <w:i/>
          <w:iCs/>
        </w:rPr>
        <w:t xml:space="preserve"> </w:t>
      </w:r>
      <w:r>
        <w:rPr>
          <w:i/>
          <w:iCs/>
        </w:rPr>
        <w:t xml:space="preserve">sqrt_CO2_transport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not_greenBE</w:t>
      </w:r>
      <w:r>
        <w:t xml:space="preserve"> </w:t>
      </w:r>
      <w:r>
        <w:t xml:space="preserve">indicate the percent change to</w:t>
      </w:r>
      <w:r>
        <w:t xml:space="preserve"> </w:t>
      </w:r>
      <w:r>
        <w:t xml:space="preserve">these values in models that exclude influential data points compared to</w:t>
      </w:r>
      <w:r>
        <w:t xml:space="preserve"> </w:t>
      </w:r>
      <w:r>
        <w:t xml:space="preserve">models that include influential data points.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250" name="Picture"/>
            <a:graphic>
              <a:graphicData uri="http://schemas.openxmlformats.org/drawingml/2006/picture">
                <pic:pic>
                  <pic:nvPicPr>
                    <pic:cNvPr descr="04_Water-Quality-Statistics_files/images/Table 4_4.bmp" id="251" name="Picture"/>
                    <pic:cNvPicPr>
                      <a:picLocks noChangeArrowheads="1" noChangeAspect="1"/>
                    </pic:cNvPicPr>
                  </pic:nvPicPr>
                  <pic:blipFill>
                    <a:blip r:embed="rId2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We measured the sensitivity of the models to variance structures by</w:t>
      </w:r>
      <w:r>
        <w:t xml:space="preserve"> </w:t>
      </w:r>
      <w:r>
        <w:t xml:space="preserve">running models for each COC with three different variance structures (no</w:t>
      </w:r>
      <w:r>
        <w:t xml:space="preserve"> </w:t>
      </w:r>
      <w:r>
        <w:t xml:space="preserve">variance covariate, agency as variance covariate, location as variance</w:t>
      </w:r>
      <w:r>
        <w:t xml:space="preserve"> </w:t>
      </w:r>
      <w:r>
        <w:t xml:space="preserve">covariate). Landscape predictor and global intercept coefficients</w:t>
      </w:r>
      <w:r>
        <w:t xml:space="preserve"> </w:t>
      </w:r>
      <w:r>
        <w:t xml:space="preserve">generated by these models were compared to those of the best fit model</w:t>
      </w:r>
      <w:r>
        <w:t xml:space="preserve"> </w:t>
      </w:r>
      <w:r>
        <w:t xml:space="preserve">for each COC, to obtain the percent difference in coefficients (Table</w:t>
      </w:r>
      <w:r>
        <w:t xml:space="preserve"> </w:t>
      </w:r>
      <w:r>
        <w:t xml:space="preserve">4.5). Substituting different variance structures into the equations had</w:t>
      </w:r>
      <w:r>
        <w:t xml:space="preserve"> </w:t>
      </w:r>
      <w:r>
        <w:t xml:space="preserve">little impact on the global intercept and landscape predictor</w:t>
      </w:r>
      <w:r>
        <w:t xml:space="preserve"> </w:t>
      </w:r>
      <w:r>
        <w:t xml:space="preserve">coefficients. The maximum percent difference of 4.9% was seen for total</w:t>
      </w:r>
      <w:r>
        <w:t xml:space="preserve"> </w:t>
      </w:r>
      <w:r>
        <w:t xml:space="preserve">zinc when using no variance covariate compared with the best fit model</w:t>
      </w:r>
      <w:r>
        <w:t xml:space="preserve"> </w:t>
      </w:r>
      <w:r>
        <w:t xml:space="preserve">(agency as variance covariate).</w:t>
      </w:r>
    </w:p>
    <w:p>
      <w:pPr>
        <w:pStyle w:val="BodyText"/>
      </w:pPr>
      <w:r>
        <w:rPr>
          <w:b/>
          <w:bCs/>
        </w:rPr>
        <w:t xml:space="preserve">Table 4.5.</w:t>
      </w:r>
      <w:r>
        <w:t xml:space="preserve"> </w:t>
      </w:r>
      <w:r>
        <w:t xml:space="preserve">Effect of changing the model variance structure on</w:t>
      </w:r>
      <w:r>
        <w:t xml:space="preserve"> </w:t>
      </w:r>
      <w:r>
        <w:t xml:space="preserve">landscape predictor coefficients and on the global intercept. The</w:t>
      </w:r>
      <w:r>
        <w:t xml:space="preserve"> </w:t>
      </w:r>
      <w:r>
        <w:rPr>
          <w:i/>
          <w:iCs/>
        </w:rPr>
        <w:t xml:space="preserve">best</w:t>
      </w:r>
      <w:r>
        <w:rPr>
          <w:i/>
          <w:iCs/>
        </w:rPr>
        <w:t xml:space="preserve"> </w:t>
      </w:r>
      <w:r>
        <w:rPr>
          <w:i/>
          <w:iCs/>
        </w:rPr>
        <w:t xml:space="preserve">fit variance covariate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comparison covariate</w:t>
      </w:r>
      <w:r>
        <w:t xml:space="preserve"> </w:t>
      </w:r>
      <w:r>
        <w:t xml:space="preserve">columns indicate</w:t>
      </w:r>
      <w:r>
        <w:t xml:space="preserve"> </w:t>
      </w:r>
      <w:r>
        <w:t xml:space="preserve">which variance covariate is used in the best fit model and the covariate</w:t>
      </w:r>
      <w:r>
        <w:t xml:space="preserve"> </w:t>
      </w:r>
      <w:r>
        <w:t xml:space="preserve">structure that is being tested as a comparison. Columns titled</w:t>
      </w:r>
      <w:r>
        <w:t xml:space="preserve"> </w:t>
      </w:r>
      <w:r>
        <w:rPr>
          <w:i/>
          <w:iCs/>
        </w:rPr>
        <w:t xml:space="preserve">global</w:t>
      </w:r>
      <w:r>
        <w:rPr>
          <w:i/>
          <w:iCs/>
        </w:rPr>
        <w:t xml:space="preserve"> </w:t>
      </w:r>
      <w:r>
        <w:rPr>
          <w:i/>
          <w:iCs/>
        </w:rPr>
        <w:t xml:space="preserve">intercept</w:t>
      </w:r>
      <w:r>
        <w:t xml:space="preserve">,</w:t>
      </w:r>
      <w:r>
        <w:t xml:space="preserve"> </w:t>
      </w:r>
      <w:r>
        <w:rPr>
          <w:i/>
          <w:iCs/>
        </w:rPr>
        <w:t xml:space="preserve">sqrt_traffic</w:t>
      </w:r>
      <w:r>
        <w:t xml:space="preserve">,</w:t>
      </w:r>
      <w:r>
        <w:t xml:space="preserve"> </w:t>
      </w:r>
      <w:r>
        <w:rPr>
          <w:i/>
          <w:iCs/>
        </w:rPr>
        <w:t xml:space="preserve">devAge2</w:t>
      </w:r>
      <w:r>
        <w:t xml:space="preserve">,</w:t>
      </w:r>
      <w:r>
        <w:t xml:space="preserve"> </w:t>
      </w:r>
      <w:r>
        <w:rPr>
          <w:i/>
          <w:iCs/>
        </w:rPr>
        <w:t xml:space="preserve">sqrt_CO2_road,</w:t>
      </w:r>
      <w:r>
        <w:rPr>
          <w:i/>
          <w:iCs/>
        </w:rPr>
        <w:t xml:space="preserve"> </w:t>
      </w:r>
      <w:r>
        <w:rPr>
          <w:i/>
          <w:iCs/>
        </w:rPr>
        <w:t xml:space="preserve">sqrt_CO2_transport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not_greenBE</w:t>
      </w:r>
      <w:r>
        <w:t xml:space="preserve"> </w:t>
      </w:r>
      <w:r>
        <w:t xml:space="preserve">indicate the percent change to</w:t>
      </w:r>
      <w:r>
        <w:t xml:space="preserve"> </w:t>
      </w:r>
      <w:r>
        <w:t xml:space="preserve">these values in models where the variance structure has been changed.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253" name="Picture"/>
            <a:graphic>
              <a:graphicData uri="http://schemas.openxmlformats.org/drawingml/2006/picture">
                <pic:pic>
                  <pic:nvPicPr>
                    <pic:cNvPr descr="04_Water-Quality-Statistics_files/images/Table 4_5.bmp" id="254" name="Picture"/>
                    <pic:cNvPicPr>
                      <a:picLocks noChangeArrowheads="1" noChangeAspect="1"/>
                    </pic:cNvPicPr>
                  </pic:nvPicPr>
                  <pic:blipFill>
                    <a:blip r:embed="rId2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Lastly, we evaluated how sensitive the SWHM models are to the choice of</w:t>
      </w:r>
      <w:r>
        <w:t xml:space="preserve"> </w:t>
      </w:r>
      <w:r>
        <w:t xml:space="preserve">using a nested structure for the random effects (location nested within</w:t>
      </w:r>
      <w:r>
        <w:t xml:space="preserve"> </w:t>
      </w:r>
      <w:r>
        <w:t xml:space="preserve">agency) rather than a non-nested structure, with location as the sole</w:t>
      </w:r>
      <w:r>
        <w:t xml:space="preserve"> </w:t>
      </w:r>
      <w:r>
        <w:t xml:space="preserve">random effect. We ran models using location as the sole random effects,</w:t>
      </w:r>
      <w:r>
        <w:t xml:space="preserve"> </w:t>
      </w:r>
      <w:r>
        <w:t xml:space="preserve">comparing the landscape predictor and global intercept coefficients to</w:t>
      </w:r>
      <w:r>
        <w:t xml:space="preserve"> </w:t>
      </w:r>
      <w:r>
        <w:t xml:space="preserve">those from the best fit (nested random effects) models, to obtain the</w:t>
      </w:r>
      <w:r>
        <w:t xml:space="preserve"> </w:t>
      </w:r>
      <w:r>
        <w:t xml:space="preserve">percent difference in coefficients for each COC (Table 4.6). Altering</w:t>
      </w:r>
      <w:r>
        <w:t xml:space="preserve"> </w:t>
      </w:r>
      <w:r>
        <w:t xml:space="preserve">the random effects structure had a larger impact on coefficients than</w:t>
      </w:r>
      <w:r>
        <w:t xml:space="preserve"> </w:t>
      </w:r>
      <w:r>
        <w:t xml:space="preserve">did the previous sensitivity analyses (removing influential outliers or</w:t>
      </w:r>
      <w:r>
        <w:t xml:space="preserve"> </w:t>
      </w:r>
      <w:r>
        <w:t xml:space="preserve">changing variance structure). The greatest percent change was for Total</w:t>
      </w:r>
      <w:r>
        <w:t xml:space="preserve"> </w:t>
      </w:r>
      <w:r>
        <w:t xml:space="preserve">Phosphorus, where removing the nested structure of the data led to a 27%</w:t>
      </w:r>
      <w:r>
        <w:t xml:space="preserve"> </w:t>
      </w:r>
      <w:r>
        <w:t xml:space="preserve">change in the coefficient for sqrt_CO2_road.</w:t>
      </w:r>
    </w:p>
    <w:p>
      <w:pPr>
        <w:pStyle w:val="BodyText"/>
      </w:pPr>
      <w:r>
        <w:rPr>
          <w:b/>
          <w:bCs/>
        </w:rPr>
        <w:t xml:space="preserve">Table 4.6.</w:t>
      </w:r>
      <w:r>
        <w:t xml:space="preserve"> </w:t>
      </w:r>
      <w:r>
        <w:t xml:space="preserve">Effect of changing the random effects stucture (from</w:t>
      </w:r>
      <w:r>
        <w:t xml:space="preserve"> </w:t>
      </w:r>
      <w:r>
        <w:t xml:space="preserve">location nested within agency to not nested) on landscape predictor</w:t>
      </w:r>
      <w:r>
        <w:t xml:space="preserve"> </w:t>
      </w:r>
      <w:r>
        <w:t xml:space="preserve">coefficients and the global intercept. Columns titled</w:t>
      </w:r>
      <w:r>
        <w:t xml:space="preserve"> </w:t>
      </w:r>
      <w:r>
        <w:rPr>
          <w:i/>
          <w:iCs/>
        </w:rPr>
        <w:t xml:space="preserve">global</w:t>
      </w:r>
      <w:r>
        <w:rPr>
          <w:i/>
          <w:iCs/>
        </w:rPr>
        <w:t xml:space="preserve"> </w:t>
      </w:r>
      <w:r>
        <w:rPr>
          <w:i/>
          <w:iCs/>
        </w:rPr>
        <w:t xml:space="preserve">intercept</w:t>
      </w:r>
      <w:r>
        <w:t xml:space="preserve">,</w:t>
      </w:r>
      <w:r>
        <w:t xml:space="preserve"> </w:t>
      </w:r>
      <w:r>
        <w:rPr>
          <w:i/>
          <w:iCs/>
        </w:rPr>
        <w:t xml:space="preserve">sqrt_traffic</w:t>
      </w:r>
      <w:r>
        <w:t xml:space="preserve">,</w:t>
      </w:r>
      <w:r>
        <w:t xml:space="preserve"> </w:t>
      </w:r>
      <w:r>
        <w:rPr>
          <w:i/>
          <w:iCs/>
        </w:rPr>
        <w:t xml:space="preserve">devAge2</w:t>
      </w:r>
      <w:r>
        <w:t xml:space="preserve">,</w:t>
      </w:r>
      <w:r>
        <w:t xml:space="preserve"> </w:t>
      </w:r>
      <w:r>
        <w:rPr>
          <w:i/>
          <w:iCs/>
        </w:rPr>
        <w:t xml:space="preserve">sqrt_CO2_road</w:t>
      </w:r>
      <w:r>
        <w:t xml:space="preserve">,</w:t>
      </w:r>
      <w:r>
        <w:t xml:space="preserve"> </w:t>
      </w:r>
      <w:r>
        <w:rPr>
          <w:i/>
          <w:iCs/>
        </w:rPr>
        <w:t xml:space="preserve">sqrt_CO2_transport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not_greenBE</w:t>
      </w:r>
      <w:r>
        <w:t xml:space="preserve"> </w:t>
      </w:r>
      <w:r>
        <w:t xml:space="preserve">indicate the percent change to</w:t>
      </w:r>
      <w:r>
        <w:t xml:space="preserve"> </w:t>
      </w:r>
      <w:r>
        <w:t xml:space="preserve">these values in models where the random effect of location is NOT nested</w:t>
      </w:r>
      <w:r>
        <w:t xml:space="preserve"> </w:t>
      </w:r>
      <w:r>
        <w:t xml:space="preserve">in within agency.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256" name="Picture"/>
            <a:graphic>
              <a:graphicData uri="http://schemas.openxmlformats.org/drawingml/2006/picture">
                <pic:pic>
                  <pic:nvPicPr>
                    <pic:cNvPr descr="04_Water-Quality-Statistics_files/images/Table 4_6.bmp" id="257" name="Picture"/>
                    <pic:cNvPicPr>
                      <a:picLocks noChangeArrowheads="1" noChangeAspect="1"/>
                    </pic:cNvPicPr>
                  </pic:nvPicPr>
                  <pic:blipFill>
                    <a:blip r:embed="rId2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8"/>
    <w:bookmarkStart w:id="341" w:name="model-validation-with-external-data"/>
    <w:p>
      <w:pPr>
        <w:pStyle w:val="Heading2"/>
      </w:pPr>
      <w:r>
        <w:t xml:space="preserve">Model Validation with External Data</w:t>
      </w:r>
    </w:p>
    <w:p>
      <w:pPr>
        <w:pStyle w:val="FirstParagraph"/>
      </w:pPr>
      <w:r>
        <w:t xml:space="preserve">We performed model validation using nine independent data sets</w:t>
      </w:r>
      <w:r>
        <w:t xml:space="preserve"> </w:t>
      </w:r>
      <w:r>
        <w:t xml:space="preserve">(</w:t>
      </w:r>
      <w:r>
        <w:t xml:space="preserve">“validation data”</w:t>
      </w:r>
      <w:r>
        <w:t xml:space="preserve">) to determine whether the model results are</w:t>
      </w:r>
      <w:r>
        <w:t xml:space="preserve"> </w:t>
      </w:r>
      <w:r>
        <w:t xml:space="preserve">representative of locations outside of the 14 catchments used to fit and</w:t>
      </w:r>
      <w:r>
        <w:t xml:space="preserve"> </w:t>
      </w:r>
      <w:r>
        <w:t xml:space="preserve">calibrate the models. This is an important step for ensuring that our</w:t>
      </w:r>
      <w:r>
        <w:t xml:space="preserve"> </w:t>
      </w:r>
      <w:r>
        <w:t xml:space="preserve">chemical of concern models can be applied to areas across the Puget</w:t>
      </w:r>
      <w:r>
        <w:t xml:space="preserve"> </w:t>
      </w:r>
      <w:r>
        <w:t xml:space="preserve">Sound region.</w:t>
      </w:r>
    </w:p>
    <w:p>
      <w:pPr>
        <w:pStyle w:val="BodyText"/>
      </w:pPr>
      <w:r>
        <w:t xml:space="preserve">The validation process involved several steps:</w:t>
      </w:r>
    </w:p>
    <w:bookmarkStart w:id="259" w:name="step-1-identify-suitable-data"/>
    <w:p>
      <w:pPr>
        <w:pStyle w:val="Heading3"/>
      </w:pPr>
      <w:r>
        <w:t xml:space="preserve">Step 1: Identify suitable data</w:t>
      </w:r>
    </w:p>
    <w:p>
      <w:pPr>
        <w:pStyle w:val="FirstParagraph"/>
      </w:pPr>
      <w:r>
        <w:t xml:space="preserve">We searched for projects where data were collected in a similar way to</w:t>
      </w:r>
      <w:r>
        <w:t xml:space="preserve"> </w:t>
      </w:r>
      <w:r>
        <w:t xml:space="preserve">the S8 data used for model fitting. The S8 data were collected from</w:t>
      </w:r>
      <w:r>
        <w:t xml:space="preserve"> </w:t>
      </w:r>
      <w:r>
        <w:t xml:space="preserve">stormwater outfalls as flow-composite samples during storms with</w:t>
      </w:r>
      <w:r>
        <w:t xml:space="preserve"> </w:t>
      </w:r>
      <w:r>
        <w:t xml:space="preserve">predicted cumulative rainfall equal to or exceeding 0.25 inches. Ideal</w:t>
      </w:r>
      <w:r>
        <w:t xml:space="preserve"> </w:t>
      </w:r>
      <w:r>
        <w:t xml:space="preserve">validation data would share these sample characteristics. Because of the</w:t>
      </w:r>
      <w:r>
        <w:t xml:space="preserve"> </w:t>
      </w:r>
      <w:r>
        <w:t xml:space="preserve">low number of suitable studies with flow-composite samples, we also</w:t>
      </w:r>
      <w:r>
        <w:t xml:space="preserve"> </w:t>
      </w:r>
      <w:r>
        <w:t xml:space="preserve">included outfalls with grab samples that were collected on three or more</w:t>
      </w:r>
      <w:r>
        <w:t xml:space="preserve"> </w:t>
      </w:r>
      <w:r>
        <w:t xml:space="preserve">occasions over time. Initially, we treated the grab sampled outfalls</w:t>
      </w:r>
      <w:r>
        <w:t xml:space="preserve"> </w:t>
      </w:r>
      <w:r>
        <w:t xml:space="preserve">differently in the model validation process, as variability around grab</w:t>
      </w:r>
      <w:r>
        <w:t xml:space="preserve"> </w:t>
      </w:r>
      <w:r>
        <w:t xml:space="preserve">sample results can be substantially higher than variability around</w:t>
      </w:r>
      <w:r>
        <w:t xml:space="preserve"> </w:t>
      </w:r>
      <w:r>
        <w:t xml:space="preserve">composite samples. However, as we did not see evidence of higher</w:t>
      </w:r>
      <w:r>
        <w:t xml:space="preserve"> </w:t>
      </w:r>
      <w:r>
        <w:t xml:space="preserve">variability in the grab-sampled catchments that we had identified, we</w:t>
      </w:r>
      <w:r>
        <w:t xml:space="preserve"> </w:t>
      </w:r>
      <w:r>
        <w:t xml:space="preserve">ultimately combined grab-sampled outfalls with those sampled using</w:t>
      </w:r>
      <w:r>
        <w:t xml:space="preserve"> </w:t>
      </w:r>
      <w:r>
        <w:t xml:space="preserve">flow-composite methodology.</w:t>
      </w:r>
    </w:p>
    <w:bookmarkEnd w:id="259"/>
    <w:bookmarkStart w:id="260" w:name="Xe5b20f7bafdea39650d65388fcf4e8130b5f3a3"/>
    <w:p>
      <w:pPr>
        <w:pStyle w:val="Heading3"/>
      </w:pPr>
      <w:r>
        <w:t xml:space="preserve">Step 2: Prepare spatial predictors for validation catchments</w:t>
      </w:r>
    </w:p>
    <w:p>
      <w:pPr>
        <w:pStyle w:val="FirstParagraph"/>
      </w:pPr>
      <w:r>
        <w:t xml:space="preserve">We obtained or traced spatial polygons for each validation catchments.</w:t>
      </w:r>
      <w:r>
        <w:t xml:space="preserve"> </w:t>
      </w:r>
      <w:r>
        <w:t xml:space="preserve">Using these polygons, we convolved then calculated the mean spatial</w:t>
      </w:r>
      <w:r>
        <w:t xml:space="preserve"> </w:t>
      </w:r>
      <w:r>
        <w:t xml:space="preserve">predictor values for each validation catchment.</w:t>
      </w:r>
    </w:p>
    <w:p>
      <w:pPr>
        <w:pStyle w:val="BodyText"/>
      </w:pPr>
      <w:r>
        <w:t xml:space="preserve">Convolved mean spatial predictor values for each catchment were</w:t>
      </w:r>
      <w:r>
        <w:t xml:space="preserve"> </w:t>
      </w:r>
      <w:r>
        <w:t xml:space="preserve">standardized using the spatial predictor means and standard deviations</w:t>
      </w:r>
      <w:r>
        <w:t xml:space="preserve"> </w:t>
      </w:r>
      <w:r>
        <w:t xml:space="preserve">from the S8 fitting dataset. Standardized spatial predictors were capped</w:t>
      </w:r>
      <w:r>
        <w:t xml:space="preserve"> </w:t>
      </w:r>
      <w:r>
        <w:t xml:space="preserve">at +/- 2 to prevent extrapolation of model equations beyond the extent</w:t>
      </w:r>
      <w:r>
        <w:t xml:space="preserve"> </w:t>
      </w:r>
      <w:r>
        <w:t xml:space="preserve">of the fitting data.</w:t>
      </w:r>
    </w:p>
    <w:bookmarkEnd w:id="260"/>
    <w:bookmarkStart w:id="261" w:name="step-3-prepare-the-validation-data"/>
    <w:p>
      <w:pPr>
        <w:pStyle w:val="Heading3"/>
      </w:pPr>
      <w:r>
        <w:t xml:space="preserve">Step 3: Prepare the validation data</w:t>
      </w:r>
    </w:p>
    <w:p>
      <w:pPr>
        <w:pStyle w:val="FirstParagraph"/>
      </w:pPr>
      <w:r>
        <w:t xml:space="preserve">We removed validation data that were collected on days when the Daymet</w:t>
      </w:r>
      <w:r>
        <w:t xml:space="preserve"> </w:t>
      </w:r>
      <w:r>
        <w:t xml:space="preserve">daily surface weather dataset (Thornton et al, 2022) estimated</w:t>
      </w:r>
      <w:r>
        <w:t xml:space="preserve"> </w:t>
      </w:r>
      <w:r>
        <w:t xml:space="preserve">cumulative daily rainfall at 0mm.</w:t>
      </w:r>
    </w:p>
    <w:p>
      <w:pPr>
        <w:pStyle w:val="BodyText"/>
      </w:pPr>
      <w:r>
        <w:t xml:space="preserve">We also used Cleaveland dotplots of the ln-transformed stormwater</w:t>
      </w:r>
      <w:r>
        <w:t xml:space="preserve"> </w:t>
      </w:r>
      <w:r>
        <w:t xml:space="preserve">validation data to identify and remove outliers. Two high outliers were</w:t>
      </w:r>
      <w:r>
        <w:t xml:space="preserve"> </w:t>
      </w:r>
      <w:r>
        <w:t xml:space="preserve">removed for zinc (both at OF235), one high outlier was removed for TKN</w:t>
      </w:r>
      <w:r>
        <w:t xml:space="preserve"> </w:t>
      </w:r>
      <w:r>
        <w:t xml:space="preserve">(at SR9-MP17.92), one high outlier (at SS4) and two low outliers were</w:t>
      </w:r>
      <w:r>
        <w:t xml:space="preserve"> </w:t>
      </w:r>
      <w:r>
        <w:t xml:space="preserve">removed for TSS (one at OF235, one at OF237A), and one high outlier was</w:t>
      </w:r>
      <w:r>
        <w:t xml:space="preserve"> </w:t>
      </w:r>
      <w:r>
        <w:t xml:space="preserve">removed for phosphorus (at SR9-MP17.92). The two low outliers for TSS</w:t>
      </w:r>
      <w:r>
        <w:t xml:space="preserve"> </w:t>
      </w:r>
      <w:r>
        <w:t xml:space="preserve">occurred on days with very low rainfall (Daymet precipitation &lt; 1mm).</w:t>
      </w:r>
    </w:p>
    <w:bookmarkEnd w:id="261"/>
    <w:bookmarkStart w:id="262" w:name="Xe8f8a724791df557220d2322b7ce4b82a0113e6"/>
    <w:p>
      <w:pPr>
        <w:pStyle w:val="Heading3"/>
      </w:pPr>
      <w:r>
        <w:t xml:space="preserve">Step 4: Obtain prediction intervals and fitted values for validation catchments</w:t>
      </w:r>
    </w:p>
    <w:p>
      <w:pPr>
        <w:pStyle w:val="FirstParagraph"/>
      </w:pPr>
      <w:r>
        <w:t xml:space="preserve">Using the posterior_predict and fitted function in the brms package</w:t>
      </w:r>
      <w:r>
        <w:t xml:space="preserve"> </w:t>
      </w:r>
      <w:r>
        <w:t xml:space="preserve">(Buerkner, 2017), we applied the Bayesian water quality models to the</w:t>
      </w:r>
      <w:r>
        <w:t xml:space="preserve"> </w:t>
      </w:r>
      <w:r>
        <w:t xml:space="preserve">spatio-temporal predictors (landscape predictors, season, Daymet</w:t>
      </w:r>
      <w:r>
        <w:t xml:space="preserve"> </w:t>
      </w:r>
      <w:r>
        <w:t xml:space="preserve">cumulative rainfall) from the validation catchments to obtain prediction</w:t>
      </w:r>
      <w:r>
        <w:t xml:space="preserve"> </w:t>
      </w:r>
      <w:r>
        <w:t xml:space="preserve">intervals and fitted values. Prediction intervals predict in what range</w:t>
      </w:r>
      <w:r>
        <w:t xml:space="preserve"> </w:t>
      </w:r>
      <w:r>
        <w:t xml:space="preserve">a future individual observation will fall. With the nested model</w:t>
      </w:r>
      <w:r>
        <w:t xml:space="preserve"> </w:t>
      </w:r>
      <w:r>
        <w:t xml:space="preserve">structure for random effects (location nested within agency), prediction</w:t>
      </w:r>
      <w:r>
        <w:t xml:space="preserve"> </w:t>
      </w:r>
      <w:r>
        <w:t xml:space="preserve">intervals are able to make predictions about future samples both for</w:t>
      </w:r>
      <w:r>
        <w:t xml:space="preserve"> </w:t>
      </w:r>
      <w:r>
        <w:t xml:space="preserve">known agencies and unknown (new) agencies. This makes them ideal for</w:t>
      </w:r>
      <w:r>
        <w:t xml:space="preserve"> </w:t>
      </w:r>
      <w:r>
        <w:t xml:space="preserve">comparison to validation data. In the case of the Tacoma S8C validation</w:t>
      </w:r>
      <w:r>
        <w:t xml:space="preserve"> </w:t>
      </w:r>
      <w:r>
        <w:t xml:space="preserve">dataset, these data were collected by a known agency with an</w:t>
      </w:r>
      <w:r>
        <w:t xml:space="preserve"> </w:t>
      </w:r>
      <w:r>
        <w:t xml:space="preserve">agency-specific intercept (City of Tacoma), so the prediction intervals</w:t>
      </w:r>
      <w:r>
        <w:t xml:space="preserve"> </w:t>
      </w:r>
      <w:r>
        <w:t xml:space="preserve">are tighter for Tacoma S8C validation data than for validation data from</w:t>
      </w:r>
      <w:r>
        <w:t xml:space="preserve"> </w:t>
      </w:r>
      <w:r>
        <w:t xml:space="preserve">unknown agencies.</w:t>
      </w:r>
    </w:p>
    <w:p>
      <w:pPr>
        <w:pStyle w:val="BodyText"/>
      </w:pPr>
      <w:r>
        <w:t xml:space="preserve">Fitted values provide a direct comparison between individual samples</w:t>
      </w:r>
      <w:r>
        <w:t xml:space="preserve"> </w:t>
      </w:r>
      <w:r>
        <w:t xml:space="preserve">collected from validation catchments and model estimates for that</w:t>
      </w:r>
      <w:r>
        <w:t xml:space="preserve"> </w:t>
      </w:r>
      <w:r>
        <w:t xml:space="preserve">location and weather conditions (rainfall, season).</w:t>
      </w:r>
    </w:p>
    <w:bookmarkEnd w:id="262"/>
    <w:bookmarkStart w:id="263" w:name="Xac6c008265e445a83ae8bf179452dde2d7d57ee"/>
    <w:p>
      <w:pPr>
        <w:pStyle w:val="Heading3"/>
      </w:pPr>
      <w:r>
        <w:t xml:space="preserve">Step 5: Compare validation data to model predictions</w:t>
      </w:r>
    </w:p>
    <w:p>
      <w:pPr>
        <w:pStyle w:val="FirstParagraph"/>
      </w:pPr>
      <w:r>
        <w:t xml:space="preserve">We plotted the validation data against prediction intervals and fitted</w:t>
      </w:r>
      <w:r>
        <w:t xml:space="preserve"> </w:t>
      </w:r>
      <w:r>
        <w:t xml:space="preserve">values to visually assess whether validation data fall within a margin</w:t>
      </w:r>
      <w:r>
        <w:t xml:space="preserve"> </w:t>
      </w:r>
      <w:r>
        <w:t xml:space="preserve">of the model predictions. The following tools were used for visual</w:t>
      </w:r>
      <w:r>
        <w:t xml:space="preserve"> </w:t>
      </w:r>
      <w:r>
        <w:t xml:space="preserve">assessment:</w:t>
      </w:r>
    </w:p>
    <w:p>
      <w:pPr>
        <w:numPr>
          <w:ilvl w:val="0"/>
          <w:numId w:val="1021"/>
        </w:numPr>
      </w:pPr>
      <w:r>
        <w:t xml:space="preserve">Graphical evaluation of validation data plotted atop prediction</w:t>
      </w:r>
      <w:r>
        <w:t xml:space="preserve"> </w:t>
      </w:r>
      <w:r>
        <w:t xml:space="preserve">interval bands. We were looking to see if validation data generally</w:t>
      </w:r>
      <w:r>
        <w:t xml:space="preserve"> </w:t>
      </w:r>
      <w:r>
        <w:t xml:space="preserve">fit within the 50%, 80% or 95% prediction intervals. This would allow</w:t>
      </w:r>
      <w:r>
        <w:t xml:space="preserve"> </w:t>
      </w:r>
      <w:r>
        <w:t xml:space="preserve">us to conclude that the model is representative of the Puget Sound</w:t>
      </w:r>
      <w:r>
        <w:t xml:space="preserve"> </w:t>
      </w:r>
      <w:r>
        <w:t xml:space="preserve">basin.</w:t>
      </w:r>
    </w:p>
    <w:p>
      <w:pPr>
        <w:numPr>
          <w:ilvl w:val="0"/>
          <w:numId w:val="1021"/>
        </w:numPr>
      </w:pPr>
      <w:r>
        <w:t xml:space="preserve">Graphical evaluation of validation data plotted against model</w:t>
      </w:r>
      <w:r>
        <w:t xml:space="preserve"> </w:t>
      </w:r>
      <w:r>
        <w:t xml:space="preserve">predictions (observed versus estimated plots). We were looking for</w:t>
      </w:r>
      <w:r>
        <w:t xml:space="preserve"> </w:t>
      </w:r>
      <w:r>
        <w:t xml:space="preserve">validation data to fall relatively close to the 1:1 observed vs.</w:t>
      </w:r>
      <w:r>
        <w:t xml:space="preserve"> </w:t>
      </w:r>
      <w:r>
        <w:t xml:space="preserve">estimated line.</w:t>
      </w:r>
    </w:p>
    <w:p>
      <w:pPr>
        <w:numPr>
          <w:ilvl w:val="0"/>
          <w:numId w:val="1021"/>
        </w:numPr>
      </w:pPr>
      <w:r>
        <w:t xml:space="preserve">Graphical observation of explanatory reasons for divergence between</w:t>
      </w:r>
      <w:r>
        <w:t xml:space="preserve"> </w:t>
      </w:r>
      <w:r>
        <w:t xml:space="preserve">model predictions and validation data.</w:t>
      </w:r>
    </w:p>
    <w:bookmarkEnd w:id="263"/>
    <w:bookmarkStart w:id="270" w:name="validation-datasets"/>
    <w:p>
      <w:pPr>
        <w:pStyle w:val="Heading3"/>
      </w:pPr>
      <w:r>
        <w:t xml:space="preserve">Validation Datasets</w:t>
      </w:r>
    </w:p>
    <w:p>
      <w:pPr>
        <w:pStyle w:val="FirstParagraph"/>
      </w:pPr>
      <w:r>
        <w:t xml:space="preserve">All validation data were collected between 2004 and 2018. Five composite</w:t>
      </w:r>
      <w:r>
        <w:t xml:space="preserve"> </w:t>
      </w:r>
      <w:r>
        <w:t xml:space="preserve">data sets and four grab sample data sets were utilized for model</w:t>
      </w:r>
      <w:r>
        <w:t xml:space="preserve"> </w:t>
      </w:r>
      <w:r>
        <w:t xml:space="preserve">validation, for a total of 28 catchments (Table 4.7). The sampled</w:t>
      </w:r>
      <w:r>
        <w:t xml:space="preserve"> </w:t>
      </w:r>
      <w:r>
        <w:t xml:space="preserve">catchments span a relatively wide range of the Puget Sound region, with</w:t>
      </w:r>
      <w:r>
        <w:t xml:space="preserve"> </w:t>
      </w:r>
      <w:r>
        <w:t xml:space="preserve">different land use characteristics (Fig. 4.63). Twenty catchments are</w:t>
      </w:r>
      <w:r>
        <w:t xml:space="preserve"> </w:t>
      </w:r>
      <w:r>
        <w:t xml:space="preserve">located in urban areas, while eight are located in medium- to</w:t>
      </w:r>
      <w:r>
        <w:t xml:space="preserve"> </w:t>
      </w:r>
      <w:r>
        <w:t xml:space="preserve">low-density residential areas outside of the Seattle-Tacoma urban</w:t>
      </w:r>
      <w:r>
        <w:t xml:space="preserve"> </w:t>
      </w:r>
      <w:r>
        <w:t xml:space="preserve">corridor. Of the twenty urban catchments, nine are on high-use roadways</w:t>
      </w:r>
      <w:r>
        <w:t xml:space="preserve"> </w:t>
      </w:r>
      <w:r>
        <w:t xml:space="preserve">(MLK Street Sweeping project, Washington State DOT project). Three of</w:t>
      </w:r>
      <w:r>
        <w:t xml:space="preserve"> </w:t>
      </w:r>
      <w:r>
        <w:t xml:space="preserve">the catchments also appear in the S8 fitting data (OF235, OF237B and</w:t>
      </w:r>
      <w:r>
        <w:t xml:space="preserve"> </w:t>
      </w:r>
      <w:r>
        <w:t xml:space="preserve">OF245), and were resampled by the city of Tacoma for their S8C study.</w:t>
      </w:r>
    </w:p>
    <w:p>
      <w:pPr>
        <w:pStyle w:val="BodyText"/>
      </w:pPr>
      <w:r>
        <w:rPr>
          <w:b/>
          <w:bCs/>
        </w:rPr>
        <w:t xml:space="preserve">Table 4.7.</w:t>
      </w:r>
      <w:r>
        <w:t xml:space="preserve"> </w:t>
      </w:r>
      <w:r>
        <w:t xml:space="preserve">Sample locations for validation data, including sample</w:t>
      </w:r>
      <w:r>
        <w:t xml:space="preserve"> </w:t>
      </w:r>
      <w:r>
        <w:t xml:space="preserve">type (composite or grab), location description, and whether the samples</w:t>
      </w:r>
      <w:r>
        <w:t xml:space="preserve"> </w:t>
      </w:r>
      <w:r>
        <w:t xml:space="preserve">were tested for COCs of interest (Cu=total copper, Zn=total zinc,</w:t>
      </w:r>
      <w:r>
        <w:t xml:space="preserve"> </w:t>
      </w:r>
      <w:r>
        <w:t xml:space="preserve">TSS=total suspended solids, P=total phosphorus, TKN=total Kjeldahl</w:t>
      </w:r>
      <w:r>
        <w:t xml:space="preserve"> </w:t>
      </w:r>
      <w:r>
        <w:t xml:space="preserve">nitrogen).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265" name="Picture"/>
            <a:graphic>
              <a:graphicData uri="http://schemas.openxmlformats.org/drawingml/2006/picture">
                <pic:pic>
                  <pic:nvPicPr>
                    <pic:cNvPr descr="04_Water-Quality-Statistics_files/images/Table 4_7-01.bmp" id="266" name="Picture"/>
                    <pic:cNvPicPr>
                      <a:picLocks noChangeArrowheads="1" noChangeAspect="1"/>
                    </pic:cNvPicPr>
                  </pic:nvPicPr>
                  <pic:blipFill>
                    <a:blip r:embed="rId2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268" name="Picture"/>
            <a:graphic>
              <a:graphicData uri="http://schemas.openxmlformats.org/drawingml/2006/picture">
                <pic:pic>
                  <pic:nvPicPr>
                    <pic:cNvPr descr="04_Water-Quality-Statistics_files/images/model validation comp and grab outfall locations.bmp" id="269" name="Picture"/>
                    <pic:cNvPicPr>
                      <a:picLocks noChangeArrowheads="1" noChangeAspect="1"/>
                    </pic:cNvPicPr>
                  </pic:nvPicPr>
                  <pic:blipFill>
                    <a:blip r:embed="rId2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Figure</w:t>
      </w:r>
      <w:r>
        <w:rPr>
          <w:b/>
          <w:bCs/>
        </w:rPr>
        <w:t xml:space="preserve"> </w:t>
      </w:r>
      <w:r>
        <w:rPr>
          <w:b/>
          <w:bCs/>
        </w:rPr>
        <w:t xml:space="preserve">4.63</w:t>
      </w:r>
      <w:r>
        <w:t xml:space="preserve"> </w:t>
      </w:r>
      <w:r>
        <w:t xml:space="preserve">Locations of test data outfalls used in model validation. Garden</w:t>
      </w:r>
      <w:r>
        <w:t xml:space="preserve"> </w:t>
      </w:r>
      <w:r>
        <w:t xml:space="preserve">Ed and Lahti Drive outfalls are proximally located and are combined into</w:t>
      </w:r>
      <w:r>
        <w:t xml:space="preserve"> </w:t>
      </w:r>
      <w:r>
        <w:t xml:space="preserve">one point on the map.</w:t>
      </w:r>
    </w:p>
    <w:bookmarkEnd w:id="270"/>
    <w:bookmarkStart w:id="274" w:name="Xcfcfd22cc7d7432d133226ff469e3c80c0a2da3"/>
    <w:p>
      <w:pPr>
        <w:pStyle w:val="Heading3"/>
      </w:pPr>
      <w:r>
        <w:t xml:space="preserve">Validation Catchments - Spatial Predictors</w:t>
      </w:r>
    </w:p>
    <w:p>
      <w:pPr>
        <w:pStyle w:val="FirstParagraph"/>
      </w:pPr>
      <w:r>
        <w:t xml:space="preserve">One way of assessing the similarity of the model validation catchments</w:t>
      </w:r>
      <w:r>
        <w:t xml:space="preserve"> </w:t>
      </w:r>
      <w:r>
        <w:t xml:space="preserve">to the S8 model fitting catchments is to compare the standardized</w:t>
      </w:r>
      <w:r>
        <w:t xml:space="preserve"> </w:t>
      </w:r>
      <w:r>
        <w:t xml:space="preserve">spatial predictor values for the fitting vs validation catchments.</w:t>
      </w:r>
      <w:r>
        <w:t xml:space="preserve"> </w:t>
      </w:r>
      <w:r>
        <w:t xml:space="preserve">Standardized spatial predictor values for the validation catchments were</w:t>
      </w:r>
      <w:r>
        <w:t xml:space="preserve"> </w:t>
      </w:r>
      <w:r>
        <w:t xml:space="preserve">similar to those of the fitting catchments for sqrt_CO2_road, devAge2</w:t>
      </w:r>
      <w:r>
        <w:t xml:space="preserve"> </w:t>
      </w:r>
      <w:r>
        <w:t xml:space="preserve">and not_greenBE. All of these range roughly between +/-2 (Fig. 4.64). In</w:t>
      </w:r>
      <w:r>
        <w:t xml:space="preserve"> </w:t>
      </w:r>
      <w:r>
        <w:t xml:space="preserve">contrast, the sqrt_traffic predictor is substantially higher than this</w:t>
      </w:r>
      <w:r>
        <w:t xml:space="preserve"> </w:t>
      </w:r>
      <w:r>
        <w:t xml:space="preserve">range for a number of the validation catchments (Fig. 4.64). The S8</w:t>
      </w:r>
      <w:r>
        <w:t xml:space="preserve"> </w:t>
      </w:r>
      <w:r>
        <w:t xml:space="preserve">fitting data did not have any purely roadway catchments, whereas nine of</w:t>
      </w:r>
      <w:r>
        <w:t xml:space="preserve"> </w:t>
      </w:r>
      <w:r>
        <w:t xml:space="preserve">the validation catchments (those from the MLK Street Sweeping and WA</w:t>
      </w:r>
      <w:r>
        <w:t xml:space="preserve"> </w:t>
      </w:r>
      <w:r>
        <w:t xml:space="preserve">State DOT projects) are paved roadway with high levels of traffic.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272" name="Picture"/>
            <a:graphic>
              <a:graphicData uri="http://schemas.openxmlformats.org/drawingml/2006/picture">
                <pic:pic>
                  <pic:nvPicPr>
                    <pic:cNvPr descr="04_Water-Quality-Statistics_files/images/model validation predictor values.bmp" id="273" name="Picture"/>
                    <pic:cNvPicPr>
                      <a:picLocks noChangeArrowheads="1" noChangeAspect="1"/>
                    </pic:cNvPicPr>
                  </pic:nvPicPr>
                  <pic:blipFill>
                    <a:blip r:embed="rId2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Figure 4.64</w:t>
      </w:r>
      <w:r>
        <w:t xml:space="preserve"> </w:t>
      </w:r>
      <w:r>
        <w:t xml:space="preserve">Standardized spatial predictor values for sqrt_CO2_road, (purple)</w:t>
      </w:r>
      <w:r>
        <w:t xml:space="preserve"> </w:t>
      </w:r>
      <w:r>
        <w:t xml:space="preserve">sqrt_traffic (red), devAge2 (orange) and not_greenBE (navy) at the</w:t>
      </w:r>
      <w:r>
        <w:t xml:space="preserve"> </w:t>
      </w:r>
      <w:r>
        <w:t xml:space="preserve">validation catchments. Dashed lines at y=-2 and y=2 show the values at</w:t>
      </w:r>
      <w:r>
        <w:t xml:space="preserve"> </w:t>
      </w:r>
      <w:r>
        <w:t xml:space="preserve">which predictors were capped.</w:t>
      </w:r>
    </w:p>
    <w:p>
      <w:pPr>
        <w:pStyle w:val="BodyText"/>
      </w:pPr>
      <w:r>
        <w:t xml:space="preserve">As discussed above in</w:t>
      </w:r>
      <w:r>
        <w:t xml:space="preserve"> </w:t>
      </w:r>
      <w:r>
        <w:t xml:space="preserve">“Step 2: Prepare spatial predictors for validation</w:t>
      </w:r>
      <w:r>
        <w:t xml:space="preserve"> </w:t>
      </w:r>
      <w:r>
        <w:t xml:space="preserve">catchments”</w:t>
      </w:r>
      <w:r>
        <w:t xml:space="preserve">, all standardized spatial predictors for the validation</w:t>
      </w:r>
      <w:r>
        <w:t xml:space="preserve"> </w:t>
      </w:r>
      <w:r>
        <w:t xml:space="preserve">catchments were capped at +/- 2 to keep model predictions within the</w:t>
      </w:r>
      <w:r>
        <w:t xml:space="preserve"> </w:t>
      </w:r>
      <w:r>
        <w:t xml:space="preserve">range represented by the fitting data. Based on the validation results,</w:t>
      </w:r>
      <w:r>
        <w:t xml:space="preserve"> </w:t>
      </w:r>
      <w:r>
        <w:t xml:space="preserve">this capping value appears appropriate — predictions of stormwater</w:t>
      </w:r>
      <w:r>
        <w:t xml:space="preserve"> </w:t>
      </w:r>
      <w:r>
        <w:t xml:space="preserve">contaminants from fully-paved, high-traffic catchments would be too high</w:t>
      </w:r>
      <w:r>
        <w:t xml:space="preserve"> </w:t>
      </w:r>
      <w:r>
        <w:t xml:space="preserve">if the traffic predictor was not capped. It is possible that the</w:t>
      </w:r>
      <w:r>
        <w:t xml:space="preserve"> </w:t>
      </w:r>
      <w:r>
        <w:t xml:space="preserve">sqrt_traffic predictor is only linear over a certain range of traffic</w:t>
      </w:r>
      <w:r>
        <w:t xml:space="preserve"> </w:t>
      </w:r>
      <w:r>
        <w:t xml:space="preserve">values, and that the relationship between chemical concentration and</w:t>
      </w:r>
      <w:r>
        <w:t xml:space="preserve"> </w:t>
      </w:r>
      <w:r>
        <w:t xml:space="preserve">sqrt_traffic levels becomes nonlinear at traffic values outside of those</w:t>
      </w:r>
      <w:r>
        <w:t xml:space="preserve"> </w:t>
      </w:r>
      <w:r>
        <w:t xml:space="preserve">seen in the S8 fitting data.</w:t>
      </w:r>
    </w:p>
    <w:bookmarkEnd w:id="274"/>
    <w:bookmarkStart w:id="340" w:name="validation-results"/>
    <w:p>
      <w:pPr>
        <w:pStyle w:val="Heading3"/>
      </w:pPr>
      <w:r>
        <w:t xml:space="preserve">Validation Results</w:t>
      </w:r>
    </w:p>
    <w:bookmarkStart w:id="287" w:name="total-copper-1"/>
    <w:p>
      <w:pPr>
        <w:pStyle w:val="Heading4"/>
      </w:pPr>
      <w:r>
        <w:t xml:space="preserve">Total Copper</w:t>
      </w:r>
    </w:p>
    <w:p>
      <w:pPr>
        <w:pStyle w:val="FirstParagraph"/>
      </w:pPr>
      <w:r>
        <w:t xml:space="preserve">Six of the nine model validation projects (22 catchments total) analyzed</w:t>
      </w:r>
      <w:r>
        <w:t xml:space="preserve"> </w:t>
      </w:r>
      <w:r>
        <w:t xml:space="preserve">stormwater samples for total copper. These copper data are plotted atop</w:t>
      </w:r>
      <w:r>
        <w:t xml:space="preserve"> </w:t>
      </w:r>
      <w:r>
        <w:t xml:space="preserve">prediction intervals for their catchments (Fig. 4.65). Prediction</w:t>
      </w:r>
      <w:r>
        <w:t xml:space="preserve"> </w:t>
      </w:r>
      <w:r>
        <w:t xml:space="preserve">intervals show the range into which future samples might fall. In</w:t>
      </w:r>
      <w:r>
        <w:t xml:space="preserve"> </w:t>
      </w:r>
      <w:r>
        <w:t xml:space="preserve">general, our copper model tended to over-estimate copper concentrations</w:t>
      </w:r>
      <w:r>
        <w:t xml:space="preserve"> </w:t>
      </w:r>
      <w:r>
        <w:t xml:space="preserve">in the validation catchments, with the exception of several highway</w:t>
      </w:r>
      <w:r>
        <w:t xml:space="preserve"> </w:t>
      </w:r>
      <w:r>
        <w:t xml:space="preserve">sites (catchments beginning with I5) and the sites in Coupeville</w:t>
      </w:r>
      <w:r>
        <w:t xml:space="preserve"> </w:t>
      </w:r>
      <w:r>
        <w:t xml:space="preserve">(BoatLaunch, CoupevilleWharf, FrontAndMain): the majority of samples</w:t>
      </w:r>
      <w:r>
        <w:t xml:space="preserve"> </w:t>
      </w:r>
      <w:r>
        <w:t xml:space="preserve">from these catchments fell within the 50% prediction intervals.</w:t>
      </w:r>
    </w:p>
    <w:p>
      <w:pPr>
        <w:pStyle w:val="BodyText"/>
      </w:pPr>
      <w:r>
        <w:t xml:space="preserve">Tacoma S8C outfalls (samples beginning with OF) have somewhat narrower</w:t>
      </w:r>
      <w:r>
        <w:t xml:space="preserve"> </w:t>
      </w:r>
      <w:r>
        <w:t xml:space="preserve">prediction intervals because the agency (the random effect) has a known</w:t>
      </w:r>
      <w:r>
        <w:t xml:space="preserve"> </w:t>
      </w:r>
      <w:r>
        <w:t xml:space="preserve">agency-specific intercept from the model fitting process.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276" name="Picture"/>
            <a:graphic>
              <a:graphicData uri="http://schemas.openxmlformats.org/drawingml/2006/picture">
                <pic:pic>
                  <pic:nvPicPr>
                    <pic:cNvPr descr="04_Water-Quality-Statistics_files/images/model validation_Copper prediction boxplot.bmp" id="277" name="Picture"/>
                    <pic:cNvPicPr>
                      <a:picLocks noChangeArrowheads="1" noChangeAspect="1"/>
                    </pic:cNvPicPr>
                  </pic:nvPicPr>
                  <pic:blipFill>
                    <a:blip r:embed="rId2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4.65</w:t>
      </w:r>
      <w:r>
        <w:t xml:space="preserve"> </w:t>
      </w:r>
      <w:r>
        <w:t xml:space="preserve">Box and whisker plots for copper validation data, shown</w:t>
      </w:r>
      <w:r>
        <w:t xml:space="preserve"> </w:t>
      </w:r>
      <w:r>
        <w:t xml:space="preserve">atop model-generated prediction intervals. Dark orange bands represent</w:t>
      </w:r>
      <w:r>
        <w:t xml:space="preserve"> </w:t>
      </w:r>
      <w:r>
        <w:t xml:space="preserve">the 50% prediction intervals, where 50% of future data points would be</w:t>
      </w:r>
      <w:r>
        <w:t xml:space="preserve"> </w:t>
      </w:r>
      <w:r>
        <w:t xml:space="preserve">expected to lie, light orange bands represent 80% prediction intervals,</w:t>
      </w:r>
      <w:r>
        <w:t xml:space="preserve"> </w:t>
      </w:r>
      <w:r>
        <w:t xml:space="preserve">and peach bands represent 95% prediction intervals.</w:t>
      </w:r>
    </w:p>
    <w:p>
      <w:pPr>
        <w:pStyle w:val="BodyText"/>
      </w:pPr>
      <w:r>
        <w:t xml:space="preserve">Estimated vs. observed plots show the model estimated values for each</w:t>
      </w:r>
      <w:r>
        <w:t xml:space="preserve"> </w:t>
      </w:r>
      <w:r>
        <w:t xml:space="preserve">catchment plotted against observed validation data (Fig. 4.66, 4.67 and</w:t>
      </w:r>
      <w:r>
        <w:t xml:space="preserve"> </w:t>
      </w:r>
      <w:r>
        <w:t xml:space="preserve">4.68). Figure 4.66 shows all observed data points and their model</w:t>
      </w:r>
      <w:r>
        <w:t xml:space="preserve"> </w:t>
      </w:r>
      <w:r>
        <w:t xml:space="preserve">estimated values. Figure 4.67 shows a series of estimated vs. observed</w:t>
      </w:r>
      <w:r>
        <w:t xml:space="preserve"> </w:t>
      </w:r>
      <w:r>
        <w:t xml:space="preserve">plots where colors indicate the spatio-temporal predictor values</w:t>
      </w:r>
      <w:r>
        <w:t xml:space="preserve"> </w:t>
      </w:r>
      <w:r>
        <w:t xml:space="preserve">associated with each catchment and sample. Lastly, Figure 4.68 shows the</w:t>
      </w:r>
      <w:r>
        <w:t xml:space="preserve"> </w:t>
      </w:r>
      <w:r>
        <w:t xml:space="preserve">median estimated value vs. the median observed value as a summary of the</w:t>
      </w:r>
      <w:r>
        <w:t xml:space="preserve"> </w:t>
      </w:r>
      <w:r>
        <w:t xml:space="preserve">data for each catchment. Ideally, data points should lie close to the</w:t>
      </w:r>
      <w:r>
        <w:t xml:space="preserve"> </w:t>
      </w:r>
      <w:r>
        <w:t xml:space="preserve">1:1 line indicating that model estimates are close to the observed</w:t>
      </w:r>
      <w:r>
        <w:t xml:space="preserve"> </w:t>
      </w:r>
      <w:r>
        <w:t xml:space="preserve">values. For copper, many data points have higher estimated values than</w:t>
      </w:r>
      <w:r>
        <w:t xml:space="preserve"> </w:t>
      </w:r>
      <w:r>
        <w:t xml:space="preserve">the actual observed values.</w:t>
      </w:r>
    </w:p>
    <w:p>
      <w:pPr>
        <w:pStyle w:val="BodyText"/>
      </w:pPr>
      <w:r>
        <w:t xml:space="preserve">Several samples from the Tacoma outfalls (OF235, OF237A, OF243) had</w:t>
      </w:r>
      <w:r>
        <w:t xml:space="preserve"> </w:t>
      </w:r>
      <w:r>
        <w:t xml:space="preserve">estimated values substantially higher than their observed values (see</w:t>
      </w:r>
      <w:r>
        <w:t xml:space="preserve"> </w:t>
      </w:r>
      <w:r>
        <w:t xml:space="preserve">upper left, Fig. 4.66). These samples were collected in the summer</w:t>
      </w:r>
      <w:r>
        <w:t xml:space="preserve"> </w:t>
      </w:r>
      <w:r>
        <w:t xml:space="preserve">during very low rainfall events (Fig. 4.67, bottom panels). Two</w:t>
      </w:r>
      <w:r>
        <w:t xml:space="preserve"> </w:t>
      </w:r>
      <w:r>
        <w:t xml:space="preserve">explanations exist for this overestimation. It is possible that the rain</w:t>
      </w:r>
      <w:r>
        <w:t xml:space="preserve"> </w:t>
      </w:r>
      <w:r>
        <w:t xml:space="preserve">and summer coefficients in our copper model are not suitably addressing</w:t>
      </w:r>
      <w:r>
        <w:t xml:space="preserve"> </w:t>
      </w:r>
      <w:r>
        <w:t xml:space="preserve">low rainfall/ summer conditions. It is also possible that the level of</w:t>
      </w:r>
      <w:r>
        <w:t xml:space="preserve"> </w:t>
      </w:r>
      <w:r>
        <w:t xml:space="preserve">rainfall was too low to convey copper particles to the stormwater</w:t>
      </w:r>
      <w:r>
        <w:t xml:space="preserve"> </w:t>
      </w:r>
      <w:r>
        <w:t xml:space="preserve">outfall, resulting in less polluted water entering the outfall during</w:t>
      </w:r>
      <w:r>
        <w:t xml:space="preserve"> </w:t>
      </w:r>
      <w:r>
        <w:t xml:space="preserve">these sampling events.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279" name="Picture"/>
            <a:graphic>
              <a:graphicData uri="http://schemas.openxmlformats.org/drawingml/2006/picture">
                <pic:pic>
                  <pic:nvPicPr>
                    <pic:cNvPr descr="04_Water-Quality-Statistics_files/images/model validation_Copper obs vs pred-01.bmp" id="280" name="Picture"/>
                    <pic:cNvPicPr>
                      <a:picLocks noChangeArrowheads="1" noChangeAspect="1"/>
                    </pic:cNvPicPr>
                  </pic:nvPicPr>
                  <pic:blipFill>
                    <a:blip r:embed="rId2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Figure</w:t>
      </w:r>
      <w:r>
        <w:rPr>
          <w:b/>
          <w:bCs/>
        </w:rPr>
        <w:t xml:space="preserve"> </w:t>
      </w:r>
      <w:r>
        <w:rPr>
          <w:b/>
          <w:bCs/>
        </w:rPr>
        <w:t xml:space="preserve">4.66</w:t>
      </w:r>
      <w:r>
        <w:t xml:space="preserve"> </w:t>
      </w:r>
      <w:r>
        <w:t xml:space="preserve">Estimated vs. observed plot for the copper validation data, with</w:t>
      </w:r>
      <w:r>
        <w:t xml:space="preserve"> </w:t>
      </w:r>
      <w:r>
        <w:t xml:space="preserve">point color and shape corresponding to catchment location. Individual</w:t>
      </w:r>
      <w:r>
        <w:t xml:space="preserve"> </w:t>
      </w:r>
      <w:r>
        <w:t xml:space="preserve">points show how the observed value for</w:t>
      </w:r>
      <w:r>
        <w:t xml:space="preserve"> </w:t>
      </w:r>
      <w:r>
        <w:rPr>
          <w:i/>
          <w:iCs/>
        </w:rPr>
        <w:t xml:space="preserve">ln</w:t>
      </w:r>
      <w:r>
        <w:t xml:space="preserve">(copper) from model</w:t>
      </w:r>
      <w:r>
        <w:t xml:space="preserve"> </w:t>
      </w:r>
      <w:r>
        <w:t xml:space="preserve">validation catchments (horizontal axis) compares to the mean estimated</w:t>
      </w:r>
      <w:r>
        <w:t xml:space="preserve"> </w:t>
      </w:r>
      <w:r>
        <w:t xml:space="preserve">value from the Bayesian model for those same catchments (vertical axis).</w:t>
      </w:r>
      <w:r>
        <w:t xml:space="preserve"> </w:t>
      </w:r>
      <w:r>
        <w:t xml:space="preserve">The diagonal dashed line shows the 1:1 relationship, where</w:t>
      </w:r>
      <w:r>
        <w:t xml:space="preserve"> </w:t>
      </w:r>
      <w:r>
        <w:t xml:space="preserve">estimated=observed.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282" name="Picture"/>
            <a:graphic>
              <a:graphicData uri="http://schemas.openxmlformats.org/drawingml/2006/picture">
                <pic:pic>
                  <pic:nvPicPr>
                    <pic:cNvPr descr="04_Water-Quality-Statistics_files/images/model validation_Copper obs vs pred_multi.bmp" id="283" name="Picture"/>
                    <pic:cNvPicPr>
                      <a:picLocks noChangeArrowheads="1" noChangeAspect="1"/>
                    </pic:cNvPicPr>
                  </pic:nvPicPr>
                  <pic:blipFill>
                    <a:blip r:embed="rId2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4.67</w:t>
      </w:r>
      <w:r>
        <w:t xml:space="preserve"> </w:t>
      </w:r>
      <w:r>
        <w:t xml:space="preserve">Estimated vs. observed plots for the copper validation</w:t>
      </w:r>
      <w:r>
        <w:t xml:space="preserve"> </w:t>
      </w:r>
      <w:r>
        <w:t xml:space="preserve">data, with colors showing the magnitude of one spatial or temporal</w:t>
      </w:r>
      <w:r>
        <w:t xml:space="preserve"> </w:t>
      </w:r>
      <w:r>
        <w:t xml:space="preserve">predictor (sqrt_traffic, devAge2, rain, summer) at each data point.</w:t>
      </w:r>
      <w:r>
        <w:t xml:space="preserve"> </w:t>
      </w:r>
      <w:r>
        <w:t xml:space="preserve">Individual points show how the observed values for</w:t>
      </w:r>
      <w:r>
        <w:t xml:space="preserve"> </w:t>
      </w:r>
      <w:r>
        <w:rPr>
          <w:i/>
          <w:iCs/>
        </w:rPr>
        <w:t xml:space="preserve">ln</w:t>
      </w:r>
      <w:r>
        <w:t xml:space="preserve">(copper) at the</w:t>
      </w:r>
      <w:r>
        <w:t xml:space="preserve"> </w:t>
      </w:r>
      <w:r>
        <w:t xml:space="preserve">model validation catchments compare to the mean estimated values from</w:t>
      </w:r>
      <w:r>
        <w:t xml:space="preserve"> </w:t>
      </w:r>
      <w:r>
        <w:t xml:space="preserve">the Bayesian model for the same catchments. Diagonal dashed lines show</w:t>
      </w:r>
      <w:r>
        <w:t xml:space="preserve"> </w:t>
      </w:r>
      <w:r>
        <w:t xml:space="preserve">the 1:1 relationship, where estimated=observed.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285" name="Picture"/>
            <a:graphic>
              <a:graphicData uri="http://schemas.openxmlformats.org/drawingml/2006/picture">
                <pic:pic>
                  <pic:nvPicPr>
                    <pic:cNvPr descr="04_Water-Quality-Statistics_files/images/model validation_Copper median obs vs pred-01.bmp" id="286" name="Picture"/>
                    <pic:cNvPicPr>
                      <a:picLocks noChangeArrowheads="1" noChangeAspect="1"/>
                    </pic:cNvPicPr>
                  </pic:nvPicPr>
                  <pic:blipFill>
                    <a:blip r:embed="rId2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4.68</w:t>
      </w:r>
      <w:r>
        <w:t xml:space="preserve"> </w:t>
      </w:r>
      <w:r>
        <w:t xml:space="preserve">Median estimated vs. median observed plots for total</w:t>
      </w:r>
      <w:r>
        <w:t xml:space="preserve"> </w:t>
      </w:r>
      <w:r>
        <w:t xml:space="preserve">copper at validation catchments. The diagonal dashed line shows the 1:1</w:t>
      </w:r>
      <w:r>
        <w:t xml:space="preserve"> </w:t>
      </w:r>
      <w:r>
        <w:t xml:space="preserve">relationship, where estimated=observed.</w:t>
      </w:r>
    </w:p>
    <w:bookmarkEnd w:id="287"/>
    <w:bookmarkStart w:id="300" w:name="total-suspended-solids-1"/>
    <w:p>
      <w:pPr>
        <w:pStyle w:val="Heading4"/>
      </w:pPr>
      <w:r>
        <w:t xml:space="preserve">Total Suspended Solids</w:t>
      </w:r>
    </w:p>
    <w:p>
      <w:pPr>
        <w:pStyle w:val="FirstParagraph"/>
      </w:pPr>
      <w:r>
        <w:t xml:space="preserve">Seven of the nine model validation projects (25 catchments total)</w:t>
      </w:r>
      <w:r>
        <w:t xml:space="preserve"> </w:t>
      </w:r>
      <w:r>
        <w:t xml:space="preserve">analyzed stormwater samples for total suspended solids. These TSS data</w:t>
      </w:r>
      <w:r>
        <w:t xml:space="preserve"> </w:t>
      </w:r>
      <w:r>
        <w:t xml:space="preserve">are plotted atop prediction intervals for their catchments (Fig. 4.69).</w:t>
      </w:r>
      <w:r>
        <w:t xml:space="preserve"> </w:t>
      </w:r>
      <w:r>
        <w:t xml:space="preserve">Prediction intervals show the range into which future samples might</w:t>
      </w:r>
      <w:r>
        <w:t xml:space="preserve"> </w:t>
      </w:r>
      <w:r>
        <w:t xml:space="preserve">fall. In general, the 50% prediction intervals (dark orange, Fig. 4.69)</w:t>
      </w:r>
      <w:r>
        <w:t xml:space="preserve"> </w:t>
      </w:r>
      <w:r>
        <w:t xml:space="preserve">overlap well with validation data. For most catchments, the 95%</w:t>
      </w:r>
      <w:r>
        <w:t xml:space="preserve"> </w:t>
      </w:r>
      <w:r>
        <w:t xml:space="preserve">prediction intervals extend far beyond the range of the data points,</w:t>
      </w:r>
      <w:r>
        <w:t xml:space="preserve"> </w:t>
      </w:r>
      <w:r>
        <w:t xml:space="preserve">indicating that the S8 fitting data may have had higher variability</w:t>
      </w:r>
      <w:r>
        <w:t xml:space="preserve"> </w:t>
      </w:r>
      <w:r>
        <w:t xml:space="preserve">around TSS data points than the validation data.</w:t>
      </w:r>
    </w:p>
    <w:p>
      <w:pPr>
        <w:pStyle w:val="BodyText"/>
      </w:pPr>
      <w:r>
        <w:t xml:space="preserve">Tacoma S8C outfalls (samples beginning with OF) have somewhat narrower</w:t>
      </w:r>
      <w:r>
        <w:t xml:space="preserve"> </w:t>
      </w:r>
      <w:r>
        <w:t xml:space="preserve">prediction intervals because the agency (the random effect) has a known</w:t>
      </w:r>
      <w:r>
        <w:t xml:space="preserve"> </w:t>
      </w:r>
      <w:r>
        <w:t xml:space="preserve">agency-specific intercept from the model fitting process.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289" name="Picture"/>
            <a:graphic>
              <a:graphicData uri="http://schemas.openxmlformats.org/drawingml/2006/picture">
                <pic:pic>
                  <pic:nvPicPr>
                    <pic:cNvPr descr="04_Water-Quality-Statistics_files/images/model validation_TSS prediction boxplot-01.bmp" id="290" name="Picture"/>
                    <pic:cNvPicPr>
                      <a:picLocks noChangeArrowheads="1" noChangeAspect="1"/>
                    </pic:cNvPicPr>
                  </pic:nvPicPr>
                  <pic:blipFill>
                    <a:blip r:embed="rId2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Figure</w:t>
      </w:r>
      <w:r>
        <w:rPr>
          <w:b/>
          <w:bCs/>
        </w:rPr>
        <w:t xml:space="preserve"> </w:t>
      </w:r>
      <w:r>
        <w:rPr>
          <w:b/>
          <w:bCs/>
        </w:rPr>
        <w:t xml:space="preserve">4.69</w:t>
      </w:r>
      <w:r>
        <w:t xml:space="preserve"> </w:t>
      </w:r>
      <w:r>
        <w:t xml:space="preserve">Box and whisker plots for TSS validation data, shown atop</w:t>
      </w:r>
      <w:r>
        <w:t xml:space="preserve"> </w:t>
      </w:r>
      <w:r>
        <w:t xml:space="preserve">model-generated prediction intervals. Dark orange bands represent the</w:t>
      </w:r>
      <w:r>
        <w:t xml:space="preserve"> </w:t>
      </w:r>
      <w:r>
        <w:t xml:space="preserve">50% prediction intervals, where 50% of future data points would be</w:t>
      </w:r>
      <w:r>
        <w:t xml:space="preserve"> </w:t>
      </w:r>
      <w:r>
        <w:t xml:space="preserve">expected to lie, light orange bands represent 80% prediction intervals,</w:t>
      </w:r>
      <w:r>
        <w:t xml:space="preserve"> </w:t>
      </w:r>
      <w:r>
        <w:t xml:space="preserve">and peach bands represent 95% prediction intervals.</w:t>
      </w:r>
    </w:p>
    <w:p>
      <w:pPr>
        <w:pStyle w:val="BodyText"/>
      </w:pPr>
      <w:r>
        <w:t xml:space="preserve">Estimated vs. observed plots show the model estimated values for each</w:t>
      </w:r>
      <w:r>
        <w:t xml:space="preserve"> </w:t>
      </w:r>
      <w:r>
        <w:t xml:space="preserve">catchment plotted against observed validation data (Fig. 4.70, 4.71 and</w:t>
      </w:r>
      <w:r>
        <w:t xml:space="preserve"> </w:t>
      </w:r>
      <w:r>
        <w:t xml:space="preserve">4.72). Figure 4.70 shows all observed data points and their model</w:t>
      </w:r>
      <w:r>
        <w:t xml:space="preserve"> </w:t>
      </w:r>
      <w:r>
        <w:t xml:space="preserve">estimated values. Figure 4.71 shows a series of estimated vs. observed</w:t>
      </w:r>
      <w:r>
        <w:t xml:space="preserve"> </w:t>
      </w:r>
      <w:r>
        <w:t xml:space="preserve">plots where colors indicate the spatio-temporal predictor values</w:t>
      </w:r>
      <w:r>
        <w:t xml:space="preserve"> </w:t>
      </w:r>
      <w:r>
        <w:t xml:space="preserve">associated with each catchment and sample. Lastly, Figure 4.72 shows the</w:t>
      </w:r>
      <w:r>
        <w:t xml:space="preserve"> </w:t>
      </w:r>
      <w:r>
        <w:t xml:space="preserve">median estimated value vs. the median observed value as a summary of the</w:t>
      </w:r>
      <w:r>
        <w:t xml:space="preserve"> </w:t>
      </w:r>
      <w:r>
        <w:t xml:space="preserve">data for each catchment. Ideally, data points should lie close to the</w:t>
      </w:r>
      <w:r>
        <w:t xml:space="preserve"> </w:t>
      </w:r>
      <w:r>
        <w:t xml:space="preserve">1:1 line indicating that model estimates are close to the observed</w:t>
      </w:r>
      <w:r>
        <w:t xml:space="preserve"> </w:t>
      </w:r>
      <w:r>
        <w:t xml:space="preserve">values. For TSS, the validation data points are arranged in a cloud</w:t>
      </w:r>
      <w:r>
        <w:t xml:space="preserve"> </w:t>
      </w:r>
      <w:r>
        <w:t xml:space="preserve">centered around the 1:1 line (Fig. 4.70). Figure 4.72 shows that our</w:t>
      </w:r>
      <w:r>
        <w:t xml:space="preserve"> </w:t>
      </w:r>
      <w:r>
        <w:t xml:space="preserve">model is overestimating TSS values for five outfalls from two agencies</w:t>
      </w:r>
      <w:r>
        <w:t xml:space="preserve"> </w:t>
      </w:r>
      <w:r>
        <w:t xml:space="preserve">(KIR-CW, N.MER, REN-JC, HS-033, NB-020).</w:t>
      </w:r>
    </w:p>
    <w:p>
      <w:pPr>
        <w:pStyle w:val="BodyText"/>
      </w:pPr>
      <w:r>
        <w:t xml:space="preserve">The subplots in Figure 4.71 do not indicate a strong pattern of</w:t>
      </w:r>
      <w:r>
        <w:t xml:space="preserve"> </w:t>
      </w:r>
      <w:r>
        <w:t xml:space="preserve">correlation between data points farther from the 1:1 line and magnitude</w:t>
      </w:r>
      <w:r>
        <w:t xml:space="preserve"> </w:t>
      </w:r>
      <w:r>
        <w:t xml:space="preserve">of the spatio-temporal predictors. The rainfall plot (Fig. 4.71, lower</w:t>
      </w:r>
      <w:r>
        <w:t xml:space="preserve"> </w:t>
      </w:r>
      <w:r>
        <w:t xml:space="preserve">left) indicates a possible correlation between low 1-day cumulative</w:t>
      </w:r>
      <w:r>
        <w:t xml:space="preserve"> </w:t>
      </w:r>
      <w:r>
        <w:t xml:space="preserve">rainfall and greater distance between data points and the 1:1 line.</w:t>
      </w:r>
      <w:r>
        <w:t xml:space="preserve"> </w:t>
      </w:r>
      <w:r>
        <w:t xml:space="preserve">Light rainfall may mobilize less particulates on the ground, leading to</w:t>
      </w:r>
      <w:r>
        <w:t xml:space="preserve"> </w:t>
      </w:r>
      <w:r>
        <w:t xml:space="preserve">lower observed TSS than the model predicts.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292" name="Picture"/>
            <a:graphic>
              <a:graphicData uri="http://schemas.openxmlformats.org/drawingml/2006/picture">
                <pic:pic>
                  <pic:nvPicPr>
                    <pic:cNvPr descr="04_Water-Quality-Statistics_files/images/model validation_TSS obs vs pred-01.bmp" id="293" name="Picture"/>
                    <pic:cNvPicPr>
                      <a:picLocks noChangeArrowheads="1" noChangeAspect="1"/>
                    </pic:cNvPicPr>
                  </pic:nvPicPr>
                  <pic:blipFill>
                    <a:blip r:embed="rId2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4.70</w:t>
      </w:r>
      <w:r>
        <w:t xml:space="preserve"> </w:t>
      </w:r>
      <w:r>
        <w:t xml:space="preserve">Estimated vs. observed plot for the TSS validation data,</w:t>
      </w:r>
      <w:r>
        <w:t xml:space="preserve"> </w:t>
      </w:r>
      <w:r>
        <w:t xml:space="preserve">with point color and shape corresponding to catchment location.</w:t>
      </w:r>
      <w:r>
        <w:t xml:space="preserve"> </w:t>
      </w:r>
      <w:r>
        <w:t xml:space="preserve">Individual points show how the observed value for</w:t>
      </w:r>
      <w:r>
        <w:t xml:space="preserve"> </w:t>
      </w:r>
      <w:r>
        <w:rPr>
          <w:i/>
          <w:iCs/>
        </w:rPr>
        <w:t xml:space="preserve">ln</w:t>
      </w:r>
      <w:r>
        <w:t xml:space="preserve">(TSS) from model</w:t>
      </w:r>
      <w:r>
        <w:t xml:space="preserve"> </w:t>
      </w:r>
      <w:r>
        <w:t xml:space="preserve">validation catchments (horizontal axis) compares to the mean estimated</w:t>
      </w:r>
      <w:r>
        <w:t xml:space="preserve"> </w:t>
      </w:r>
      <w:r>
        <w:t xml:space="preserve">value from the Bayesian model for those same catchments (vertical axis).</w:t>
      </w:r>
      <w:r>
        <w:t xml:space="preserve"> </w:t>
      </w:r>
      <w:r>
        <w:t xml:space="preserve">The diagonal dashed line shows the 1:1 relationship, where</w:t>
      </w:r>
      <w:r>
        <w:t xml:space="preserve"> </w:t>
      </w:r>
      <w:r>
        <w:t xml:space="preserve">estimated=observed.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295" name="Picture"/>
            <a:graphic>
              <a:graphicData uri="http://schemas.openxmlformats.org/drawingml/2006/picture">
                <pic:pic>
                  <pic:nvPicPr>
                    <pic:cNvPr descr="04_Water-Quality-Statistics_files/images/model validation_TSS obs vs pred_multi.bmp" id="296" name="Picture"/>
                    <pic:cNvPicPr>
                      <a:picLocks noChangeArrowheads="1" noChangeAspect="1"/>
                    </pic:cNvPicPr>
                  </pic:nvPicPr>
                  <pic:blipFill>
                    <a:blip r:embed="rId2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4.71</w:t>
      </w:r>
      <w:r>
        <w:t xml:space="preserve"> </w:t>
      </w:r>
      <w:r>
        <w:t xml:space="preserve">Estimated vs. observed plots for the TSS validation</w:t>
      </w:r>
      <w:r>
        <w:t xml:space="preserve"> </w:t>
      </w:r>
      <w:r>
        <w:t xml:space="preserve">data, with colors showing the magnitude of one spatial or temporal</w:t>
      </w:r>
      <w:r>
        <w:t xml:space="preserve"> </w:t>
      </w:r>
      <w:r>
        <w:t xml:space="preserve">predictor (sqrt_traffic, devAge2, rain) at each data point. Individual</w:t>
      </w:r>
      <w:r>
        <w:t xml:space="preserve"> </w:t>
      </w:r>
      <w:r>
        <w:t xml:space="preserve">points show how the observed values for</w:t>
      </w:r>
      <w:r>
        <w:t xml:space="preserve"> </w:t>
      </w:r>
      <w:r>
        <w:rPr>
          <w:i/>
          <w:iCs/>
        </w:rPr>
        <w:t xml:space="preserve">ln</w:t>
      </w:r>
      <w:r>
        <w:t xml:space="preserve">(TSS) at the model</w:t>
      </w:r>
      <w:r>
        <w:t xml:space="preserve"> </w:t>
      </w:r>
      <w:r>
        <w:t xml:space="preserve">validation catchments compare to the mean estimated values from the</w:t>
      </w:r>
      <w:r>
        <w:t xml:space="preserve"> </w:t>
      </w:r>
      <w:r>
        <w:t xml:space="preserve">Bayesian model for the same catchments. Diagonal dashed lines show the</w:t>
      </w:r>
      <w:r>
        <w:t xml:space="preserve"> </w:t>
      </w:r>
      <w:r>
        <w:t xml:space="preserve">1:1 relationship, where estimated=observed.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298" name="Picture"/>
            <a:graphic>
              <a:graphicData uri="http://schemas.openxmlformats.org/drawingml/2006/picture">
                <pic:pic>
                  <pic:nvPicPr>
                    <pic:cNvPr descr="04_Water-Quality-Statistics_files/images/model validation_TSS median obs vs pred-01.bmp" id="299" name="Picture"/>
                    <pic:cNvPicPr>
                      <a:picLocks noChangeArrowheads="1" noChangeAspect="1"/>
                    </pic:cNvPicPr>
                  </pic:nvPicPr>
                  <pic:blipFill>
                    <a:blip r:embed="rId2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Figure</w:t>
      </w:r>
      <w:r>
        <w:rPr>
          <w:b/>
          <w:bCs/>
        </w:rPr>
        <w:t xml:space="preserve"> </w:t>
      </w:r>
      <w:r>
        <w:rPr>
          <w:b/>
          <w:bCs/>
        </w:rPr>
        <w:t xml:space="preserve">4.72</w:t>
      </w:r>
      <w:r>
        <w:t xml:space="preserve"> </w:t>
      </w:r>
      <w:r>
        <w:t xml:space="preserve">Median estimated vs. median observed plots for TSS at validation</w:t>
      </w:r>
      <w:r>
        <w:t xml:space="preserve"> </w:t>
      </w:r>
      <w:r>
        <w:t xml:space="preserve">catchments. The diagonal dashed line shows the 1:1 relationship, where</w:t>
      </w:r>
      <w:r>
        <w:t xml:space="preserve"> </w:t>
      </w:r>
      <w:r>
        <w:t xml:space="preserve">estimated=observed.</w:t>
      </w:r>
    </w:p>
    <w:bookmarkEnd w:id="300"/>
    <w:bookmarkStart w:id="313" w:name="total-phosphorus-1"/>
    <w:p>
      <w:pPr>
        <w:pStyle w:val="Heading4"/>
      </w:pPr>
      <w:r>
        <w:t xml:space="preserve">Total Phosphorus</w:t>
      </w:r>
    </w:p>
    <w:p>
      <w:pPr>
        <w:pStyle w:val="FirstParagraph"/>
      </w:pPr>
      <w:r>
        <w:t xml:space="preserve">Six of the nine model validation projects (20 catchments total) analyzed</w:t>
      </w:r>
      <w:r>
        <w:t xml:space="preserve"> </w:t>
      </w:r>
      <w:r>
        <w:t xml:space="preserve">stormwater samples for total phosphorus. The phosphorus data are plotted</w:t>
      </w:r>
      <w:r>
        <w:t xml:space="preserve"> </w:t>
      </w:r>
      <w:r>
        <w:t xml:space="preserve">atop prediction intervals for their catchments (Fig. 4.73). Prediction</w:t>
      </w:r>
      <w:r>
        <w:t xml:space="preserve"> </w:t>
      </w:r>
      <w:r>
        <w:t xml:space="preserve">intervals show the range into which future samples might fall. In</w:t>
      </w:r>
      <w:r>
        <w:t xml:space="preserve"> </w:t>
      </w:r>
      <w:r>
        <w:t xml:space="preserve">general, the 50% prediction intervals (dark orange, Fig. 4.73) overlap</w:t>
      </w:r>
      <w:r>
        <w:t xml:space="preserve"> </w:t>
      </w:r>
      <w:r>
        <w:t xml:space="preserve">well with validation data. Several catchments had higher phosphorus</w:t>
      </w:r>
      <w:r>
        <w:t xml:space="preserve"> </w:t>
      </w:r>
      <w:r>
        <w:t xml:space="preserve">concentrations than the model predicted (OF243, SS3, SS5).</w:t>
      </w:r>
    </w:p>
    <w:p>
      <w:pPr>
        <w:pStyle w:val="BodyText"/>
      </w:pPr>
      <w:r>
        <w:t xml:space="preserve">Tacoma S8C outfalls (samples beginning with OF) have slightly narrower</w:t>
      </w:r>
      <w:r>
        <w:t xml:space="preserve"> </w:t>
      </w:r>
      <w:r>
        <w:t xml:space="preserve">prediction intervals because the agency (the random effect) has a known</w:t>
      </w:r>
      <w:r>
        <w:t xml:space="preserve"> </w:t>
      </w:r>
      <w:r>
        <w:t xml:space="preserve">agency-specific intercept from the model fitting process.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302" name="Picture"/>
            <a:graphic>
              <a:graphicData uri="http://schemas.openxmlformats.org/drawingml/2006/picture">
                <pic:pic>
                  <pic:nvPicPr>
                    <pic:cNvPr descr="04_Water-Quality-Statistics_files/images/model validation_Phosphorus prediction boxplot-02.bmp" id="303" name="Picture"/>
                    <pic:cNvPicPr>
                      <a:picLocks noChangeArrowheads="1" noChangeAspect="1"/>
                    </pic:cNvPicPr>
                  </pic:nvPicPr>
                  <pic:blipFill>
                    <a:blip r:embed="rId3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Figure</w:t>
      </w:r>
      <w:r>
        <w:rPr>
          <w:b/>
          <w:bCs/>
        </w:rPr>
        <w:t xml:space="preserve"> </w:t>
      </w:r>
      <w:r>
        <w:rPr>
          <w:b/>
          <w:bCs/>
        </w:rPr>
        <w:t xml:space="preserve">4.73</w:t>
      </w:r>
      <w:r>
        <w:t xml:space="preserve"> </w:t>
      </w:r>
      <w:r>
        <w:t xml:space="preserve">Box and whisker plots for total phosphorus validation data, shown</w:t>
      </w:r>
      <w:r>
        <w:t xml:space="preserve"> </w:t>
      </w:r>
      <w:r>
        <w:t xml:space="preserve">atop model-generated prediction intervals. Two data points extended</w:t>
      </w:r>
      <w:r>
        <w:t xml:space="preserve"> </w:t>
      </w:r>
      <w:r>
        <w:t xml:space="preserve">significantly beyond the scope of the plot and are not shown here</w:t>
      </w:r>
      <w:r>
        <w:t xml:space="preserve"> </w:t>
      </w:r>
      <w:r>
        <w:t xml:space="preserve">(OF243: 2430ug/l and 3680 ug/l). Dark orange bands represent the 50%</w:t>
      </w:r>
      <w:r>
        <w:t xml:space="preserve"> </w:t>
      </w:r>
      <w:r>
        <w:t xml:space="preserve">prediction intervals, where 50% of future data points would be expected</w:t>
      </w:r>
      <w:r>
        <w:t xml:space="preserve"> </w:t>
      </w:r>
      <w:r>
        <w:t xml:space="preserve">to lie, light orange bands represent 80% prediction intervals, and peach</w:t>
      </w:r>
      <w:r>
        <w:t xml:space="preserve"> </w:t>
      </w:r>
      <w:r>
        <w:t xml:space="preserve">bands represent 95% prediction intervals.</w:t>
      </w:r>
    </w:p>
    <w:p>
      <w:pPr>
        <w:pStyle w:val="BodyText"/>
      </w:pPr>
      <w:r>
        <w:t xml:space="preserve">Estimated vs. observed plots show the model estimated values for each</w:t>
      </w:r>
      <w:r>
        <w:t xml:space="preserve"> </w:t>
      </w:r>
      <w:r>
        <w:t xml:space="preserve">catchment plotted against observed validation data (Fig. 4.74, 4.75 and</w:t>
      </w:r>
      <w:r>
        <w:t xml:space="preserve"> </w:t>
      </w:r>
      <w:r>
        <w:t xml:space="preserve">4.76). Figure 4.74 shows all observed data points and their model</w:t>
      </w:r>
      <w:r>
        <w:t xml:space="preserve"> </w:t>
      </w:r>
      <w:r>
        <w:t xml:space="preserve">estimated values. Figure 4.75 shows a series of estimated vs. observed</w:t>
      </w:r>
      <w:r>
        <w:t xml:space="preserve"> </w:t>
      </w:r>
      <w:r>
        <w:t xml:space="preserve">plots where colors indicate the spatio-temporal predictor values</w:t>
      </w:r>
      <w:r>
        <w:t xml:space="preserve"> </w:t>
      </w:r>
      <w:r>
        <w:t xml:space="preserve">associated with each catchment and sample. Lastly, Figure 4.76 shows the</w:t>
      </w:r>
      <w:r>
        <w:t xml:space="preserve"> </w:t>
      </w:r>
      <w:r>
        <w:t xml:space="preserve">median estimated value vs. the median observed value as a summary of the</w:t>
      </w:r>
      <w:r>
        <w:t xml:space="preserve"> </w:t>
      </w:r>
      <w:r>
        <w:t xml:space="preserve">data for each catchment. Ideally, data points should lie close to the</w:t>
      </w:r>
      <w:r>
        <w:t xml:space="preserve"> </w:t>
      </w:r>
      <w:r>
        <w:t xml:space="preserve">1:1 line indicating that model estimates are close to the observed</w:t>
      </w:r>
      <w:r>
        <w:t xml:space="preserve"> </w:t>
      </w:r>
      <w:r>
        <w:t xml:space="preserve">values. For total phosphorus, a few outfalls have the median of their</w:t>
      </w:r>
      <w:r>
        <w:t xml:space="preserve"> </w:t>
      </w:r>
      <w:r>
        <w:t xml:space="preserve">points below the 1:1 line (OF243 and SS3, SS5), with our model</w:t>
      </w:r>
      <w:r>
        <w:t xml:space="preserve"> </w:t>
      </w:r>
      <w:r>
        <w:t xml:space="preserve">underestimating phosphorus values in these catchments (Fig. 4.76).</w:t>
      </w:r>
    </w:p>
    <w:p>
      <w:pPr>
        <w:pStyle w:val="BodyText"/>
      </w:pPr>
      <w:r>
        <w:t xml:space="preserve">The subplots in Figure 4.75 do not indicate any pattern between data</w:t>
      </w:r>
      <w:r>
        <w:t xml:space="preserve"> </w:t>
      </w:r>
      <w:r>
        <w:t xml:space="preserve">points farther from the 1:1 line and magnitude of the spatio-temporal</w:t>
      </w:r>
      <w:r>
        <w:t xml:space="preserve"> </w:t>
      </w:r>
      <w:r>
        <w:t xml:space="preserve">predictors. It may be that some of the validation locations display high</w:t>
      </w:r>
      <w:r>
        <w:t xml:space="preserve"> </w:t>
      </w:r>
      <w:r>
        <w:t xml:space="preserve">variability because of an unaccounted for temporal predictor.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305" name="Picture"/>
            <a:graphic>
              <a:graphicData uri="http://schemas.openxmlformats.org/drawingml/2006/picture">
                <pic:pic>
                  <pic:nvPicPr>
                    <pic:cNvPr descr="04_Water-Quality-Statistics_files/images/model validation_Phosphorus obs vs pred-01.bmp" id="306" name="Picture"/>
                    <pic:cNvPicPr>
                      <a:picLocks noChangeArrowheads="1" noChangeAspect="1"/>
                    </pic:cNvPicPr>
                  </pic:nvPicPr>
                  <pic:blipFill>
                    <a:blip r:embed="rId3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Figure</w:t>
      </w:r>
      <w:r>
        <w:rPr>
          <w:b/>
          <w:bCs/>
        </w:rPr>
        <w:t xml:space="preserve"> </w:t>
      </w:r>
      <w:r>
        <w:rPr>
          <w:b/>
          <w:bCs/>
        </w:rPr>
        <w:t xml:space="preserve">4.74</w:t>
      </w:r>
      <w:r>
        <w:t xml:space="preserve"> </w:t>
      </w:r>
      <w:r>
        <w:t xml:space="preserve">Estimated vs. observed plot for total phosphorus validation data,</w:t>
      </w:r>
      <w:r>
        <w:t xml:space="preserve"> </w:t>
      </w:r>
      <w:r>
        <w:t xml:space="preserve">with point color and shape corresponding to catchment location.</w:t>
      </w:r>
      <w:r>
        <w:t xml:space="preserve"> </w:t>
      </w:r>
      <w:r>
        <w:t xml:space="preserve">Individual points show how the observed value for</w:t>
      </w:r>
      <w:r>
        <w:t xml:space="preserve"> </w:t>
      </w:r>
      <w:r>
        <w:rPr>
          <w:i/>
          <w:iCs/>
        </w:rPr>
        <w:t xml:space="preserve">ln</w:t>
      </w:r>
      <w:r>
        <w:t xml:space="preserve">(phosphorus) from</w:t>
      </w:r>
      <w:r>
        <w:t xml:space="preserve"> </w:t>
      </w:r>
      <w:r>
        <w:t xml:space="preserve">model validation catchments (horizontal axis) compares to the mean</w:t>
      </w:r>
      <w:r>
        <w:t xml:space="preserve"> </w:t>
      </w:r>
      <w:r>
        <w:t xml:space="preserve">estimated value from the Bayesian model for those same catchments</w:t>
      </w:r>
      <w:r>
        <w:t xml:space="preserve"> </w:t>
      </w:r>
      <w:r>
        <w:t xml:space="preserve">(vertical axis). The diagonal dashed line shows the 1:1 relationship,</w:t>
      </w:r>
      <w:r>
        <w:t xml:space="preserve"> </w:t>
      </w:r>
      <w:r>
        <w:t xml:space="preserve">where estimated=observed.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308" name="Picture"/>
            <a:graphic>
              <a:graphicData uri="http://schemas.openxmlformats.org/drawingml/2006/picture">
                <pic:pic>
                  <pic:nvPicPr>
                    <pic:cNvPr descr="04_Water-Quality-Statistics_files/images/model validation_Phosphorus obs vs pred_multi.bmp" id="309" name="Picture"/>
                    <pic:cNvPicPr>
                      <a:picLocks noChangeArrowheads="1" noChangeAspect="1"/>
                    </pic:cNvPicPr>
                  </pic:nvPicPr>
                  <pic:blipFill>
                    <a:blip r:embed="rId3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4.75</w:t>
      </w:r>
      <w:r>
        <w:t xml:space="preserve"> </w:t>
      </w:r>
      <w:r>
        <w:t xml:space="preserve">Estimated vs. observed plots for phosphorus validation</w:t>
      </w:r>
      <w:r>
        <w:t xml:space="preserve"> </w:t>
      </w:r>
      <w:r>
        <w:t xml:space="preserve">data, with colors showing the magnitude of one spatial or temporal</w:t>
      </w:r>
      <w:r>
        <w:t xml:space="preserve"> </w:t>
      </w:r>
      <w:r>
        <w:t xml:space="preserve">predictor (sqrt_CO2_road, rain, summer) at each data point. Individual</w:t>
      </w:r>
      <w:r>
        <w:t xml:space="preserve"> </w:t>
      </w:r>
      <w:r>
        <w:t xml:space="preserve">points show how the observed values for</w:t>
      </w:r>
      <w:r>
        <w:t xml:space="preserve"> </w:t>
      </w:r>
      <w:r>
        <w:rPr>
          <w:i/>
          <w:iCs/>
        </w:rPr>
        <w:t xml:space="preserve">ln</w:t>
      </w:r>
      <w:r>
        <w:t xml:space="preserve">(phosphorus) at the model</w:t>
      </w:r>
      <w:r>
        <w:t xml:space="preserve"> </w:t>
      </w:r>
      <w:r>
        <w:t xml:space="preserve">validation catchments compare to the mean estimated values from the</w:t>
      </w:r>
      <w:r>
        <w:t xml:space="preserve"> </w:t>
      </w:r>
      <w:r>
        <w:t xml:space="preserve">Bayesian model for the same catchments. Diagonal dashed lines show the</w:t>
      </w:r>
      <w:r>
        <w:t xml:space="preserve"> </w:t>
      </w:r>
      <w:r>
        <w:t xml:space="preserve">1:1 relationship, where estimated=observed.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311" name="Picture"/>
            <a:graphic>
              <a:graphicData uri="http://schemas.openxmlformats.org/drawingml/2006/picture">
                <pic:pic>
                  <pic:nvPicPr>
                    <pic:cNvPr descr="04_Water-Quality-Statistics_files/images/model validation_Phosphorus median obs vs pred-01.bmp" id="312" name="Picture"/>
                    <pic:cNvPicPr>
                      <a:picLocks noChangeArrowheads="1" noChangeAspect="1"/>
                    </pic:cNvPicPr>
                  </pic:nvPicPr>
                  <pic:blipFill>
                    <a:blip r:embed="rId3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Figure</w:t>
      </w:r>
      <w:r>
        <w:rPr>
          <w:b/>
          <w:bCs/>
        </w:rPr>
        <w:t xml:space="preserve"> </w:t>
      </w:r>
      <w:r>
        <w:rPr>
          <w:b/>
          <w:bCs/>
        </w:rPr>
        <w:t xml:space="preserve">4.76</w:t>
      </w:r>
      <w:r>
        <w:t xml:space="preserve"> </w:t>
      </w:r>
      <w:r>
        <w:t xml:space="preserve">Median estimated vs. median observed plots for total phosphorus</w:t>
      </w:r>
      <w:r>
        <w:t xml:space="preserve"> </w:t>
      </w:r>
      <w:r>
        <w:t xml:space="preserve">at validation catchments. The diagonal dashed line shows the 1:1</w:t>
      </w:r>
      <w:r>
        <w:t xml:space="preserve"> </w:t>
      </w:r>
      <w:r>
        <w:t xml:space="preserve">relationship, where estimated=observed.</w:t>
      </w:r>
    </w:p>
    <w:bookmarkEnd w:id="313"/>
    <w:bookmarkStart w:id="326" w:name="total-zinc-1"/>
    <w:p>
      <w:pPr>
        <w:pStyle w:val="Heading4"/>
      </w:pPr>
      <w:r>
        <w:t xml:space="preserve">Total Zinc</w:t>
      </w:r>
    </w:p>
    <w:p>
      <w:pPr>
        <w:pStyle w:val="FirstParagraph"/>
      </w:pPr>
      <w:r>
        <w:t xml:space="preserve">Six of the nine model validation projects (22 catchments total) analyzed</w:t>
      </w:r>
      <w:r>
        <w:t xml:space="preserve"> </w:t>
      </w:r>
      <w:r>
        <w:t xml:space="preserve">stormwater samples for total zinc. Zinc data are plotted atop prediction</w:t>
      </w:r>
      <w:r>
        <w:t xml:space="preserve"> </w:t>
      </w:r>
      <w:r>
        <w:t xml:space="preserve">intervals for their catchments (Fig. 4.77). Prediction intervals show</w:t>
      </w:r>
      <w:r>
        <w:t xml:space="preserve"> </w:t>
      </w:r>
      <w:r>
        <w:t xml:space="preserve">the range into which future samples might fall. For many catchments, the</w:t>
      </w:r>
      <w:r>
        <w:t xml:space="preserve"> </w:t>
      </w:r>
      <w:r>
        <w:t xml:space="preserve">95% prediction intervals for zinc extend far above the data points in</w:t>
      </w:r>
      <w:r>
        <w:t xml:space="preserve"> </w:t>
      </w:r>
      <w:r>
        <w:t xml:space="preserve">the validation catchments. The 50% intervals fit well for nearly half of</w:t>
      </w:r>
      <w:r>
        <w:t xml:space="preserve"> </w:t>
      </w:r>
      <w:r>
        <w:t xml:space="preserve">the catchments, while the other half are over-estimated.</w:t>
      </w:r>
    </w:p>
    <w:p>
      <w:pPr>
        <w:pStyle w:val="BodyText"/>
      </w:pPr>
      <w:r>
        <w:t xml:space="preserve">Tacoma S8C outfalls (samples beginning with OF) have somewhat narrower</w:t>
      </w:r>
      <w:r>
        <w:t xml:space="preserve"> </w:t>
      </w:r>
      <w:r>
        <w:t xml:space="preserve">prediction intervals because the agency (the random effect) has a known</w:t>
      </w:r>
      <w:r>
        <w:t xml:space="preserve"> </w:t>
      </w:r>
      <w:r>
        <w:t xml:space="preserve">agency-specific intercept from the model fitting process.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315" name="Picture"/>
            <a:graphic>
              <a:graphicData uri="http://schemas.openxmlformats.org/drawingml/2006/picture">
                <pic:pic>
                  <pic:nvPicPr>
                    <pic:cNvPr descr="04_Water-Quality-Statistics_files/images/model validation_Zinc prediction boxplot-01.bmp" id="316" name="Picture"/>
                    <pic:cNvPicPr>
                      <a:picLocks noChangeArrowheads="1" noChangeAspect="1"/>
                    </pic:cNvPicPr>
                  </pic:nvPicPr>
                  <pic:blipFill>
                    <a:blip r:embed="rId3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Figure</w:t>
      </w:r>
      <w:r>
        <w:rPr>
          <w:b/>
          <w:bCs/>
        </w:rPr>
        <w:t xml:space="preserve"> </w:t>
      </w:r>
      <w:r>
        <w:rPr>
          <w:b/>
          <w:bCs/>
        </w:rPr>
        <w:t xml:space="preserve">4.77</w:t>
      </w:r>
      <w:r>
        <w:t xml:space="preserve"> </w:t>
      </w:r>
      <w:r>
        <w:t xml:space="preserve">Box and whisker plots for total zinc validation data, shown atop</w:t>
      </w:r>
      <w:r>
        <w:t xml:space="preserve"> </w:t>
      </w:r>
      <w:r>
        <w:t xml:space="preserve">model-generated prediction intervals. Dark orange bands represent the</w:t>
      </w:r>
      <w:r>
        <w:t xml:space="preserve"> </w:t>
      </w:r>
      <w:r>
        <w:t xml:space="preserve">50% prediction intervals, where 50% of future data points would be</w:t>
      </w:r>
      <w:r>
        <w:t xml:space="preserve"> </w:t>
      </w:r>
      <w:r>
        <w:t xml:space="preserve">expected to lie, light orange bands represent 80% prediction intervals,</w:t>
      </w:r>
      <w:r>
        <w:t xml:space="preserve"> </w:t>
      </w:r>
      <w:r>
        <w:t xml:space="preserve">and peach bands represent 95% prediction intervals.</w:t>
      </w:r>
    </w:p>
    <w:p>
      <w:pPr>
        <w:pStyle w:val="BodyText"/>
      </w:pPr>
      <w:r>
        <w:t xml:space="preserve">Estimated vs. observed plots show the model estimated values for each</w:t>
      </w:r>
      <w:r>
        <w:t xml:space="preserve"> </w:t>
      </w:r>
      <w:r>
        <w:t xml:space="preserve">catchment plotted against observed validation data (Fig. 4.78, 4.79 and</w:t>
      </w:r>
      <w:r>
        <w:t xml:space="preserve"> </w:t>
      </w:r>
      <w:r>
        <w:t xml:space="preserve">4.80). Figure 4.78 shows all observed data points and their model</w:t>
      </w:r>
      <w:r>
        <w:t xml:space="preserve"> </w:t>
      </w:r>
      <w:r>
        <w:t xml:space="preserve">estimated values. Figure 4.79 shows a series of estimated vs. observed</w:t>
      </w:r>
      <w:r>
        <w:t xml:space="preserve"> </w:t>
      </w:r>
      <w:r>
        <w:t xml:space="preserve">plots where colors indicate the spatio-temporal predictor values</w:t>
      </w:r>
      <w:r>
        <w:t xml:space="preserve"> </w:t>
      </w:r>
      <w:r>
        <w:t xml:space="preserve">associated with each catchment and sample. Lastly, Figure 4.80 shows the</w:t>
      </w:r>
      <w:r>
        <w:t xml:space="preserve"> </w:t>
      </w:r>
      <w:r>
        <w:t xml:space="preserve">median estimated value vs. the median observed value as a summary of the</w:t>
      </w:r>
      <w:r>
        <w:t xml:space="preserve"> </w:t>
      </w:r>
      <w:r>
        <w:t xml:space="preserve">data for each catchment. Ideally, data points should lie close to the</w:t>
      </w:r>
      <w:r>
        <w:t xml:space="preserve"> </w:t>
      </w:r>
      <w:r>
        <w:t xml:space="preserve">1:1 line indicating that model estimates are close to the observed</w:t>
      </w:r>
      <w:r>
        <w:t xml:space="preserve"> </w:t>
      </w:r>
      <w:r>
        <w:t xml:space="preserve">values. Figure 4.80 shows that our model is overestimating median total</w:t>
      </w:r>
      <w:r>
        <w:t xml:space="preserve"> </w:t>
      </w:r>
      <w:r>
        <w:t xml:space="preserve">zinc for three outfalls (HS-033, OF243 and I5_MP197.27).</w:t>
      </w:r>
    </w:p>
    <w:p>
      <w:pPr>
        <w:pStyle w:val="BodyText"/>
      </w:pPr>
      <w:r>
        <w:t xml:space="preserve">The subplots in Figure 4.79 suggest that the samples where our model</w:t>
      </w:r>
      <w:r>
        <w:t xml:space="preserve"> </w:t>
      </w:r>
      <w:r>
        <w:t xml:space="preserve">overestimated zinc values come from high traffic areas (upper right)</w:t>
      </w:r>
      <w:r>
        <w:t xml:space="preserve"> </w:t>
      </w:r>
      <w:r>
        <w:t xml:space="preserve">during times of low rainfall (lower left) and summer (lower right).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318" name="Picture"/>
            <a:graphic>
              <a:graphicData uri="http://schemas.openxmlformats.org/drawingml/2006/picture">
                <pic:pic>
                  <pic:nvPicPr>
                    <pic:cNvPr descr="04_Water-Quality-Statistics_files/images/model validation_Zinc obs vs pred-01.bmp" id="319" name="Picture"/>
                    <pic:cNvPicPr>
                      <a:picLocks noChangeArrowheads="1" noChangeAspect="1"/>
                    </pic:cNvPicPr>
                  </pic:nvPicPr>
                  <pic:blipFill>
                    <a:blip r:embed="rId3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Figure</w:t>
      </w:r>
      <w:r>
        <w:rPr>
          <w:b/>
          <w:bCs/>
        </w:rPr>
        <w:t xml:space="preserve"> </w:t>
      </w:r>
      <w:r>
        <w:rPr>
          <w:b/>
          <w:bCs/>
        </w:rPr>
        <w:t xml:space="preserve">4.78</w:t>
      </w:r>
      <w:r>
        <w:t xml:space="preserve"> </w:t>
      </w:r>
      <w:r>
        <w:t xml:space="preserve">Estimated vs. observed plot for total zinc validation data, with</w:t>
      </w:r>
      <w:r>
        <w:t xml:space="preserve"> </w:t>
      </w:r>
      <w:r>
        <w:t xml:space="preserve">point color and shape corresponding to catchment location. Individual</w:t>
      </w:r>
      <w:r>
        <w:t xml:space="preserve"> </w:t>
      </w:r>
      <w:r>
        <w:t xml:space="preserve">points show how the observed value for</w:t>
      </w:r>
      <w:r>
        <w:t xml:space="preserve"> </w:t>
      </w:r>
      <w:r>
        <w:rPr>
          <w:i/>
          <w:iCs/>
        </w:rPr>
        <w:t xml:space="preserve">ln</w:t>
      </w:r>
      <w:r>
        <w:t xml:space="preserve">(zinc) from model validation</w:t>
      </w:r>
      <w:r>
        <w:t xml:space="preserve"> </w:t>
      </w:r>
      <w:r>
        <w:t xml:space="preserve">catchments (horizontal axis) compares to the mean estimated value from</w:t>
      </w:r>
      <w:r>
        <w:t xml:space="preserve"> </w:t>
      </w:r>
      <w:r>
        <w:t xml:space="preserve">the Bayesian model for those same catchments (vertical axis). The</w:t>
      </w:r>
      <w:r>
        <w:t xml:space="preserve"> </w:t>
      </w:r>
      <w:r>
        <w:t xml:space="preserve">diagonal dashed line shows the 1:1 relationship, where</w:t>
      </w:r>
      <w:r>
        <w:t xml:space="preserve"> </w:t>
      </w:r>
      <w:r>
        <w:t xml:space="preserve">estimated=observed.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321" name="Picture"/>
            <a:graphic>
              <a:graphicData uri="http://schemas.openxmlformats.org/drawingml/2006/picture">
                <pic:pic>
                  <pic:nvPicPr>
                    <pic:cNvPr descr="04_Water-Quality-Statistics_files/images/model validation_Zinc obs vs pred_multi.bmp" id="322" name="Picture"/>
                    <pic:cNvPicPr>
                      <a:picLocks noChangeArrowheads="1" noChangeAspect="1"/>
                    </pic:cNvPicPr>
                  </pic:nvPicPr>
                  <pic:blipFill>
                    <a:blip r:embed="rId3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4.79</w:t>
      </w:r>
      <w:r>
        <w:t xml:space="preserve"> </w:t>
      </w:r>
      <w:r>
        <w:t xml:space="preserve">Estimated vs. observed plots for total zinc validation</w:t>
      </w:r>
      <w:r>
        <w:t xml:space="preserve"> </w:t>
      </w:r>
      <w:r>
        <w:t xml:space="preserve">data, with colors showing the magnitude of one spatial or temporal</w:t>
      </w:r>
      <w:r>
        <w:t xml:space="preserve"> </w:t>
      </w:r>
      <w:r>
        <w:t xml:space="preserve">predictor (not_greenBE, sqrt_traffic, rain, summer) at each data point.</w:t>
      </w:r>
      <w:r>
        <w:t xml:space="preserve"> </w:t>
      </w:r>
      <w:r>
        <w:t xml:space="preserve">Individual points show how the observed values for</w:t>
      </w:r>
      <w:r>
        <w:t xml:space="preserve"> </w:t>
      </w:r>
      <w:r>
        <w:rPr>
          <w:i/>
          <w:iCs/>
        </w:rPr>
        <w:t xml:space="preserve">ln</w:t>
      </w:r>
      <w:r>
        <w:t xml:space="preserve">(zinc) at the</w:t>
      </w:r>
      <w:r>
        <w:t xml:space="preserve"> </w:t>
      </w:r>
      <w:r>
        <w:t xml:space="preserve">model validation catchments compare to the mean estimated values from</w:t>
      </w:r>
      <w:r>
        <w:t xml:space="preserve"> </w:t>
      </w:r>
      <w:r>
        <w:t xml:space="preserve">the Bayesian model for the same catchments. Diagonal dashed lines show</w:t>
      </w:r>
      <w:r>
        <w:t xml:space="preserve"> </w:t>
      </w:r>
      <w:r>
        <w:t xml:space="preserve">the 1:1 relationship, where estimated=observed.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324" name="Picture"/>
            <a:graphic>
              <a:graphicData uri="http://schemas.openxmlformats.org/drawingml/2006/picture">
                <pic:pic>
                  <pic:nvPicPr>
                    <pic:cNvPr descr="04_Water-Quality-Statistics_files/images/model validation_Zinc median obs vs pred-01.bmp" id="325" name="Picture"/>
                    <pic:cNvPicPr>
                      <a:picLocks noChangeArrowheads="1" noChangeAspect="1"/>
                    </pic:cNvPicPr>
                  </pic:nvPicPr>
                  <pic:blipFill>
                    <a:blip r:embed="rId3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Figure</w:t>
      </w:r>
      <w:r>
        <w:rPr>
          <w:b/>
          <w:bCs/>
        </w:rPr>
        <w:t xml:space="preserve"> </w:t>
      </w:r>
      <w:r>
        <w:rPr>
          <w:b/>
          <w:bCs/>
        </w:rPr>
        <w:t xml:space="preserve">4.80</w:t>
      </w:r>
      <w:r>
        <w:t xml:space="preserve"> </w:t>
      </w:r>
      <w:r>
        <w:t xml:space="preserve">Median estimated vs. median observed plots for total zinc at</w:t>
      </w:r>
      <w:r>
        <w:t xml:space="preserve"> </w:t>
      </w:r>
      <w:r>
        <w:t xml:space="preserve">validation catchments. The diagonal dashed line shows the 1:1</w:t>
      </w:r>
      <w:r>
        <w:t xml:space="preserve"> </w:t>
      </w:r>
      <w:r>
        <w:t xml:space="preserve">relationship, where estimated=observed.</w:t>
      </w:r>
    </w:p>
    <w:bookmarkEnd w:id="326"/>
    <w:bookmarkStart w:id="339" w:name="total-kjeldahl-nitrogen-1"/>
    <w:p>
      <w:pPr>
        <w:pStyle w:val="Heading4"/>
      </w:pPr>
      <w:r>
        <w:t xml:space="preserve">Total Kjeldahl Nitrogen</w:t>
      </w:r>
    </w:p>
    <w:p>
      <w:pPr>
        <w:pStyle w:val="FirstParagraph"/>
      </w:pPr>
      <w:r>
        <w:t xml:space="preserve">Three of the nine model validation projects (10 catchments total)</w:t>
      </w:r>
      <w:r>
        <w:t xml:space="preserve"> </w:t>
      </w:r>
      <w:r>
        <w:t xml:space="preserve">analyzed stormwater samples for total Kjeldahl nitrogen. Unfortunately,</w:t>
      </w:r>
      <w:r>
        <w:t xml:space="preserve"> </w:t>
      </w:r>
      <w:r>
        <w:t xml:space="preserve">all of these catchments are located in high-traffic roadways, with</w:t>
      </w:r>
      <w:r>
        <w:t xml:space="preserve"> </w:t>
      </w:r>
      <w:r>
        <w:t xml:space="preserve">nearly all of the catchments being completely paved. In Figure 4.81 TKN</w:t>
      </w:r>
      <w:r>
        <w:t xml:space="preserve"> </w:t>
      </w:r>
      <w:r>
        <w:t xml:space="preserve">data are plotted atop prediction intervals for their catchments.</w:t>
      </w:r>
      <w:r>
        <w:t xml:space="preserve"> </w:t>
      </w:r>
      <w:r>
        <w:t xml:space="preserve">Prediction intervals show the range into which future samples might</w:t>
      </w:r>
      <w:r>
        <w:t xml:space="preserve"> </w:t>
      </w:r>
      <w:r>
        <w:t xml:space="preserve">fall. The prediction intervals fit well for the relatively small</w:t>
      </w:r>
      <w:r>
        <w:t xml:space="preserve"> </w:t>
      </w:r>
      <w:r>
        <w:t xml:space="preserve">quantity of TKN validation data.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328" name="Picture"/>
            <a:graphic>
              <a:graphicData uri="http://schemas.openxmlformats.org/drawingml/2006/picture">
                <pic:pic>
                  <pic:nvPicPr>
                    <pic:cNvPr descr="04_Water-Quality-Statistics_files/images/model validation_TKN prediction boxplot-01.bmp" id="329" name="Picture"/>
                    <pic:cNvPicPr>
                      <a:picLocks noChangeArrowheads="1" noChangeAspect="1"/>
                    </pic:cNvPicPr>
                  </pic:nvPicPr>
                  <pic:blipFill>
                    <a:blip r:embed="rId3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Figure</w:t>
      </w:r>
      <w:r>
        <w:rPr>
          <w:b/>
          <w:bCs/>
        </w:rPr>
        <w:t xml:space="preserve"> </w:t>
      </w:r>
      <w:r>
        <w:rPr>
          <w:b/>
          <w:bCs/>
        </w:rPr>
        <w:t xml:space="preserve">4.81</w:t>
      </w:r>
      <w:r>
        <w:t xml:space="preserve"> </w:t>
      </w:r>
      <w:r>
        <w:t xml:space="preserve">Box and whisker plots for TKN validation data, shown atop</w:t>
      </w:r>
      <w:r>
        <w:t xml:space="preserve"> </w:t>
      </w:r>
      <w:r>
        <w:t xml:space="preserve">model-generated prediction intervals. Dark orange bands represent the</w:t>
      </w:r>
      <w:r>
        <w:t xml:space="preserve"> </w:t>
      </w:r>
      <w:r>
        <w:t xml:space="preserve">50% prediction intervals, where 50% of future data points would be</w:t>
      </w:r>
      <w:r>
        <w:t xml:space="preserve"> </w:t>
      </w:r>
      <w:r>
        <w:t xml:space="preserve">expected to lie, light orange bands represent 80% prediction intervals,</w:t>
      </w:r>
      <w:r>
        <w:t xml:space="preserve"> </w:t>
      </w:r>
      <w:r>
        <w:t xml:space="preserve">and peach bands represent 95% prediction intervals.</w:t>
      </w:r>
    </w:p>
    <w:p>
      <w:pPr>
        <w:pStyle w:val="BodyText"/>
      </w:pPr>
      <w:r>
        <w:t xml:space="preserve">Estimated vs. observed plots show the model estimated values for each</w:t>
      </w:r>
      <w:r>
        <w:t xml:space="preserve"> </w:t>
      </w:r>
      <w:r>
        <w:t xml:space="preserve">catchment plotted against observed validation data (Fig. 4.82, 4.83 and</w:t>
      </w:r>
      <w:r>
        <w:t xml:space="preserve"> </w:t>
      </w:r>
      <w:r>
        <w:t xml:space="preserve">4.84). Figure 4.82 shows all observed data points and their model</w:t>
      </w:r>
      <w:r>
        <w:t xml:space="preserve"> </w:t>
      </w:r>
      <w:r>
        <w:t xml:space="preserve">estimated values. Figure 4.83 shows a series of estimated vs. observed</w:t>
      </w:r>
      <w:r>
        <w:t xml:space="preserve"> </w:t>
      </w:r>
      <w:r>
        <w:t xml:space="preserve">plots where colors indicate the spatio-temporal predictor values</w:t>
      </w:r>
      <w:r>
        <w:t xml:space="preserve"> </w:t>
      </w:r>
      <w:r>
        <w:t xml:space="preserve">associated with each catchment and sample. Lastly, Figure 4.84 shows the</w:t>
      </w:r>
      <w:r>
        <w:t xml:space="preserve"> </w:t>
      </w:r>
      <w:r>
        <w:t xml:space="preserve">median estimated value vs. the median observed value as a summary of the</w:t>
      </w:r>
      <w:r>
        <w:t xml:space="preserve"> </w:t>
      </w:r>
      <w:r>
        <w:t xml:space="preserve">data for each catchment. Ideally, data points should lie close to the</w:t>
      </w:r>
      <w:r>
        <w:t xml:space="preserve"> </w:t>
      </w:r>
      <w:r>
        <w:t xml:space="preserve">1:1 line indicating that model estimates are close to the observed</w:t>
      </w:r>
      <w:r>
        <w:t xml:space="preserve"> </w:t>
      </w:r>
      <w:r>
        <w:t xml:space="preserve">values. With a few exceptions, most of the available TKN data lie close</w:t>
      </w:r>
      <w:r>
        <w:t xml:space="preserve"> </w:t>
      </w:r>
      <w:r>
        <w:t xml:space="preserve">to the 1:1 line (Fig 4.82).</w:t>
      </w:r>
    </w:p>
    <w:p>
      <w:pPr>
        <w:pStyle w:val="BodyText"/>
      </w:pPr>
      <w:r>
        <w:t xml:space="preserve">The scale on the sqrt_traffic subplot of Figure 4.84 (upper left) shows</w:t>
      </w:r>
      <w:r>
        <w:t xml:space="preserve"> </w:t>
      </w:r>
      <w:r>
        <w:t xml:space="preserve">the high traffic nature of the available TKN validation data. We were</w:t>
      </w:r>
      <w:r>
        <w:t xml:space="preserve"> </w:t>
      </w:r>
      <w:r>
        <w:t xml:space="preserve">not able to find data from a more diverse set of landscapes for model</w:t>
      </w:r>
      <w:r>
        <w:t xml:space="preserve"> </w:t>
      </w:r>
      <w:r>
        <w:t xml:space="preserve">validation.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331" name="Picture"/>
            <a:graphic>
              <a:graphicData uri="http://schemas.openxmlformats.org/drawingml/2006/picture">
                <pic:pic>
                  <pic:nvPicPr>
                    <pic:cNvPr descr="04_Water-Quality-Statistics_files/images/model validation_TKN obs vs pred-01.bmp" id="332" name="Picture"/>
                    <pic:cNvPicPr>
                      <a:picLocks noChangeArrowheads="1" noChangeAspect="1"/>
                    </pic:cNvPicPr>
                  </pic:nvPicPr>
                  <pic:blipFill>
                    <a:blip r:embed="rId3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Figure</w:t>
      </w:r>
      <w:r>
        <w:rPr>
          <w:b/>
          <w:bCs/>
        </w:rPr>
        <w:t xml:space="preserve"> </w:t>
      </w:r>
      <w:r>
        <w:rPr>
          <w:b/>
          <w:bCs/>
        </w:rPr>
        <w:t xml:space="preserve">4.82</w:t>
      </w:r>
      <w:r>
        <w:t xml:space="preserve"> </w:t>
      </w:r>
      <w:r>
        <w:t xml:space="preserve">Estimated vs. observed plot for the TKN validation data, with</w:t>
      </w:r>
      <w:r>
        <w:t xml:space="preserve"> </w:t>
      </w:r>
      <w:r>
        <w:t xml:space="preserve">point color and shape corresponding to catchment location. Individual</w:t>
      </w:r>
      <w:r>
        <w:t xml:space="preserve"> </w:t>
      </w:r>
      <w:r>
        <w:t xml:space="preserve">points show how the observed value for</w:t>
      </w:r>
      <w:r>
        <w:t xml:space="preserve"> </w:t>
      </w:r>
      <w:r>
        <w:rPr>
          <w:i/>
          <w:iCs/>
        </w:rPr>
        <w:t xml:space="preserve">ln</w:t>
      </w:r>
      <w:r>
        <w:t xml:space="preserve">(TKN) from model validation</w:t>
      </w:r>
      <w:r>
        <w:t xml:space="preserve"> </w:t>
      </w:r>
      <w:r>
        <w:t xml:space="preserve">catchments (horizontal axis) compares to the mean estimated value from</w:t>
      </w:r>
      <w:r>
        <w:t xml:space="preserve"> </w:t>
      </w:r>
      <w:r>
        <w:t xml:space="preserve">the Bayesian model for those same catchments (vertical axis). The</w:t>
      </w:r>
      <w:r>
        <w:t xml:space="preserve"> </w:t>
      </w:r>
      <w:r>
        <w:t xml:space="preserve">diagonal dashed line shows the 1:1 relationship, where</w:t>
      </w:r>
      <w:r>
        <w:t xml:space="preserve"> </w:t>
      </w:r>
      <w:r>
        <w:t xml:space="preserve">estimated=observed.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334" name="Picture"/>
            <a:graphic>
              <a:graphicData uri="http://schemas.openxmlformats.org/drawingml/2006/picture">
                <pic:pic>
                  <pic:nvPicPr>
                    <pic:cNvPr descr="04_Water-Quality-Statistics_files/images/model validation_TKN obs vs pred_multi.bmp" id="335" name="Picture"/>
                    <pic:cNvPicPr>
                      <a:picLocks noChangeArrowheads="1" noChangeAspect="1"/>
                    </pic:cNvPicPr>
                  </pic:nvPicPr>
                  <pic:blipFill>
                    <a:blip r:embed="rId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4.83</w:t>
      </w:r>
      <w:r>
        <w:t xml:space="preserve"> </w:t>
      </w:r>
      <w:r>
        <w:t xml:space="preserve">Estimated vs. observed plots for TKN validation data,</w:t>
      </w:r>
      <w:r>
        <w:t xml:space="preserve"> </w:t>
      </w:r>
      <w:r>
        <w:t xml:space="preserve">with colors showing the magnitude of one spatial or temporal predictor</w:t>
      </w:r>
      <w:r>
        <w:t xml:space="preserve"> </w:t>
      </w:r>
      <w:r>
        <w:t xml:space="preserve">(sqrt_traffic, devAge2, rain, summer) at each data point. Individual</w:t>
      </w:r>
      <w:r>
        <w:t xml:space="preserve"> </w:t>
      </w:r>
      <w:r>
        <w:t xml:space="preserve">points show how the observed values for</w:t>
      </w:r>
      <w:r>
        <w:t xml:space="preserve"> </w:t>
      </w:r>
      <w:r>
        <w:rPr>
          <w:i/>
          <w:iCs/>
        </w:rPr>
        <w:t xml:space="preserve">ln</w:t>
      </w:r>
      <w:r>
        <w:t xml:space="preserve">(TKN) at the model</w:t>
      </w:r>
      <w:r>
        <w:t xml:space="preserve"> </w:t>
      </w:r>
      <w:r>
        <w:t xml:space="preserve">validation catchments compare to the mean estimated values from the</w:t>
      </w:r>
      <w:r>
        <w:t xml:space="preserve"> </w:t>
      </w:r>
      <w:r>
        <w:t xml:space="preserve">Bayesian model for the same catchments. Diagonal dashed lines show the</w:t>
      </w:r>
      <w:r>
        <w:t xml:space="preserve"> </w:t>
      </w:r>
      <w:r>
        <w:t xml:space="preserve">1:1 relationship, where estimated=observed.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337" name="Picture"/>
            <a:graphic>
              <a:graphicData uri="http://schemas.openxmlformats.org/drawingml/2006/picture">
                <pic:pic>
                  <pic:nvPicPr>
                    <pic:cNvPr descr="04_Water-Quality-Statistics_files/images/model validation_TKN median obs vs pred-01.bmp" id="338" name="Picture"/>
                    <pic:cNvPicPr>
                      <a:picLocks noChangeArrowheads="1" noChangeAspect="1"/>
                    </pic:cNvPicPr>
                  </pic:nvPicPr>
                  <pic:blipFill>
                    <a:blip r:embed="rId3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Figure</w:t>
      </w:r>
      <w:r>
        <w:rPr>
          <w:b/>
          <w:bCs/>
        </w:rPr>
        <w:t xml:space="preserve"> </w:t>
      </w:r>
      <w:r>
        <w:rPr>
          <w:b/>
          <w:bCs/>
        </w:rPr>
        <w:t xml:space="preserve">4.84</w:t>
      </w:r>
      <w:r>
        <w:t xml:space="preserve"> </w:t>
      </w:r>
      <w:r>
        <w:t xml:space="preserve">Median estimated vs. median observed plots for TKN at validation</w:t>
      </w:r>
      <w:r>
        <w:t xml:space="preserve"> </w:t>
      </w:r>
      <w:r>
        <w:t xml:space="preserve">catchments. The diagonal dashed line shows the 1:1 relationship, where</w:t>
      </w:r>
      <w:r>
        <w:t xml:space="preserve"> </w:t>
      </w:r>
      <w:r>
        <w:t xml:space="preserve">estimated=observed.</w:t>
      </w:r>
    </w:p>
    <w:bookmarkEnd w:id="339"/>
    <w:bookmarkEnd w:id="340"/>
    <w:bookmarkEnd w:id="341"/>
    <w:bookmarkStart w:id="348" w:name="model-fitting-conclusions"/>
    <w:p>
      <w:pPr>
        <w:pStyle w:val="Heading2"/>
      </w:pPr>
      <w:r>
        <w:t xml:space="preserve">Model Fitting Conclusions</w:t>
      </w:r>
    </w:p>
    <w:p>
      <w:pPr>
        <w:pStyle w:val="FirstParagraph"/>
      </w:pPr>
      <w:r>
        <w:t xml:space="preserve">This section provides a summary of model fit for each COC, including</w:t>
      </w:r>
      <w:r>
        <w:t xml:space="preserve"> </w:t>
      </w:r>
      <w:r>
        <w:t xml:space="preserve">sensitivity analysis and model validation. Discussion of water quality</w:t>
      </w:r>
      <w:r>
        <w:t xml:space="preserve"> </w:t>
      </w:r>
      <w:r>
        <w:t xml:space="preserve">model utility on the Stormwater Heatmap is included for each COC.</w:t>
      </w:r>
    </w:p>
    <w:bookmarkStart w:id="342" w:name="total-copper-2"/>
    <w:p>
      <w:pPr>
        <w:pStyle w:val="Heading4"/>
      </w:pPr>
      <w:r>
        <w:t xml:space="preserve">Total Copper</w:t>
      </w:r>
    </w:p>
    <w:p>
      <w:pPr>
        <w:pStyle w:val="FirstParagraph"/>
      </w:pPr>
      <w:r>
        <w:rPr>
          <w:i/>
          <w:iCs/>
        </w:rPr>
        <w:t xml:space="preserve">Spatial predictor model: ln</w:t>
      </w:r>
      <w:r>
        <w:t xml:space="preserve"> </w:t>
      </w:r>
      <w:r>
        <w:t xml:space="preserve">(total copper)</w:t>
      </w:r>
      <w:r>
        <w:t xml:space="preserve"> </w:t>
      </w:r>
      <w:r>
        <w:rPr>
          <w:i/>
          <w:iCs/>
        </w:rPr>
        <w:t xml:space="preserve">= f</w:t>
      </w:r>
      <w:r>
        <w:t xml:space="preserve"> </w:t>
      </w:r>
      <w:r>
        <w:t xml:space="preserve">(21-day precip,</w:t>
      </w:r>
      <w:r>
        <w:t xml:space="preserve"> </w:t>
      </w:r>
      <w:r>
        <w:t xml:space="preserve">summer, sqrt_traffic, devAge2)</w:t>
      </w:r>
    </w:p>
    <w:p>
      <w:pPr>
        <w:pStyle w:val="BodyText"/>
      </w:pPr>
      <w:r>
        <w:t xml:space="preserve">Primary sources of total copper to urban stormwater runoff in Washington</w:t>
      </w:r>
      <w:r>
        <w:t xml:space="preserve"> </w:t>
      </w:r>
      <w:r>
        <w:t xml:space="preserve">State include wear of vehicle brake pads; building materials such as</w:t>
      </w:r>
      <w:r>
        <w:t xml:space="preserve"> </w:t>
      </w:r>
      <w:r>
        <w:t xml:space="preserve">roofing, treated lumber and siding materials; parking lots; and vehicle</w:t>
      </w:r>
      <w:r>
        <w:t xml:space="preserve"> </w:t>
      </w:r>
      <w:r>
        <w:t xml:space="preserve">exhaust (Bookter 2017). Additionally, total copper in stormwater runoff</w:t>
      </w:r>
      <w:r>
        <w:t xml:space="preserve"> </w:t>
      </w:r>
      <w:r>
        <w:t xml:space="preserve">is related to flow, rainfall intensity and antecedent dry period (Sharma</w:t>
      </w:r>
      <w:r>
        <w:t xml:space="preserve"> </w:t>
      </w:r>
      <w:r>
        <w:t xml:space="preserve">et al., 2016).</w:t>
      </w:r>
    </w:p>
    <w:p>
      <w:pPr>
        <w:pStyle w:val="BodyText"/>
      </w:pPr>
      <w:r>
        <w:t xml:space="preserve">The spatial predictor model for total copper is a clear improvement over</w:t>
      </w:r>
      <w:r>
        <w:t xml:space="preserve"> </w:t>
      </w:r>
      <w:r>
        <w:t xml:space="preserve">the land use category model, and has good fit to the S8 fitting data.</w:t>
      </w:r>
      <w:r>
        <w:t xml:space="preserve"> </w:t>
      </w:r>
      <w:r>
        <w:t xml:space="preserve">The spatial predictor model has an AIC value nearly four points lower</w:t>
      </w:r>
      <w:r>
        <w:t xml:space="preserve"> </w:t>
      </w:r>
      <w:r>
        <w:t xml:space="preserve">than that of the categorical land use model as assessed in the</w:t>
      </w:r>
      <w:r>
        <w:t xml:space="preserve"> </w:t>
      </w:r>
      <w:r>
        <w:t xml:space="preserve">frequentist model fitting. Furthermore, error bars around the spatial</w:t>
      </w:r>
      <w:r>
        <w:t xml:space="preserve"> </w:t>
      </w:r>
      <w:r>
        <w:t xml:space="preserve">predictor model covariates were much smaller than error bars around</w:t>
      </w:r>
      <w:r>
        <w:t xml:space="preserve"> </w:t>
      </w:r>
      <w:r>
        <w:t xml:space="preserve">covariates from the land use category model (Fig.4.9).</w:t>
      </w:r>
    </w:p>
    <w:p>
      <w:pPr>
        <w:pStyle w:val="BodyText"/>
      </w:pPr>
      <w:r>
        <w:t xml:space="preserve">During the Bayesian model fitting steps, we noted that the spatial</w:t>
      </w:r>
      <w:r>
        <w:t xml:space="preserve"> </w:t>
      </w:r>
      <w:r>
        <w:t xml:space="preserve">predictor model fits well to data from high sqrt_traffic and high devAge</w:t>
      </w:r>
      <w:r>
        <w:t xml:space="preserve"> </w:t>
      </w:r>
      <w:r>
        <w:t xml:space="preserve">2 (old development) locations (Fig. 4.13). The model seems to over- or</w:t>
      </w:r>
      <w:r>
        <w:t xml:space="preserve"> </w:t>
      </w:r>
      <w:r>
        <w:t xml:space="preserve">under-predict total copper in some of the low-traffic locations from the</w:t>
      </w:r>
      <w:r>
        <w:t xml:space="preserve"> </w:t>
      </w:r>
      <w:r>
        <w:t xml:space="preserve">S8 dataset. Additionally, location-specific intercepts arising from the</w:t>
      </w:r>
      <w:r>
        <w:t xml:space="preserve"> </w:t>
      </w:r>
      <w:r>
        <w:t xml:space="preserve">nested random effects structure of the model showed some variability</w:t>
      </w:r>
      <w:r>
        <w:t xml:space="preserve"> </w:t>
      </w:r>
      <w:r>
        <w:t xml:space="preserve">between locations (Fig. 4.15). This indicates that we might expect total</w:t>
      </w:r>
      <w:r>
        <w:t xml:space="preserve"> </w:t>
      </w:r>
      <w:r>
        <w:t xml:space="preserve">copper levels to vary somewhat from our model predictions in new</w:t>
      </w:r>
      <w:r>
        <w:t xml:space="preserve"> </w:t>
      </w:r>
      <w:r>
        <w:t xml:space="preserve">locations, although the slope of the relationship between ln(Cu) and the</w:t>
      </w:r>
      <w:r>
        <w:t xml:space="preserve"> </w:t>
      </w:r>
      <w:r>
        <w:t xml:space="preserve">scaled and centered spatial predictors should be consistent.</w:t>
      </w:r>
    </w:p>
    <w:p>
      <w:pPr>
        <w:pStyle w:val="BodyText"/>
      </w:pPr>
      <w:r>
        <w:t xml:space="preserve">The spatial predictor model for total copper fits the S8 data well and</w:t>
      </w:r>
      <w:r>
        <w:t xml:space="preserve"> </w:t>
      </w:r>
      <w:r>
        <w:t xml:space="preserve">is robust to changes in the model structure. The calculated RSR for the</w:t>
      </w:r>
      <w:r>
        <w:t xml:space="preserve"> </w:t>
      </w:r>
      <w:r>
        <w:t xml:space="preserve">Bayesian total copper model is 0.506, indicating a model on the cusp of</w:t>
      </w:r>
      <w:r>
        <w:t xml:space="preserve"> </w:t>
      </w:r>
      <w:r>
        <w:t xml:space="preserve">good and very good. Removing influential data points (only 2 for copper)</w:t>
      </w:r>
      <w:r>
        <w:t xml:space="preserve"> </w:t>
      </w:r>
      <w:r>
        <w:t xml:space="preserve">or changing the variance structure resulted in &lt;1% change to model</w:t>
      </w:r>
      <w:r>
        <w:t xml:space="preserve"> </w:t>
      </w:r>
      <w:r>
        <w:t xml:space="preserve">coefficients. Removing the nesting structure of the random effects from</w:t>
      </w:r>
      <w:r>
        <w:t xml:space="preserve"> </w:t>
      </w:r>
      <w:r>
        <w:t xml:space="preserve">the model had a moderate effect on model coefficients (8% change in</w:t>
      </w:r>
      <w:r>
        <w:t xml:space="preserve"> </w:t>
      </w:r>
      <w:r>
        <w:t xml:space="preserve">sqrt_traffic coefficient, 3% change in devAge2 coefficient).</w:t>
      </w:r>
    </w:p>
    <w:p>
      <w:pPr>
        <w:pStyle w:val="BodyText"/>
      </w:pPr>
      <w:r>
        <w:t xml:space="preserve">Model validation was performed using copper data from 22 outfalls that</w:t>
      </w:r>
      <w:r>
        <w:t xml:space="preserve"> </w:t>
      </w:r>
      <w:r>
        <w:t xml:space="preserve">included busy streets, highway areas, high-density urban or industrial</w:t>
      </w:r>
      <w:r>
        <w:t xml:space="preserve"> </w:t>
      </w:r>
      <w:r>
        <w:t xml:space="preserve">areas, and lower density residential areas. The total copper model</w:t>
      </w:r>
      <w:r>
        <w:t xml:space="preserve"> </w:t>
      </w:r>
      <w:r>
        <w:t xml:space="preserve">generally fits the trends of the validation locations well: areas with</w:t>
      </w:r>
      <w:r>
        <w:t xml:space="preserve"> </w:t>
      </w:r>
      <w:r>
        <w:t xml:space="preserve">high traffic or old development are correctly predicted to have higher</w:t>
      </w:r>
      <w:r>
        <w:t xml:space="preserve"> </w:t>
      </w:r>
      <w:r>
        <w:t xml:space="preserve">copper concentrations than areas with low traffic and/or new/low</w:t>
      </w:r>
      <w:r>
        <w:t xml:space="preserve"> </w:t>
      </w:r>
      <w:r>
        <w:t xml:space="preserve">development (Fig.4.65). However, the model generally over-predicts the</w:t>
      </w:r>
      <w:r>
        <w:t xml:space="preserve"> </w:t>
      </w:r>
      <w:r>
        <w:t xml:space="preserve">range of possible copper values for most outfalls (Fig. 4.65). The model</w:t>
      </w:r>
      <w:r>
        <w:t xml:space="preserve"> </w:t>
      </w:r>
      <w:r>
        <w:t xml:space="preserve">fit data from high traffic locations very well (Fig. 4.67), but</w:t>
      </w:r>
      <w:r>
        <w:t xml:space="preserve"> </w:t>
      </w:r>
      <w:r>
        <w:t xml:space="preserve">over-predicted copper for other areas. Low rainfall frequently coincided</w:t>
      </w:r>
      <w:r>
        <w:t xml:space="preserve"> </w:t>
      </w:r>
      <w:r>
        <w:t xml:space="preserve">with data points that fell outside of the model predictions (Fig. 4.67).</w:t>
      </w:r>
    </w:p>
    <w:p>
      <w:pPr>
        <w:pStyle w:val="BodyText"/>
      </w:pPr>
      <w:r>
        <w:t xml:space="preserve">In general, we think the copper model is a solid improvement over land</w:t>
      </w:r>
      <w:r>
        <w:t xml:space="preserve"> </w:t>
      </w:r>
      <w:r>
        <w:t xml:space="preserve">use category models, and can be relied upon to show areas that are</w:t>
      </w:r>
      <w:r>
        <w:t xml:space="preserve"> </w:t>
      </w:r>
      <w:r>
        <w:t xml:space="preserve">likely to have higher magnitudes of total copper in stormwater</w:t>
      </w:r>
      <w:r>
        <w:t xml:space="preserve"> </w:t>
      </w:r>
      <w:r>
        <w:t xml:space="preserve">throughout the Puget Sound Basin. The overall estimates (especially 80</w:t>
      </w:r>
      <w:r>
        <w:t xml:space="preserve"> </w:t>
      </w:r>
      <w:r>
        <w:t xml:space="preserve">and 95% prediction intervals) may be higher than reality, particularly</w:t>
      </w:r>
      <w:r>
        <w:t xml:space="preserve"> </w:t>
      </w:r>
      <w:r>
        <w:t xml:space="preserve">for low traffic/ newer development watersheds.</w:t>
      </w:r>
    </w:p>
    <w:bookmarkEnd w:id="342"/>
    <w:bookmarkStart w:id="343" w:name="total-suspended-solids-2"/>
    <w:p>
      <w:pPr>
        <w:pStyle w:val="Heading4"/>
      </w:pPr>
      <w:r>
        <w:t xml:space="preserve">Total Suspended Solids</w:t>
      </w:r>
    </w:p>
    <w:p>
      <w:pPr>
        <w:pStyle w:val="FirstParagraph"/>
      </w:pPr>
      <w:r>
        <w:rPr>
          <w:i/>
          <w:iCs/>
        </w:rPr>
        <w:t xml:space="preserve">Spatial predictor model: ln</w:t>
      </w:r>
      <w:r>
        <w:t xml:space="preserve"> </w:t>
      </w:r>
      <w:r>
        <w:t xml:space="preserve">(TSS)</w:t>
      </w:r>
      <w:r>
        <w:t xml:space="preserve"> </w:t>
      </w:r>
      <w:r>
        <w:rPr>
          <w:i/>
          <w:iCs/>
        </w:rPr>
        <w:t xml:space="preserve">= f</w:t>
      </w:r>
      <w:r>
        <w:t xml:space="preserve"> </w:t>
      </w:r>
      <w:r>
        <w:t xml:space="preserve">(1-day precip, sqrt_traffic,</w:t>
      </w:r>
      <w:r>
        <w:t xml:space="preserve"> </w:t>
      </w:r>
      <w:r>
        <w:t xml:space="preserve">devAge2)</w:t>
      </w:r>
    </w:p>
    <w:p>
      <w:pPr>
        <w:pStyle w:val="BodyText"/>
      </w:pPr>
      <w:r>
        <w:t xml:space="preserve">Sources of TSS to stormwater are challenging to quantify, but are</w:t>
      </w:r>
      <w:r>
        <w:t xml:space="preserve"> </w:t>
      </w:r>
      <w:r>
        <w:t xml:space="preserve">generally related to degree of urbanization (Pope &amp; Bevans, 1987). In</w:t>
      </w:r>
      <w:r>
        <w:t xml:space="preserve"> </w:t>
      </w:r>
      <w:r>
        <w:t xml:space="preserve">urban stormwater, sediment source fingerprinting indicates that coarse</w:t>
      </w:r>
      <w:r>
        <w:t xml:space="preserve"> </w:t>
      </w:r>
      <w:r>
        <w:t xml:space="preserve">sediments primarily originate from road deposited sediment, while fine</w:t>
      </w:r>
      <w:r>
        <w:t xml:space="preserve"> </w:t>
      </w:r>
      <w:r>
        <w:t xml:space="preserve">particles originate from soils and storm grate sediments (Zhu et al.,</w:t>
      </w:r>
      <w:r>
        <w:t xml:space="preserve"> </w:t>
      </w:r>
      <w:r>
        <w:t xml:space="preserve">2024). Road-deposited sediment includes anthropogenic sources (pavement</w:t>
      </w:r>
      <w:r>
        <w:t xml:space="preserve"> </w:t>
      </w:r>
      <w:r>
        <w:t xml:space="preserve">wear, vehicle exhaust, tire and vehicle body wear, road salt, road</w:t>
      </w:r>
      <w:r>
        <w:t xml:space="preserve"> </w:t>
      </w:r>
      <w:r>
        <w:t xml:space="preserve">paint, pedestrian debris, building and construction material); and</w:t>
      </w:r>
      <w:r>
        <w:t xml:space="preserve"> </w:t>
      </w:r>
      <w:r>
        <w:t xml:space="preserve">natural sources (soil material, plant and leaf litter, atmospheric</w:t>
      </w:r>
      <w:r>
        <w:t xml:space="preserve"> </w:t>
      </w:r>
      <w:r>
        <w:t xml:space="preserve">deposition) (Taylor &amp; Owens, 2009). Additionally, high rainfall</w:t>
      </w:r>
      <w:r>
        <w:t xml:space="preserve"> </w:t>
      </w:r>
      <w:r>
        <w:t xml:space="preserve">intensity and large amounts of rainfall, along with long antecedent dry</w:t>
      </w:r>
      <w:r>
        <w:t xml:space="preserve"> </w:t>
      </w:r>
      <w:r>
        <w:t xml:space="preserve">periods, can lead to higher concentrations of suspended solids in runoff</w:t>
      </w:r>
      <w:r>
        <w:t xml:space="preserve"> </w:t>
      </w:r>
      <w:r>
        <w:t xml:space="preserve">(Zhu et al., 2024).</w:t>
      </w:r>
    </w:p>
    <w:p>
      <w:pPr>
        <w:pStyle w:val="BodyText"/>
      </w:pPr>
      <w:r>
        <w:t xml:space="preserve">The spatial predictor model for TSS is a clear improvement over the land</w:t>
      </w:r>
      <w:r>
        <w:t xml:space="preserve"> </w:t>
      </w:r>
      <w:r>
        <w:t xml:space="preserve">use category model, and has good fit to the S8 fitting data. The spatial</w:t>
      </w:r>
      <w:r>
        <w:t xml:space="preserve"> </w:t>
      </w:r>
      <w:r>
        <w:t xml:space="preserve">predictor model has an AIC value six and a half points lower than that</w:t>
      </w:r>
      <w:r>
        <w:t xml:space="preserve"> </w:t>
      </w:r>
      <w:r>
        <w:t xml:space="preserve">of the categorical land use model as assessed in the frequentist model</w:t>
      </w:r>
      <w:r>
        <w:t xml:space="preserve"> </w:t>
      </w:r>
      <w:r>
        <w:t xml:space="preserve">fitting. Furthermore, error bars around the spatial predictor model</w:t>
      </w:r>
      <w:r>
        <w:t xml:space="preserve"> </w:t>
      </w:r>
      <w:r>
        <w:t xml:space="preserve">covariates were much smaller than error bars around covariates from the</w:t>
      </w:r>
      <w:r>
        <w:t xml:space="preserve"> </w:t>
      </w:r>
      <w:r>
        <w:t xml:space="preserve">land use category model (Fig.4.20).</w:t>
      </w:r>
    </w:p>
    <w:p>
      <w:pPr>
        <w:pStyle w:val="BodyText"/>
      </w:pPr>
      <w:r>
        <w:t xml:space="preserve">In the Bayesian model fitting plots, we see a large spread in TSS values</w:t>
      </w:r>
      <w:r>
        <w:t xml:space="preserve"> </w:t>
      </w:r>
      <w:r>
        <w:t xml:space="preserve">at each location (e.g., Fig. 4.23). The rainfall predictor for TSS is</w:t>
      </w:r>
      <w:r>
        <w:t xml:space="preserve"> </w:t>
      </w:r>
      <w:r>
        <w:t xml:space="preserve">1-day rainfall, while all other COC models have a 14- to 21-day</w:t>
      </w:r>
      <w:r>
        <w:t xml:space="preserve"> </w:t>
      </w:r>
      <w:r>
        <w:t xml:space="preserve">cumulative rainfall predictor. It could be that an additional temporal</w:t>
      </w:r>
      <w:r>
        <w:t xml:space="preserve"> </w:t>
      </w:r>
      <w:r>
        <w:t xml:space="preserve">predictor (season, longer duration cumulative rainfall) might improve</w:t>
      </w:r>
      <w:r>
        <w:t xml:space="preserve"> </w:t>
      </w:r>
      <w:r>
        <w:t xml:space="preserve">model fit for TSS by accurately capturing within-site variability. (In</w:t>
      </w:r>
      <w:r>
        <w:t xml:space="preserve"> </w:t>
      </w:r>
      <w:r>
        <w:t xml:space="preserve">the frequentist model fitting steps, we tested summer as a temporal</w:t>
      </w:r>
      <w:r>
        <w:t xml:space="preserve"> </w:t>
      </w:r>
      <w:r>
        <w:t xml:space="preserve">predictor, but found it to not be significant for TSS.)</w:t>
      </w:r>
      <w:r>
        <w:t xml:space="preserve"> </w:t>
      </w:r>
      <w:r>
        <w:t xml:space="preserve">Location-specific intercepts arising from the nested structure of the</w:t>
      </w:r>
      <w:r>
        <w:t xml:space="preserve"> </w:t>
      </w:r>
      <w:r>
        <w:t xml:space="preserve">model’s random effects showed little variability between locations (Fig.</w:t>
      </w:r>
      <w:r>
        <w:t xml:space="preserve"> </w:t>
      </w:r>
      <w:r>
        <w:t xml:space="preserve">4.26), indicating that we might expect the TSS model to fit well at new</w:t>
      </w:r>
      <w:r>
        <w:t xml:space="preserve"> </w:t>
      </w:r>
      <w:r>
        <w:t xml:space="preserve">locations.</w:t>
      </w:r>
    </w:p>
    <w:p>
      <w:pPr>
        <w:pStyle w:val="BodyText"/>
      </w:pPr>
      <w:r>
        <w:t xml:space="preserve">The calculated RSR for the Bayesian TSS model is 0.81, indicating an</w:t>
      </w:r>
      <w:r>
        <w:t xml:space="preserve"> </w:t>
      </w:r>
      <w:r>
        <w:t xml:space="preserve">unsatisfactory model. However, the large spread in TSS values over time</w:t>
      </w:r>
      <w:r>
        <w:t xml:space="preserve"> </w:t>
      </w:r>
      <w:r>
        <w:t xml:space="preserve">at each location is a clear contributor to the high RSR value. Because</w:t>
      </w:r>
      <w:r>
        <w:t xml:space="preserve"> </w:t>
      </w:r>
      <w:r>
        <w:t xml:space="preserve">the Stormwater Heatmap links chemicals of concern to</w:t>
      </w:r>
      <w:r>
        <w:t xml:space="preserve"> </w:t>
      </w:r>
      <w:r>
        <w:rPr>
          <w:i/>
          <w:iCs/>
        </w:rPr>
        <w:t xml:space="preserve">spatial</w:t>
      </w:r>
      <w:r>
        <w:t xml:space="preserve"> </w:t>
      </w:r>
      <w:r>
        <w:t xml:space="preserve">landscape</w:t>
      </w:r>
      <w:r>
        <w:t xml:space="preserve"> </w:t>
      </w:r>
      <w:r>
        <w:t xml:space="preserve">predictors (rather than temporal ones), we think that the high RSR is</w:t>
      </w:r>
      <w:r>
        <w:t xml:space="preserve"> </w:t>
      </w:r>
      <w:r>
        <w:t xml:space="preserve">not reflective of the model’s utility in this context.</w:t>
      </w:r>
    </w:p>
    <w:p>
      <w:pPr>
        <w:pStyle w:val="BodyText"/>
      </w:pPr>
      <w:r>
        <w:t xml:space="preserve">The TSS model is robust to changes in the model structure. Removing</w:t>
      </w:r>
      <w:r>
        <w:t xml:space="preserve"> </w:t>
      </w:r>
      <w:r>
        <w:t xml:space="preserve">influential data points (3 for TSS) or changing the variance structure</w:t>
      </w:r>
      <w:r>
        <w:t xml:space="preserve"> </w:t>
      </w:r>
      <w:r>
        <w:t xml:space="preserve">resulted in a maximum of 3.3% change to model coefficients. Removing the</w:t>
      </w:r>
      <w:r>
        <w:t xml:space="preserve"> </w:t>
      </w:r>
      <w:r>
        <w:t xml:space="preserve">nesting structure from the model had a moderate effect on the</w:t>
      </w:r>
      <w:r>
        <w:t xml:space="preserve"> </w:t>
      </w:r>
      <w:r>
        <w:t xml:space="preserve">sqrt_traffic coefficient (10.5% change), but very little effect on the</w:t>
      </w:r>
      <w:r>
        <w:t xml:space="preserve"> </w:t>
      </w:r>
      <w:r>
        <w:t xml:space="preserve">devAge2 coefficient (1.1% change) and the intercept (0.2% change).</w:t>
      </w:r>
    </w:p>
    <w:p>
      <w:pPr>
        <w:pStyle w:val="BodyText"/>
      </w:pPr>
      <w:r>
        <w:t xml:space="preserve">Model validation was performed using TSS data from 25 outfalls that</w:t>
      </w:r>
      <w:r>
        <w:t xml:space="preserve"> </w:t>
      </w:r>
      <w:r>
        <w:t xml:space="preserve">included busy streets, highway areas, high density urban or industrial</w:t>
      </w:r>
      <w:r>
        <w:t xml:space="preserve"> </w:t>
      </w:r>
      <w:r>
        <w:t xml:space="preserve">areas, and low density residential areas. The TSS model fits the</w:t>
      </w:r>
      <w:r>
        <w:t xml:space="preserve"> </w:t>
      </w:r>
      <w:r>
        <w:t xml:space="preserve">validation locations well. The upper bounds of the 95% prediction</w:t>
      </w:r>
      <w:r>
        <w:t xml:space="preserve"> </w:t>
      </w:r>
      <w:r>
        <w:t xml:space="preserve">intervals are well above the range of the TSS validation data, but the</w:t>
      </w:r>
      <w:r>
        <w:t xml:space="preserve"> </w:t>
      </w:r>
      <w:r>
        <w:t xml:space="preserve">50% prediction intervals are very good at capturing the median, and 80%</w:t>
      </w:r>
      <w:r>
        <w:t xml:space="preserve"> </w:t>
      </w:r>
      <w:r>
        <w:t xml:space="preserve">prediction intervals capture almost all outlying data points (Fig.</w:t>
      </w:r>
      <w:r>
        <w:t xml:space="preserve"> </w:t>
      </w:r>
      <w:r>
        <w:t xml:space="preserve">4.69). As with the S8 fitting data, the validation catchments also show</w:t>
      </w:r>
      <w:r>
        <w:t xml:space="preserve"> </w:t>
      </w:r>
      <w:r>
        <w:t xml:space="preserve">a broad spread of TSS values over time for each catchment. Low</w:t>
      </w:r>
      <w:r>
        <w:t xml:space="preserve"> </w:t>
      </w:r>
      <w:r>
        <w:t xml:space="preserve">quantities of rainfall may have limited effectiveness at transporting</w:t>
      </w:r>
      <w:r>
        <w:t xml:space="preserve"> </w:t>
      </w:r>
      <w:r>
        <w:t xml:space="preserve">solids to storm drains, resulting in high variability over time, or</w:t>
      </w:r>
      <w:r>
        <w:t xml:space="preserve"> </w:t>
      </w:r>
      <w:r>
        <w:t xml:space="preserve">unexplored seasonal predictors may also have an effect.</w:t>
      </w:r>
    </w:p>
    <w:p>
      <w:pPr>
        <w:pStyle w:val="BodyText"/>
      </w:pPr>
      <w:r>
        <w:t xml:space="preserve">In general, we think the TSS model is a solid improvement over land use</w:t>
      </w:r>
      <w:r>
        <w:t xml:space="preserve"> </w:t>
      </w:r>
      <w:r>
        <w:t xml:space="preserve">category models, and can be relied upon to show locations of high TSS in</w:t>
      </w:r>
      <w:r>
        <w:t xml:space="preserve"> </w:t>
      </w:r>
      <w:r>
        <w:t xml:space="preserve">the Puget Sound Basin. The model also has been shown to provide reliable</w:t>
      </w:r>
      <w:r>
        <w:t xml:space="preserve"> </w:t>
      </w:r>
      <w:r>
        <w:t xml:space="preserve">predictions for TSS magnitude at new locations. Large variability in TSS</w:t>
      </w:r>
      <w:r>
        <w:t xml:space="preserve"> </w:t>
      </w:r>
      <w:r>
        <w:t xml:space="preserve">values at each location may be the result of variable effectiveness of</w:t>
      </w:r>
      <w:r>
        <w:t xml:space="preserve"> </w:t>
      </w:r>
      <w:r>
        <w:t xml:space="preserve">precipitation in transporting solids to storm drains, or unexplored</w:t>
      </w:r>
      <w:r>
        <w:t xml:space="preserve"> </w:t>
      </w:r>
      <w:r>
        <w:t xml:space="preserve">seasonal effects, including autumn, winter or spring.</w:t>
      </w:r>
    </w:p>
    <w:bookmarkEnd w:id="343"/>
    <w:bookmarkStart w:id="344" w:name="total-phosphorus-2"/>
    <w:p>
      <w:pPr>
        <w:pStyle w:val="Heading4"/>
      </w:pPr>
      <w:r>
        <w:t xml:space="preserve">Total Phosphorus</w:t>
      </w:r>
    </w:p>
    <w:p>
      <w:pPr>
        <w:pStyle w:val="FirstParagraph"/>
      </w:pPr>
      <w:r>
        <w:rPr>
          <w:i/>
          <w:iCs/>
        </w:rPr>
        <w:t xml:space="preserve">Spatial predictor model: ln</w:t>
      </w:r>
      <w:r>
        <w:t xml:space="preserve"> </w:t>
      </w:r>
      <w:r>
        <w:t xml:space="preserve">(total phosphorus)</w:t>
      </w:r>
      <w:r>
        <w:t xml:space="preserve"> </w:t>
      </w:r>
      <w:r>
        <w:rPr>
          <w:i/>
          <w:iCs/>
        </w:rPr>
        <w:t xml:space="preserve">= f</w:t>
      </w:r>
      <w:r>
        <w:t xml:space="preserve"> </w:t>
      </w:r>
      <w:r>
        <w:t xml:space="preserve">(21-day precip,</w:t>
      </w:r>
      <w:r>
        <w:t xml:space="preserve"> </w:t>
      </w:r>
      <w:r>
        <w:t xml:space="preserve">summer, sqrt_CO2_road)</w:t>
      </w:r>
    </w:p>
    <w:p>
      <w:pPr>
        <w:pStyle w:val="BodyText"/>
      </w:pPr>
      <w:r>
        <w:t xml:space="preserve">Sources of phosphorus in urban landscapes are heterogeneously</w:t>
      </w:r>
      <w:r>
        <w:t xml:space="preserve"> </w:t>
      </w:r>
      <w:r>
        <w:t xml:space="preserve">distributed and include disparate contributors such as construction</w:t>
      </w:r>
      <w:r>
        <w:t xml:space="preserve"> </w:t>
      </w:r>
      <w:r>
        <w:t xml:space="preserve">activities, fertilizers, street solids, animal waste, grass clippings,</w:t>
      </w:r>
      <w:r>
        <w:t xml:space="preserve"> </w:t>
      </w:r>
      <w:r>
        <w:t xml:space="preserve">municipal wastewater, leaf litter, atmospheric deposition and automobile</w:t>
      </w:r>
      <w:r>
        <w:t xml:space="preserve"> </w:t>
      </w:r>
      <w:r>
        <w:t xml:space="preserve">emissions (Zhou et al., 2026). Furthermore, impervious land cover</w:t>
      </w:r>
      <w:r>
        <w:t xml:space="preserve"> </w:t>
      </w:r>
      <w:r>
        <w:t xml:space="preserve">increases total phosphorus in urban stormwater through decreased</w:t>
      </w:r>
      <w:r>
        <w:t xml:space="preserve"> </w:t>
      </w:r>
      <w:r>
        <w:t xml:space="preserve">inflitration into soil and accelerated surface runoff (Jacobson, 2011;</w:t>
      </w:r>
      <w:r>
        <w:t xml:space="preserve"> </w:t>
      </w:r>
      <w:r>
        <w:t xml:space="preserve">Yang and Lusk, 2018). While there are a few phosphorus sources in</w:t>
      </w:r>
      <w:r>
        <w:t xml:space="preserve"> </w:t>
      </w:r>
      <w:r>
        <w:t xml:space="preserve">stormwater that can be directly linked to road usage (e.g., street</w:t>
      </w:r>
      <w:r>
        <w:t xml:space="preserve"> </w:t>
      </w:r>
      <w:r>
        <w:t xml:space="preserve">solids, automobile emissions), sqrt_CO2_road in our model likely serves</w:t>
      </w:r>
      <w:r>
        <w:t xml:space="preserve"> </w:t>
      </w:r>
      <w:r>
        <w:t xml:space="preserve">as a proxy for human activities that release phosphorus.</w:t>
      </w:r>
    </w:p>
    <w:p>
      <w:pPr>
        <w:pStyle w:val="BodyText"/>
      </w:pPr>
      <w:r>
        <w:t xml:space="preserve">The spatial predictor model for total phosphorus offers a solid</w:t>
      </w:r>
      <w:r>
        <w:t xml:space="preserve"> </w:t>
      </w:r>
      <w:r>
        <w:t xml:space="preserve">improvement over the land use category model, and has decent fit to the</w:t>
      </w:r>
      <w:r>
        <w:t xml:space="preserve"> </w:t>
      </w:r>
      <w:r>
        <w:t xml:space="preserve">S8 fitting data. The spatial predictor model has sqrt_CO2_road as the</w:t>
      </w:r>
      <w:r>
        <w:t xml:space="preserve"> </w:t>
      </w:r>
      <w:r>
        <w:t xml:space="preserve">single spatial predictor, along with summer and 21-day cumulative</w:t>
      </w:r>
      <w:r>
        <w:t xml:space="preserve"> </w:t>
      </w:r>
      <w:r>
        <w:t xml:space="preserve">precipitation as temporal predictors. This model has an AIC value over</w:t>
      </w:r>
      <w:r>
        <w:t xml:space="preserve"> </w:t>
      </w:r>
      <w:r>
        <w:t xml:space="preserve">four and a half points lower than that of the categorical land use model</w:t>
      </w:r>
      <w:r>
        <w:t xml:space="preserve"> </w:t>
      </w:r>
      <w:r>
        <w:t xml:space="preserve">as assessed by frequentist model fitting. Interestingly, the</w:t>
      </w:r>
      <w:r>
        <w:t xml:space="preserve"> </w:t>
      </w:r>
      <w:r>
        <w:t xml:space="preserve">sqrt_CO2_road coefficient has a p-value of 0.08 when fit by maximum</w:t>
      </w:r>
      <w:r>
        <w:t xml:space="preserve"> </w:t>
      </w:r>
      <w:r>
        <w:t xml:space="preserve">likelihood, indicating that this predictor may not be necessary for</w:t>
      </w:r>
      <w:r>
        <w:t xml:space="preserve"> </w:t>
      </w:r>
      <w:r>
        <w:t xml:space="preserve">model fit to the S8 data. Removing sqrt_CO2_road as a predictor results</w:t>
      </w:r>
      <w:r>
        <w:t xml:space="preserve"> </w:t>
      </w:r>
      <w:r>
        <w:t xml:space="preserve">in a temporal predictor model with an AIC value one point lower than the</w:t>
      </w:r>
      <w:r>
        <w:t xml:space="preserve"> </w:t>
      </w:r>
      <w:r>
        <w:t xml:space="preserve">spatial predictor model. This is not entirely unexpected, as AIC applies</w:t>
      </w:r>
      <w:r>
        <w:t xml:space="preserve"> </w:t>
      </w:r>
      <w:r>
        <w:t xml:space="preserve">a two-point penalty for every additional parameter. We chose to move</w:t>
      </w:r>
      <w:r>
        <w:t xml:space="preserve"> </w:t>
      </w:r>
      <w:r>
        <w:t xml:space="preserve">forward with the spatial predictor model that includes sqrt_CO2_road, as</w:t>
      </w:r>
      <w:r>
        <w:t xml:space="preserve"> </w:t>
      </w:r>
      <w:r>
        <w:t xml:space="preserve">removing it insinuates that any level of human activity over a landscape</w:t>
      </w:r>
      <w:r>
        <w:t xml:space="preserve"> </w:t>
      </w:r>
      <w:r>
        <w:t xml:space="preserve">has equal impact on total phosphorus concentrations. While error bars</w:t>
      </w:r>
      <w:r>
        <w:t xml:space="preserve"> </w:t>
      </w:r>
      <w:r>
        <w:t xml:space="preserve">around the sqrt_CO2_road predictor were wide enough to extend through 0,</w:t>
      </w:r>
      <w:r>
        <w:t xml:space="preserve"> </w:t>
      </w:r>
      <w:r>
        <w:t xml:space="preserve">the error bars around coefficients from the land use category model were</w:t>
      </w:r>
      <w:r>
        <w:t xml:space="preserve"> </w:t>
      </w:r>
      <w:r>
        <w:t xml:space="preserve">substantially larger, further indicating that the spatial predictor</w:t>
      </w:r>
      <w:r>
        <w:t xml:space="preserve"> </w:t>
      </w:r>
      <w:r>
        <w:t xml:space="preserve">model provides an improvement over the land use category model (Fig.</w:t>
      </w:r>
      <w:r>
        <w:t xml:space="preserve"> </w:t>
      </w:r>
      <w:r>
        <w:t xml:space="preserve">4.31).</w:t>
      </w:r>
    </w:p>
    <w:p>
      <w:pPr>
        <w:pStyle w:val="BodyText"/>
      </w:pPr>
      <w:r>
        <w:t xml:space="preserve">In the Bayesian model fitting plots, we see a large spread in total</w:t>
      </w:r>
      <w:r>
        <w:t xml:space="preserve"> </w:t>
      </w:r>
      <w:r>
        <w:t xml:space="preserve">phosphorus values at outfalls with low sqrt_CO2_road values, and less</w:t>
      </w:r>
      <w:r>
        <w:t xml:space="preserve"> </w:t>
      </w:r>
      <w:r>
        <w:t xml:space="preserve">spread in total phosphorus values at locations with high sqrt_CO2_road</w:t>
      </w:r>
      <w:r>
        <w:t xml:space="preserve"> </w:t>
      </w:r>
      <w:r>
        <w:t xml:space="preserve">values (Fig. 4.35, top left panel). This dichotomy suggests that</w:t>
      </w:r>
      <w:r>
        <w:t xml:space="preserve"> </w:t>
      </w:r>
      <w:r>
        <w:t xml:space="preserve">low-traffic regions may have a greater temporal impact in</w:t>
      </w:r>
      <w:r>
        <w:t xml:space="preserve"> </w:t>
      </w:r>
      <w:r>
        <w:t xml:space="preserve">phosphorus-generating activities than our model was able to capture.</w:t>
      </w:r>
      <w:r>
        <w:t xml:space="preserve"> </w:t>
      </w:r>
      <w:r>
        <w:t xml:space="preserve">Temporally-specific contributors to phosphorus in urban landscapes</w:t>
      </w:r>
      <w:r>
        <w:t xml:space="preserve"> </w:t>
      </w:r>
      <w:r>
        <w:t xml:space="preserve">include fertilizer application, grass clippings and leaf litter. These</w:t>
      </w:r>
      <w:r>
        <w:t xml:space="preserve"> </w:t>
      </w:r>
      <w:r>
        <w:t xml:space="preserve">sources vary in their prevalence by season, which may not be captured by</w:t>
      </w:r>
      <w:r>
        <w:t xml:space="preserve"> </w:t>
      </w:r>
      <w:r>
        <w:t xml:space="preserve">using only summer as a temporal predictor. Another portion of the</w:t>
      </w:r>
      <w:r>
        <w:t xml:space="preserve"> </w:t>
      </w:r>
      <w:r>
        <w:t xml:space="preserve">Bayesian analysis involved examining location-specific intercepts that</w:t>
      </w:r>
      <w:r>
        <w:t xml:space="preserve"> </w:t>
      </w:r>
      <w:r>
        <w:t xml:space="preserve">arise from the nested random effects structure, and comparing them to</w:t>
      </w:r>
      <w:r>
        <w:t xml:space="preserve"> </w:t>
      </w:r>
      <w:r>
        <w:t xml:space="preserve">the population-level intercept. Location-specific intercepts show little</w:t>
      </w:r>
      <w:r>
        <w:t xml:space="preserve"> </w:t>
      </w:r>
      <w:r>
        <w:t xml:space="preserve">variability between locations (Fig. 4.37), indicating that we might</w:t>
      </w:r>
      <w:r>
        <w:t xml:space="preserve"> </w:t>
      </w:r>
      <w:r>
        <w:t xml:space="preserve">expect the intercept for the total phosphorus model to fit well to new</w:t>
      </w:r>
      <w:r>
        <w:t xml:space="preserve"> </w:t>
      </w:r>
      <w:r>
        <w:t xml:space="preserve">locations.</w:t>
      </w:r>
    </w:p>
    <w:p>
      <w:pPr>
        <w:pStyle w:val="BodyText"/>
      </w:pPr>
      <w:r>
        <w:t xml:space="preserve">The calculated RSR for the Bayesian total phosphorus model is 0.66,</w:t>
      </w:r>
      <w:r>
        <w:t xml:space="preserve"> </w:t>
      </w:r>
      <w:r>
        <w:t xml:space="preserve">indicating a satisfactory model. The large spread in total phosphorus</w:t>
      </w:r>
      <w:r>
        <w:t xml:space="preserve"> </w:t>
      </w:r>
      <w:r>
        <w:t xml:space="preserve">values at less trafficked outfalls is a clear contributor to the high</w:t>
      </w:r>
      <w:r>
        <w:t xml:space="preserve"> </w:t>
      </w:r>
      <w:r>
        <w:t xml:space="preserve">RSR value. Because the Stormwater Heatmap links chemicals of concern to</w:t>
      </w:r>
      <w:r>
        <w:t xml:space="preserve"> </w:t>
      </w:r>
      <w:r>
        <w:rPr>
          <w:i/>
          <w:iCs/>
        </w:rPr>
        <w:t xml:space="preserve">spatial</w:t>
      </w:r>
      <w:r>
        <w:t xml:space="preserve"> </w:t>
      </w:r>
      <w:r>
        <w:t xml:space="preserve">landscape predictors (rather than temporal ones), we think</w:t>
      </w:r>
      <w:r>
        <w:t xml:space="preserve"> </w:t>
      </w:r>
      <w:r>
        <w:t xml:space="preserve">that the high RSR is not reflective of the model’s utility in this</w:t>
      </w:r>
      <w:r>
        <w:t xml:space="preserve"> </w:t>
      </w:r>
      <w:r>
        <w:t xml:space="preserve">context.</w:t>
      </w:r>
    </w:p>
    <w:p>
      <w:pPr>
        <w:pStyle w:val="BodyText"/>
      </w:pPr>
      <w:r>
        <w:t xml:space="preserve">The total phosphorus model is robust to some changes in the model</w:t>
      </w:r>
      <w:r>
        <w:t xml:space="preserve"> </w:t>
      </w:r>
      <w:r>
        <w:t xml:space="preserve">structure. Removing influential data points (only one for total</w:t>
      </w:r>
      <w:r>
        <w:t xml:space="preserve"> </w:t>
      </w:r>
      <w:r>
        <w:t xml:space="preserve">phosphorus) or changing the variance structure had little effect on</w:t>
      </w:r>
      <w:r>
        <w:t xml:space="preserve"> </w:t>
      </w:r>
      <w:r>
        <w:t xml:space="preserve">model coefficients (maximum of 1% change in coefficient values).</w:t>
      </w:r>
      <w:r>
        <w:t xml:space="preserve"> </w:t>
      </w:r>
      <w:r>
        <w:t xml:space="preserve">However, removing the nesting structure from the model’s random effects</w:t>
      </w:r>
      <w:r>
        <w:t xml:space="preserve"> </w:t>
      </w:r>
      <w:r>
        <w:t xml:space="preserve">resulted in a 27% increase in the sqrt_CO2_road coefficient, from 0.30</w:t>
      </w:r>
      <w:r>
        <w:t xml:space="preserve"> </w:t>
      </w:r>
      <w:r>
        <w:t xml:space="preserve">in the nested model to 0.39 in the non-nested model. From the</w:t>
      </w:r>
      <w:r>
        <w:t xml:space="preserve"> </w:t>
      </w:r>
      <w:r>
        <w:t xml:space="preserve">perspective of model robustness, a shift to a steeper (more significant)</w:t>
      </w:r>
      <w:r>
        <w:t xml:space="preserve"> </w:t>
      </w:r>
      <w:r>
        <w:t xml:space="preserve">slope for this relationship is less concerning than a shift toward a</w:t>
      </w:r>
      <w:r>
        <w:t xml:space="preserve"> </w:t>
      </w:r>
      <w:r>
        <w:t xml:space="preserve">less steep (and less significant) slope. If our model assumption of a</w:t>
      </w:r>
      <w:r>
        <w:t xml:space="preserve"> </w:t>
      </w:r>
      <w:r>
        <w:t xml:space="preserve">nested relationship for location within agency is not correct, there is</w:t>
      </w:r>
      <w:r>
        <w:t xml:space="preserve"> </w:t>
      </w:r>
      <w:r>
        <w:t xml:space="preserve">an even stronger relationship between sqrt_CO2_road and total</w:t>
      </w:r>
      <w:r>
        <w:t xml:space="preserve"> </w:t>
      </w:r>
      <w:r>
        <w:t xml:space="preserve">phosphorus.</w:t>
      </w:r>
    </w:p>
    <w:p>
      <w:pPr>
        <w:pStyle w:val="BodyText"/>
      </w:pPr>
      <w:r>
        <w:t xml:space="preserve">Model validation was performed using total phosphorus data from 20</w:t>
      </w:r>
      <w:r>
        <w:t xml:space="preserve"> </w:t>
      </w:r>
      <w:r>
        <w:t xml:space="preserve">catchments that included busy streets, highway areas, high density urban</w:t>
      </w:r>
      <w:r>
        <w:t xml:space="preserve"> </w:t>
      </w:r>
      <w:r>
        <w:t xml:space="preserve">or industrial areas, and a few low density residential areas. Seven of</w:t>
      </w:r>
      <w:r>
        <w:t xml:space="preserve"> </w:t>
      </w:r>
      <w:r>
        <w:t xml:space="preserve">the 20 catchments had high variability in total phosphorus values, while</w:t>
      </w:r>
      <w:r>
        <w:t xml:space="preserve"> </w:t>
      </w:r>
      <w:r>
        <w:t xml:space="preserve">the other catchments had much less variability (Fig. 4.73). Fifty</w:t>
      </w:r>
      <w:r>
        <w:t xml:space="preserve"> </w:t>
      </w:r>
      <w:r>
        <w:t xml:space="preserve">percent prediction intervals fit the catchments with low variability</w:t>
      </w:r>
      <w:r>
        <w:t xml:space="preserve"> </w:t>
      </w:r>
      <w:r>
        <w:t xml:space="preserve">well, but 80 and 95% prediction intervals overestimate the range of</w:t>
      </w:r>
      <w:r>
        <w:t xml:space="preserve"> </w:t>
      </w:r>
      <w:r>
        <w:t xml:space="preserve">possible phosphorus values. ln contrast, the seven catchments with high</w:t>
      </w:r>
      <w:r>
        <w:t xml:space="preserve"> </w:t>
      </w:r>
      <w:r>
        <w:t xml:space="preserve">variability were generally underestimated by the model (Fig. 4.73). The</w:t>
      </w:r>
      <w:r>
        <w:t xml:space="preserve"> </w:t>
      </w:r>
      <w:r>
        <w:t xml:space="preserve">model validation catchments offer no clear pattern for catchments where</w:t>
      </w:r>
      <w:r>
        <w:t xml:space="preserve"> </w:t>
      </w:r>
      <w:r>
        <w:t xml:space="preserve">model fit is good versus those where it is less good.</w:t>
      </w:r>
    </w:p>
    <w:p>
      <w:pPr>
        <w:pStyle w:val="BodyText"/>
      </w:pPr>
      <w:r>
        <w:t xml:space="preserve">Total phosphorus turned out to be a challenging chemical to model in</w:t>
      </w:r>
      <w:r>
        <w:t xml:space="preserve"> </w:t>
      </w:r>
      <w:r>
        <w:t xml:space="preserve">stormwater, perhaps because its main sources in urban areas are from</w:t>
      </w:r>
      <w:r>
        <w:t xml:space="preserve"> </w:t>
      </w:r>
      <w:r>
        <w:t xml:space="preserve">divergent land uses. Lawns and roads contribute the majority of</w:t>
      </w:r>
      <w:r>
        <w:t xml:space="preserve"> </w:t>
      </w:r>
      <w:r>
        <w:t xml:space="preserve">phosphorous load to stormwater, but land use affects the contribution</w:t>
      </w:r>
      <w:r>
        <w:t xml:space="preserve"> </w:t>
      </w:r>
      <w:r>
        <w:t xml:space="preserve">from different sources. Lawns and leaf litter are more important in</w:t>
      </w:r>
      <w:r>
        <w:t xml:space="preserve"> </w:t>
      </w:r>
      <w:r>
        <w:t xml:space="preserve">residential areas, while roads are more important in commercial and</w:t>
      </w:r>
      <w:r>
        <w:t xml:space="preserve"> </w:t>
      </w:r>
      <w:r>
        <w:t xml:space="preserve">industrial areas (Waschbusch et al, 1999). These varied sources proved</w:t>
      </w:r>
      <w:r>
        <w:t xml:space="preserve"> </w:t>
      </w:r>
      <w:r>
        <w:t xml:space="preserve">difficult to model with the data that were available. The unique timing</w:t>
      </w:r>
      <w:r>
        <w:t xml:space="preserve"> </w:t>
      </w:r>
      <w:r>
        <w:t xml:space="preserve">of plant-based phosphorus sources to stormwater (fertilizer application,</w:t>
      </w:r>
      <w:r>
        <w:t xml:space="preserve"> </w:t>
      </w:r>
      <w:r>
        <w:t xml:space="preserve">grass clipping, leaf litter) also led to high variability at monitored</w:t>
      </w:r>
      <w:r>
        <w:t xml:space="preserve"> </w:t>
      </w:r>
      <w:r>
        <w:t xml:space="preserve">locations. While the total phosphorus spatial predictor model is a solid</w:t>
      </w:r>
      <w:r>
        <w:t xml:space="preserve"> </w:t>
      </w:r>
      <w:r>
        <w:t xml:space="preserve">improvement over the land use category model, future modeling efforts</w:t>
      </w:r>
      <w:r>
        <w:t xml:space="preserve"> </w:t>
      </w:r>
      <w:r>
        <w:t xml:space="preserve">would benefit from additional data as well as exploration of new spatial</w:t>
      </w:r>
      <w:r>
        <w:t xml:space="preserve"> </w:t>
      </w:r>
      <w:r>
        <w:t xml:space="preserve">and temporal predictors for total phosphorus. Catchments in agricultural</w:t>
      </w:r>
      <w:r>
        <w:t xml:space="preserve"> </w:t>
      </w:r>
      <w:r>
        <w:t xml:space="preserve">areas should also be included in a future analysis, as agricultural</w:t>
      </w:r>
      <w:r>
        <w:t xml:space="preserve"> </w:t>
      </w:r>
      <w:r>
        <w:t xml:space="preserve">runoff is usually higher than urban runoff in total phosphorus, and the</w:t>
      </w:r>
      <w:r>
        <w:t xml:space="preserve"> </w:t>
      </w:r>
      <w:r>
        <w:t xml:space="preserve">S8 fitting dataset was focused on catchments in urban areas rather than</w:t>
      </w:r>
      <w:r>
        <w:t xml:space="preserve"> </w:t>
      </w:r>
      <w:r>
        <w:t xml:space="preserve">agricultural areas.</w:t>
      </w:r>
    </w:p>
    <w:bookmarkEnd w:id="344"/>
    <w:bookmarkStart w:id="345" w:name="total-zinc-2"/>
    <w:p>
      <w:pPr>
        <w:pStyle w:val="Heading4"/>
      </w:pPr>
      <w:r>
        <w:t xml:space="preserve">Total Zinc</w:t>
      </w:r>
    </w:p>
    <w:p>
      <w:pPr>
        <w:pStyle w:val="FirstParagraph"/>
      </w:pPr>
      <w:r>
        <w:rPr>
          <w:i/>
          <w:iCs/>
        </w:rPr>
        <w:t xml:space="preserve">Spatial predictor model: ln</w:t>
      </w:r>
      <w:r>
        <w:t xml:space="preserve"> </w:t>
      </w:r>
      <w:r>
        <w:t xml:space="preserve">(total zinc)</w:t>
      </w:r>
      <w:r>
        <w:t xml:space="preserve"> </w:t>
      </w:r>
      <w:r>
        <w:rPr>
          <w:i/>
          <w:iCs/>
        </w:rPr>
        <w:t xml:space="preserve">= f</w:t>
      </w:r>
      <w:r>
        <w:t xml:space="preserve"> </w:t>
      </w:r>
      <w:r>
        <w:t xml:space="preserve">(14-day precip, summer,</w:t>
      </w:r>
      <w:r>
        <w:t xml:space="preserve"> </w:t>
      </w:r>
      <w:r>
        <w:t xml:space="preserve">not_greenBE, sqrt_CO2_transport, rain * not_greenBE)</w:t>
      </w:r>
    </w:p>
    <w:p>
      <w:pPr>
        <w:pStyle w:val="BodyText"/>
      </w:pPr>
      <w:r>
        <w:t xml:space="preserve">The largest contributing sources of zinc to stormwater are galvanized</w:t>
      </w:r>
      <w:r>
        <w:t xml:space="preserve"> </w:t>
      </w:r>
      <w:r>
        <w:t xml:space="preserve">metals including roofs, ductwork and fences; and vehicle tire wear</w:t>
      </w:r>
      <w:r>
        <w:t xml:space="preserve"> </w:t>
      </w:r>
      <w:r>
        <w:t xml:space="preserve">(Davis et al, 2001). In the spatial predictor model, the not_greenBE</w:t>
      </w:r>
      <w:r>
        <w:t xml:space="preserve"> </w:t>
      </w:r>
      <w:r>
        <w:t xml:space="preserve">predictor serves as a proxy for developed areas that may be more likely</w:t>
      </w:r>
      <w:r>
        <w:t xml:space="preserve"> </w:t>
      </w:r>
      <w:r>
        <w:t xml:space="preserve">to contain galvanized metals, while the sqrt_CO2_road predictor catches</w:t>
      </w:r>
      <w:r>
        <w:t xml:space="preserve"> </w:t>
      </w:r>
      <w:r>
        <w:t xml:space="preserve">the contribution of vehicle tires to zinc in stormwater.</w:t>
      </w:r>
    </w:p>
    <w:p>
      <w:pPr>
        <w:pStyle w:val="BodyText"/>
      </w:pPr>
      <w:r>
        <w:t xml:space="preserve">The spatial predictor model for total zinc offers improvement over the</w:t>
      </w:r>
      <w:r>
        <w:t xml:space="preserve"> </w:t>
      </w:r>
      <w:r>
        <w:t xml:space="preserve">land use category model in terms of reduced uncertainty around</w:t>
      </w:r>
      <w:r>
        <w:t xml:space="preserve"> </w:t>
      </w:r>
      <w:r>
        <w:t xml:space="preserve">coefficients, but is not a clear winner. Model comparison with AIC</w:t>
      </w:r>
      <w:r>
        <w:t xml:space="preserve"> </w:t>
      </w:r>
      <w:r>
        <w:t xml:space="preserve">indicates that the land use category model has better fit to the S8 data</w:t>
      </w:r>
      <w:r>
        <w:t xml:space="preserve"> </w:t>
      </w:r>
      <w:r>
        <w:t xml:space="preserve">than the spatial predictor model by three and a half points. However,</w:t>
      </w:r>
      <w:r>
        <w:t xml:space="preserve"> </w:t>
      </w:r>
      <w:r>
        <w:t xml:space="preserve">error bars around coefficients from the land use category model are</w:t>
      </w:r>
      <w:r>
        <w:t xml:space="preserve"> </w:t>
      </w:r>
      <w:r>
        <w:t xml:space="preserve">substantially larger than those around spatial predictor model</w:t>
      </w:r>
      <w:r>
        <w:t xml:space="preserve"> </w:t>
      </w:r>
      <w:r>
        <w:t xml:space="preserve">coefficients, indicating a large level of uncertainty in the land use</w:t>
      </w:r>
      <w:r>
        <w:t xml:space="preserve"> </w:t>
      </w:r>
      <w:r>
        <w:t xml:space="preserve">category model (Fig. 4.43). This reduces the utility of the land use</w:t>
      </w:r>
      <w:r>
        <w:t xml:space="preserve"> </w:t>
      </w:r>
      <w:r>
        <w:t xml:space="preserve">category model across the Puget Sound basin, and makes us prefer the</w:t>
      </w:r>
      <w:r>
        <w:t xml:space="preserve"> </w:t>
      </w:r>
      <w:r>
        <w:t xml:space="preserve">spatial predictor model, despite its higher AIC value.</w:t>
      </w:r>
    </w:p>
    <w:p>
      <w:pPr>
        <w:pStyle w:val="BodyText"/>
      </w:pPr>
      <w:r>
        <w:t xml:space="preserve">In the Bayesian model fitting plots, we see a large spread in total zinc</w:t>
      </w:r>
      <w:r>
        <w:t xml:space="preserve"> </w:t>
      </w:r>
      <w:r>
        <w:t xml:space="preserve">values at several locations (Fig. 4.46), with no pattern detected for</w:t>
      </w:r>
      <w:r>
        <w:t xml:space="preserve"> </w:t>
      </w:r>
      <w:r>
        <w:t xml:space="preserve">which locations have high variability. This may be caused by a</w:t>
      </w:r>
      <w:r>
        <w:t xml:space="preserve"> </w:t>
      </w:r>
      <w:r>
        <w:t xml:space="preserve">combination of two factors: zinc from galvanized metal is</w:t>
      </w:r>
      <w:r>
        <w:t xml:space="preserve"> </w:t>
      </w:r>
      <w:r>
        <w:t xml:space="preserve">heterogeneously distributed across landscapes, and rainfall dynamics can</w:t>
      </w:r>
      <w:r>
        <w:t xml:space="preserve"> </w:t>
      </w:r>
      <w:r>
        <w:t xml:space="preserve">mobilize zinc in different ways. Within a single catchment, stormwater</w:t>
      </w:r>
      <w:r>
        <w:t xml:space="preserve"> </w:t>
      </w:r>
      <w:r>
        <w:t xml:space="preserve">pollutant concentrations can vary based on when samples are collected</w:t>
      </w:r>
      <w:r>
        <w:t xml:space="preserve"> </w:t>
      </w:r>
      <w:r>
        <w:t xml:space="preserve">during a storm, with high concentrations during initial runoff, and</w:t>
      </w:r>
      <w:r>
        <w:t xml:space="preserve"> </w:t>
      </w:r>
      <w:r>
        <w:t xml:space="preserve">intra-event variability as different parts of the catchment contribute</w:t>
      </w:r>
      <w:r>
        <w:t xml:space="preserve"> </w:t>
      </w:r>
      <w:r>
        <w:t xml:space="preserve">runoff at different times. Additionally, storm intensity, duration, and</w:t>
      </w:r>
      <w:r>
        <w:t xml:space="preserve"> </w:t>
      </w:r>
      <w:r>
        <w:t xml:space="preserve">antecedant dry period can affect how much zinc is mobilized into</w:t>
      </w:r>
      <w:r>
        <w:t xml:space="preserve"> </w:t>
      </w:r>
      <w:r>
        <w:t xml:space="preserve">stormwater. Interestingly, sites with high not_greenBE (very developed</w:t>
      </w:r>
      <w:r>
        <w:t xml:space="preserve"> </w:t>
      </w:r>
      <w:r>
        <w:t xml:space="preserve">sites) and sites with high sqrt_CO2_transport had lower variability</w:t>
      </w:r>
      <w:r>
        <w:t xml:space="preserve"> </w:t>
      </w:r>
      <w:r>
        <w:t xml:space="preserve">(Fig. 4.47, top panels).</w:t>
      </w:r>
    </w:p>
    <w:p>
      <w:pPr>
        <w:pStyle w:val="BodyText"/>
      </w:pPr>
      <w:r>
        <w:t xml:space="preserve">Another portion of the Bayesian analysis involved examining</w:t>
      </w:r>
      <w:r>
        <w:t xml:space="preserve"> </w:t>
      </w:r>
      <w:r>
        <w:t xml:space="preserve">location-specific intercepts that arise from the nested random effects</w:t>
      </w:r>
      <w:r>
        <w:t xml:space="preserve"> </w:t>
      </w:r>
      <w:r>
        <w:t xml:space="preserve">structure, and comparing them to the population-level intercept.</w:t>
      </w:r>
      <w:r>
        <w:t xml:space="preserve"> </w:t>
      </w:r>
      <w:r>
        <w:t xml:space="preserve">Location-specific intercepts show high variability between locations,</w:t>
      </w:r>
      <w:r>
        <w:t xml:space="preserve"> </w:t>
      </w:r>
      <w:r>
        <w:t xml:space="preserve">with only half of the locations overlapping significantly with the</w:t>
      </w:r>
      <w:r>
        <w:t xml:space="preserve"> </w:t>
      </w:r>
      <w:r>
        <w:t xml:space="preserve">population-level intercept (Fig. 4.49). This indicates that we might</w:t>
      </w:r>
      <w:r>
        <w:t xml:space="preserve"> </w:t>
      </w:r>
      <w:r>
        <w:t xml:space="preserve">expect total zinc levels to vary somewhat from our model predictions in</w:t>
      </w:r>
      <w:r>
        <w:t xml:space="preserve"> </w:t>
      </w:r>
      <w:r>
        <w:t xml:space="preserve">new locations, and that we might expect high variability around</w:t>
      </w:r>
      <w:r>
        <w:t xml:space="preserve"> </w:t>
      </w:r>
      <w:r>
        <w:t xml:space="preserve">prediction intervals for new samples.</w:t>
      </w:r>
    </w:p>
    <w:p>
      <w:pPr>
        <w:pStyle w:val="BodyText"/>
      </w:pPr>
      <w:r>
        <w:t xml:space="preserve">The calculated RSR for the Bayesian total zinc model is 0.53, indicating</w:t>
      </w:r>
      <w:r>
        <w:t xml:space="preserve"> </w:t>
      </w:r>
      <w:r>
        <w:t xml:space="preserve">a good model. Despite the large spread in total zinc values at several</w:t>
      </w:r>
      <w:r>
        <w:t xml:space="preserve"> </w:t>
      </w:r>
      <w:r>
        <w:t xml:space="preserve">locations, the spatial predictor model fit the majority of S8 data</w:t>
      </w:r>
      <w:r>
        <w:t xml:space="preserve"> </w:t>
      </w:r>
      <w:r>
        <w:t xml:space="preserve">reasonably well (Fig. 4.46).</w:t>
      </w:r>
    </w:p>
    <w:p>
      <w:pPr>
        <w:pStyle w:val="BodyText"/>
      </w:pPr>
      <w:r>
        <w:t xml:space="preserve">The total zinc model is robust to changes in the model structure.</w:t>
      </w:r>
      <w:r>
        <w:t xml:space="preserve"> </w:t>
      </w:r>
      <w:r>
        <w:t xml:space="preserve">Removing influential data points (five for total zinc) had little effect</w:t>
      </w:r>
      <w:r>
        <w:t xml:space="preserve"> </w:t>
      </w:r>
      <w:r>
        <w:t xml:space="preserve">on model coefficients (maximum of 2% change in coefficient values).</w:t>
      </w:r>
      <w:r>
        <w:t xml:space="preserve"> </w:t>
      </w:r>
      <w:r>
        <w:t xml:space="preserve">Changing the model variance structure had a small impact (5% change in</w:t>
      </w:r>
      <w:r>
        <w:t xml:space="preserve"> </w:t>
      </w:r>
      <w:r>
        <w:t xml:space="preserve">sqrt_CO2_transport coefficient), and removing the random effects nesting</w:t>
      </w:r>
      <w:r>
        <w:t xml:space="preserve"> </w:t>
      </w:r>
      <w:r>
        <w:t xml:space="preserve">structure had little impact (up to 1.3% change in coefficient values).</w:t>
      </w:r>
    </w:p>
    <w:p>
      <w:pPr>
        <w:pStyle w:val="BodyText"/>
      </w:pPr>
      <w:r>
        <w:t xml:space="preserve">Model validation was performed using total zinc data from 22 catchments</w:t>
      </w:r>
      <w:r>
        <w:t xml:space="preserve"> </w:t>
      </w:r>
      <w:r>
        <w:t xml:space="preserve">that included busy streets, highway areas, high density urban or</w:t>
      </w:r>
      <w:r>
        <w:t xml:space="preserve"> </w:t>
      </w:r>
      <w:r>
        <w:t xml:space="preserve">industrial areas, and several low density residential areas. Prediction</w:t>
      </w:r>
      <w:r>
        <w:t xml:space="preserve"> </w:t>
      </w:r>
      <w:r>
        <w:t xml:space="preserve">intervals generated from the model overestimate zinc concentrations,</w:t>
      </w:r>
      <w:r>
        <w:t xml:space="preserve"> </w:t>
      </w:r>
      <w:r>
        <w:t xml:space="preserve">especially for industrial and high traffic locations (Fig. 4.77).</w:t>
      </w:r>
      <w:r>
        <w:t xml:space="preserve"> </w:t>
      </w:r>
      <w:r>
        <w:t xml:space="preserve">Rainfall and season also seem to play a role: samples where zinc was</w:t>
      </w:r>
      <w:r>
        <w:t xml:space="preserve"> </w:t>
      </w:r>
      <w:r>
        <w:t xml:space="preserve">overestimated had low 14-day cumulative rainfall (Fig. 4.79, bottom</w:t>
      </w:r>
      <w:r>
        <w:t xml:space="preserve"> </w:t>
      </w:r>
      <w:r>
        <w:t xml:space="preserve">left), and the most over-estimated samples occurred in summer in</w:t>
      </w:r>
      <w:r>
        <w:t xml:space="preserve"> </w:t>
      </w:r>
      <w:r>
        <w:t xml:space="preserve">high-traffic areas. This indicates the possibility of low mobilization</w:t>
      </w:r>
      <w:r>
        <w:t xml:space="preserve"> </w:t>
      </w:r>
      <w:r>
        <w:t xml:space="preserve">of zinc to outfalls during collection of some samples.</w:t>
      </w:r>
    </w:p>
    <w:p>
      <w:pPr>
        <w:pStyle w:val="BodyText"/>
      </w:pPr>
      <w:r>
        <w:t xml:space="preserve">One of the challenges of fitting zinc models is that a major</w:t>
      </w:r>
      <w:r>
        <w:t xml:space="preserve"> </w:t>
      </w:r>
      <w:r>
        <w:t xml:space="preserve">contributor, galvanized metals, are found in localized hotspots that are</w:t>
      </w:r>
      <w:r>
        <w:t xml:space="preserve"> </w:t>
      </w:r>
      <w:r>
        <w:t xml:space="preserve">difficult to categorize across a landscape. Galvanized materials may be</w:t>
      </w:r>
      <w:r>
        <w:t xml:space="preserve"> </w:t>
      </w:r>
      <w:r>
        <w:t xml:space="preserve">more prevalent in commercial and industrial areas, but residential areas</w:t>
      </w:r>
      <w:r>
        <w:t xml:space="preserve"> </w:t>
      </w:r>
      <w:r>
        <w:t xml:space="preserve">can also be sources of galvanized metal. Currently, there are no remote</w:t>
      </w:r>
      <w:r>
        <w:t xml:space="preserve"> </w:t>
      </w:r>
      <w:r>
        <w:t xml:space="preserve">sensing tools that can distinguish galvanized metal surfaces from</w:t>
      </w:r>
      <w:r>
        <w:t xml:space="preserve"> </w:t>
      </w:r>
      <w:r>
        <w:t xml:space="preserve">non-galvanized surfaces, although this capability may be available in</w:t>
      </w:r>
      <w:r>
        <w:t xml:space="preserve"> </w:t>
      </w:r>
      <w:r>
        <w:t xml:space="preserve">the future. A spatial predictor layer for galvanized surfaces will</w:t>
      </w:r>
      <w:r>
        <w:t xml:space="preserve"> </w:t>
      </w:r>
      <w:r>
        <w:t xml:space="preserve">likely be a game-changer for modeling zinc concentrations in stormwater.</w:t>
      </w:r>
      <w:r>
        <w:t xml:space="preserve"> </w:t>
      </w:r>
      <w:r>
        <w:t xml:space="preserve">For now, the Stormwater Heatmap zinc layer can serve to highlight areas</w:t>
      </w:r>
      <w:r>
        <w:t xml:space="preserve"> </w:t>
      </w:r>
      <w:r>
        <w:t xml:space="preserve">where zinc is likely to have higher concentrations, but numeric</w:t>
      </w:r>
      <w:r>
        <w:t xml:space="preserve"> </w:t>
      </w:r>
      <w:r>
        <w:t xml:space="preserve">estimates may be high.</w:t>
      </w:r>
    </w:p>
    <w:bookmarkEnd w:id="345"/>
    <w:bookmarkStart w:id="346" w:name="total-kjeldahl-nitrogen-2"/>
    <w:p>
      <w:pPr>
        <w:pStyle w:val="Heading4"/>
      </w:pPr>
      <w:r>
        <w:t xml:space="preserve">Total Kjeldahl Nitrogen</w:t>
      </w:r>
    </w:p>
    <w:p>
      <w:pPr>
        <w:pStyle w:val="FirstParagraph"/>
      </w:pPr>
      <w:r>
        <w:rPr>
          <w:i/>
          <w:iCs/>
        </w:rPr>
        <w:t xml:space="preserve">Spatial predictor model: ln</w:t>
      </w:r>
      <w:r>
        <w:t xml:space="preserve"> </w:t>
      </w:r>
      <w:r>
        <w:t xml:space="preserve">(TKN)</w:t>
      </w:r>
      <w:r>
        <w:t xml:space="preserve"> </w:t>
      </w:r>
      <w:r>
        <w:rPr>
          <w:i/>
          <w:iCs/>
        </w:rPr>
        <w:t xml:space="preserve">= f</w:t>
      </w:r>
      <w:r>
        <w:t xml:space="preserve"> </w:t>
      </w:r>
      <w:r>
        <w:t xml:space="preserve">(14-day precip, summer,</w:t>
      </w:r>
      <w:r>
        <w:t xml:space="preserve"> </w:t>
      </w:r>
      <w:r>
        <w:t xml:space="preserve">sqrt_traffic, devAge2)</w:t>
      </w:r>
    </w:p>
    <w:p>
      <w:pPr>
        <w:pStyle w:val="BodyText"/>
      </w:pPr>
      <w:r>
        <w:t xml:space="preserve">TKN represents the sum of total organic nitrogen (nitrogen bound to</w:t>
      </w:r>
      <w:r>
        <w:t xml:space="preserve"> </w:t>
      </w:r>
      <w:r>
        <w:t xml:space="preserve">carbon from living organisms), ammonia and ammonium. Its primary sources</w:t>
      </w:r>
      <w:r>
        <w:t xml:space="preserve"> </w:t>
      </w:r>
      <w:r>
        <w:t xml:space="preserve">into stormwater are from plant debris (Jani et al., 2020), road runoff</w:t>
      </w:r>
      <w:r>
        <w:t xml:space="preserve"> </w:t>
      </w:r>
      <w:r>
        <w:t xml:space="preserve">(Ma et al., 2021), pet waste, chemical fertilizers, leaking sewers and</w:t>
      </w:r>
      <w:r>
        <w:t xml:space="preserve"> </w:t>
      </w:r>
      <w:r>
        <w:t xml:space="preserve">soil erosion (Carey et al., 2013). The nitrogen components of TKN are</w:t>
      </w:r>
      <w:r>
        <w:t xml:space="preserve"> </w:t>
      </w:r>
      <w:r>
        <w:t xml:space="preserve">positively correlated with total rainfall and antecedant dry period</w:t>
      </w:r>
      <w:r>
        <w:t xml:space="preserve"> </w:t>
      </w:r>
      <w:r>
        <w:t xml:space="preserve">(Jani et al, 2020).</w:t>
      </w:r>
    </w:p>
    <w:p>
      <w:pPr>
        <w:pStyle w:val="BodyText"/>
      </w:pPr>
      <w:r>
        <w:t xml:space="preserve">During frequentist model fitting, we determined that the spatial</w:t>
      </w:r>
      <w:r>
        <w:t xml:space="preserve"> </w:t>
      </w:r>
      <w:r>
        <w:t xml:space="preserve">predictor model for TKN is a clear improvement over the land use</w:t>
      </w:r>
      <w:r>
        <w:t xml:space="preserve"> </w:t>
      </w:r>
      <w:r>
        <w:t xml:space="preserve">category model, with an AIC value almost four points lower than that of</w:t>
      </w:r>
      <w:r>
        <w:t xml:space="preserve"> </w:t>
      </w:r>
      <w:r>
        <w:t xml:space="preserve">the categorical land use model. Furthermore, error bars around the</w:t>
      </w:r>
      <w:r>
        <w:t xml:space="preserve"> </w:t>
      </w:r>
      <w:r>
        <w:t xml:space="preserve">spatial predictor model covariates were much smaller than error bars</w:t>
      </w:r>
      <w:r>
        <w:t xml:space="preserve"> </w:t>
      </w:r>
      <w:r>
        <w:t xml:space="preserve">around covariates from the land use category model (Fig.4.56).</w:t>
      </w:r>
      <w:r>
        <w:t xml:space="preserve"> </w:t>
      </w:r>
      <w:r>
        <w:t xml:space="preserve">Approximately 10% of samples analyzed for TKN were non-detect.</w:t>
      </w:r>
      <w:r>
        <w:t xml:space="preserve"> </w:t>
      </w:r>
      <w:r>
        <w:t xml:space="preserve">Regression on order statistics (ROS) were used during frequentist model</w:t>
      </w:r>
      <w:r>
        <w:t xml:space="preserve"> </w:t>
      </w:r>
      <w:r>
        <w:t xml:space="preserve">fitting to generate TKN values below the detection limit, utilizing the</w:t>
      </w:r>
      <w:r>
        <w:t xml:space="preserve"> </w:t>
      </w:r>
      <w:r>
        <w:t xml:space="preserve">data distribution for each location.</w:t>
      </w:r>
    </w:p>
    <w:p>
      <w:pPr>
        <w:pStyle w:val="BodyText"/>
      </w:pPr>
      <w:r>
        <w:t xml:space="preserve">In the Bayesian model fitting, we used a built-in censored data function</w:t>
      </w:r>
      <w:r>
        <w:t xml:space="preserve"> </w:t>
      </w:r>
      <w:r>
        <w:t xml:space="preserve">from the brms package (Buerkner, 2017) to address the censored data</w:t>
      </w:r>
      <w:r>
        <w:t xml:space="preserve"> </w:t>
      </w:r>
      <w:r>
        <w:t xml:space="preserve">points. In data plots, we see a large spread in TKN values at all three</w:t>
      </w:r>
      <w:r>
        <w:t xml:space="preserve"> </w:t>
      </w:r>
      <w:r>
        <w:t xml:space="preserve">Snohomish County location (e.g., Fig. 4.54; Fig. 4.59). This</w:t>
      </w:r>
      <w:r>
        <w:t xml:space="preserve"> </w:t>
      </w:r>
      <w:r>
        <w:t xml:space="preserve">intra-location variablity in TKN coincides with low-traffic locations</w:t>
      </w:r>
      <w:r>
        <w:t xml:space="preserve"> </w:t>
      </w:r>
      <w:r>
        <w:t xml:space="preserve">(Fig. 4.60, top left), and may be caused by variability in the timing of</w:t>
      </w:r>
      <w:r>
        <w:t xml:space="preserve"> </w:t>
      </w:r>
      <w:r>
        <w:t xml:space="preserve">plant debris that is swept into storm drains in less urban areas.</w:t>
      </w:r>
      <w:r>
        <w:t xml:space="preserve"> </w:t>
      </w:r>
      <w:r>
        <w:t xml:space="preserve">Additionally, two samples from Tacoma watersheds had abnormally low</w:t>
      </w:r>
      <w:r>
        <w:t xml:space="preserve"> </w:t>
      </w:r>
      <w:r>
        <w:t xml:space="preserve">detection limits while the remaining samples from these watersheds had</w:t>
      </w:r>
      <w:r>
        <w:t xml:space="preserve"> </w:t>
      </w:r>
      <w:r>
        <w:t xml:space="preserve">much higher TKN values, resulting in a wide spread of data points for</w:t>
      </w:r>
      <w:r>
        <w:t xml:space="preserve"> </w:t>
      </w:r>
      <w:r>
        <w:t xml:space="preserve">the two Tacoma watersheds (see Fig. 4.50).</w:t>
      </w:r>
    </w:p>
    <w:p>
      <w:pPr>
        <w:pStyle w:val="BodyText"/>
      </w:pPr>
      <w:r>
        <w:t xml:space="preserve">The calculated RSR for the Bayesian TKN model is 0.79, indicating an</w:t>
      </w:r>
      <w:r>
        <w:t xml:space="preserve"> </w:t>
      </w:r>
      <w:r>
        <w:t xml:space="preserve">unsatisfactory model. However, the large spread in TKN values in five of</w:t>
      </w:r>
      <w:r>
        <w:t xml:space="preserve"> </w:t>
      </w:r>
      <w:r>
        <w:t xml:space="preserve">the 14 fitting locations is a clear contributor to the high RSR value.</w:t>
      </w:r>
      <w:r>
        <w:t xml:space="preserve"> </w:t>
      </w:r>
      <w:r>
        <w:t xml:space="preserve">Because the Stormwater Heatmap links chemicals of concern to</w:t>
      </w:r>
      <w:r>
        <w:t xml:space="preserve"> </w:t>
      </w:r>
      <w:r>
        <w:rPr>
          <w:i/>
          <w:iCs/>
        </w:rPr>
        <w:t xml:space="preserve">spatial</w:t>
      </w:r>
      <w:r>
        <w:t xml:space="preserve"> </w:t>
      </w:r>
      <w:r>
        <w:t xml:space="preserve">landscape predictors (rather than temporal ones), we think that the high</w:t>
      </w:r>
      <w:r>
        <w:t xml:space="preserve"> </w:t>
      </w:r>
      <w:r>
        <w:t xml:space="preserve">RSR is not reflective of the model’s utility in this context.</w:t>
      </w:r>
    </w:p>
    <w:p>
      <w:pPr>
        <w:pStyle w:val="BodyText"/>
      </w:pPr>
      <w:r>
        <w:t xml:space="preserve">Location-specific intercepts arising from the nested structure of the</w:t>
      </w:r>
      <w:r>
        <w:t xml:space="preserve"> </w:t>
      </w:r>
      <w:r>
        <w:t xml:space="preserve">model’s random effects showed little variability between locations (Fig.</w:t>
      </w:r>
      <w:r>
        <w:t xml:space="preserve"> </w:t>
      </w:r>
      <w:r>
        <w:t xml:space="preserve">4.62), indicating that we might expect the TKN model to fit well at new</w:t>
      </w:r>
      <w:r>
        <w:t xml:space="preserve"> </w:t>
      </w:r>
      <w:r>
        <w:t xml:space="preserve">locations.</w:t>
      </w:r>
    </w:p>
    <w:p>
      <w:pPr>
        <w:pStyle w:val="BodyText"/>
      </w:pPr>
      <w:r>
        <w:t xml:space="preserve">The TKN model is relatively robust to changes in the model structure.</w:t>
      </w:r>
      <w:r>
        <w:t xml:space="preserve"> </w:t>
      </w:r>
      <w:r>
        <w:t xml:space="preserve">Removing influential data points (2 for TKN, one of which was randomly</w:t>
      </w:r>
      <w:r>
        <w:t xml:space="preserve"> </w:t>
      </w:r>
      <w:r>
        <w:t xml:space="preserve">generated for a censored data point) resulted in a moderate impact to</w:t>
      </w:r>
      <w:r>
        <w:t xml:space="preserve"> </w:t>
      </w:r>
      <w:r>
        <w:t xml:space="preserve">the sqrt_traffic coefficient, which changed by 5.8%. Changing the</w:t>
      </w:r>
      <w:r>
        <w:t xml:space="preserve"> </w:t>
      </w:r>
      <w:r>
        <w:t xml:space="preserve">variance structure resulted in a small impact to the coefficient for</w:t>
      </w:r>
      <w:r>
        <w:t xml:space="preserve"> </w:t>
      </w:r>
      <w:r>
        <w:t xml:space="preserve">sqrt_traffic (3.2% change) and little impact to the other coefficients.</w:t>
      </w:r>
      <w:r>
        <w:t xml:space="preserve"> </w:t>
      </w:r>
      <w:r>
        <w:t xml:space="preserve">Removing the random effects nesting structure from the model had a</w:t>
      </w:r>
      <w:r>
        <w:t xml:space="preserve"> </w:t>
      </w:r>
      <w:r>
        <w:t xml:space="preserve">moderate effect on the coefficients (up to 5.4% change).</w:t>
      </w:r>
    </w:p>
    <w:p>
      <w:pPr>
        <w:pStyle w:val="BodyText"/>
      </w:pPr>
      <w:r>
        <w:t xml:space="preserve">Model validation was performed using TKN data from 10 outfalls. Nine of</w:t>
      </w:r>
      <w:r>
        <w:t xml:space="preserve"> </w:t>
      </w:r>
      <w:r>
        <w:t xml:space="preserve">these catchments were located in high-traffic roads/ highways, while the</w:t>
      </w:r>
      <w:r>
        <w:t xml:space="preserve"> </w:t>
      </w:r>
      <w:r>
        <w:t xml:space="preserve">remaining catchment was centered on a high-traffic bridge but also</w:t>
      </w:r>
      <w:r>
        <w:t xml:space="preserve"> </w:t>
      </w:r>
      <w:r>
        <w:t xml:space="preserve">included the surrounding high-density residential area. The model</w:t>
      </w:r>
      <w:r>
        <w:t xml:space="preserve"> </w:t>
      </w:r>
      <w:r>
        <w:t xml:space="preserve">prediction intervals overlap the validation data very nicely, indicating</w:t>
      </w:r>
      <w:r>
        <w:t xml:space="preserve"> </w:t>
      </w:r>
      <w:r>
        <w:t xml:space="preserve">good fit of the model to the validation data (Fig. 4.81). These results</w:t>
      </w:r>
      <w:r>
        <w:t xml:space="preserve"> </w:t>
      </w:r>
      <w:r>
        <w:t xml:space="preserve">are promising, but additional data in commercial, industrial and</w:t>
      </w:r>
      <w:r>
        <w:t xml:space="preserve"> </w:t>
      </w:r>
      <w:r>
        <w:t xml:space="preserve">low-density residential areas would be valuable for validating model fit</w:t>
      </w:r>
      <w:r>
        <w:t xml:space="preserve"> </w:t>
      </w:r>
      <w:r>
        <w:t xml:space="preserve">in a variety of environments.</w:t>
      </w:r>
    </w:p>
    <w:p>
      <w:pPr>
        <w:pStyle w:val="BodyText"/>
      </w:pPr>
      <w:r>
        <w:t xml:space="preserve">In general, we think the TKN model is a solid improvement over land use</w:t>
      </w:r>
      <w:r>
        <w:t xml:space="preserve"> </w:t>
      </w:r>
      <w:r>
        <w:t xml:space="preserve">category models, and can be relied upon to show locations of high TKN in</w:t>
      </w:r>
      <w:r>
        <w:t xml:space="preserve"> </w:t>
      </w:r>
      <w:r>
        <w:t xml:space="preserve">the Puget Sound Basin. The model also has been shown to provide reliable</w:t>
      </w:r>
      <w:r>
        <w:t xml:space="preserve"> </w:t>
      </w:r>
      <w:r>
        <w:t xml:space="preserve">predictions for TKN magnitude at new (but mostly high-traffic roadway)</w:t>
      </w:r>
      <w:r>
        <w:t xml:space="preserve"> </w:t>
      </w:r>
      <w:r>
        <w:t xml:space="preserve">locations.</w:t>
      </w:r>
    </w:p>
    <w:bookmarkEnd w:id="346"/>
    <w:bookmarkStart w:id="347" w:name="section-3"/>
    <w:p>
      <w:pPr>
        <w:pStyle w:val="Heading3"/>
      </w:pPr>
    </w:p>
    <w:bookmarkEnd w:id="347"/>
    <w:bookmarkEnd w:id="348"/>
    <w:bookmarkStart w:id="358" w:name="X91ca704e6c402464736b7489899cb577d82052b"/>
    <w:p>
      <w:pPr>
        <w:pStyle w:val="Heading2"/>
      </w:pPr>
      <w:r>
        <w:t xml:space="preserve">Translating Equations to the Stormwater Heatmap</w:t>
      </w:r>
    </w:p>
    <w:p>
      <w:pPr>
        <w:pStyle w:val="FirstParagraph"/>
      </w:pPr>
      <w:r>
        <w:t xml:space="preserve">The process of translating water quality equations for constituents of</w:t>
      </w:r>
      <w:r>
        <w:t xml:space="preserve"> </w:t>
      </w:r>
      <w:r>
        <w:t xml:space="preserve">concern to the Stormwater Heatmap involved manipulation of the spatial</w:t>
      </w:r>
      <w:r>
        <w:t xml:space="preserve"> </w:t>
      </w:r>
      <w:r>
        <w:t xml:space="preserve">predictor data grid followed by application of Bayesian COC equations to</w:t>
      </w:r>
      <w:r>
        <w:t xml:space="preserve"> </w:t>
      </w:r>
      <w:r>
        <w:t xml:space="preserve">calculate estimated COC concentrations by location.</w:t>
      </w:r>
    </w:p>
    <w:bookmarkStart w:id="352" w:name="X7fb21a86ffb4efdbb6b490c30f87a8907e20779"/>
    <w:p>
      <w:pPr>
        <w:pStyle w:val="Heading3"/>
      </w:pPr>
      <w:r>
        <w:t xml:space="preserve">Preparing Spatial Predictors Images Across the Puget Sound Basin</w:t>
      </w:r>
    </w:p>
    <w:p>
      <w:pPr>
        <w:pStyle w:val="FirstParagraph"/>
      </w:pPr>
      <w:r>
        <w:t xml:space="preserve">Multi-band spatial landscape predictor images across the Puget Sound</w:t>
      </w:r>
      <w:r>
        <w:t xml:space="preserve"> </w:t>
      </w:r>
      <w:r>
        <w:t xml:space="preserve">basin (described in Chapter 2: High-Resolution Land Cover) were first</w:t>
      </w:r>
      <w:r>
        <w:t xml:space="preserve"> </w:t>
      </w:r>
      <w:r>
        <w:t xml:space="preserve">transformed (traffic, CO2_road and CO2_transport predictors were</w:t>
      </w:r>
      <w:r>
        <w:t xml:space="preserve"> </w:t>
      </w:r>
      <w:r>
        <w:t xml:space="preserve">square-root transformed, and devAge was squared) then scaled and</w:t>
      </w:r>
      <w:r>
        <w:t xml:space="preserve"> </w:t>
      </w:r>
      <w:r>
        <w:t xml:space="preserve">centered using the mean and standard deviation from the fourteen S8</w:t>
      </w:r>
      <w:r>
        <w:t xml:space="preserve"> </w:t>
      </w:r>
      <w:r>
        <w:t xml:space="preserve">catchment locations. The resulting images were convolved with a circular</w:t>
      </w:r>
      <w:r>
        <w:t xml:space="preserve"> </w:t>
      </w:r>
      <w:r>
        <w:t xml:space="preserve">kernel of 100 meters to calculate the mean value in the neighborhood of</w:t>
      </w:r>
      <w:r>
        <w:t xml:space="preserve"> </w:t>
      </w:r>
      <w:r>
        <w:t xml:space="preserve">each point. Finally, the convolved spatial predictor images were clamped</w:t>
      </w:r>
      <w:r>
        <w:t xml:space="preserve"> </w:t>
      </w:r>
      <w:r>
        <w:t xml:space="preserve">at +/- 2 standard deviations of the S8 catchment location values.</w:t>
      </w:r>
      <w:r>
        <w:t xml:space="preserve"> </w:t>
      </w:r>
      <w:r>
        <w:t xml:space="preserve">Clamping was necessary to avoid extrapolating beyond the range where</w:t>
      </w:r>
      <w:r>
        <w:t xml:space="preserve"> </w:t>
      </w:r>
      <w:r>
        <w:t xml:space="preserve">linear relationships between spatial predictors and COCs may no longer</w:t>
      </w:r>
      <w:r>
        <w:t xml:space="preserve"> </w:t>
      </w:r>
      <w:r>
        <w:t xml:space="preserve">apply. Figure 4.85 shows the range of predictor values for the S8</w:t>
      </w:r>
      <w:r>
        <w:t xml:space="preserve"> </w:t>
      </w:r>
      <w:r>
        <w:t xml:space="preserve">catchments, along with the minimum and maximum predictor values across</w:t>
      </w:r>
      <w:r>
        <w:t xml:space="preserve"> </w:t>
      </w:r>
      <w:r>
        <w:t xml:space="preserve">the Puget Sound basin.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350" name="Picture"/>
            <a:graphic>
              <a:graphicData uri="http://schemas.openxmlformats.org/drawingml/2006/picture">
                <pic:pic>
                  <pic:nvPicPr>
                    <pic:cNvPr descr="04_Water-Quality-Statistics_files/images/spatial predictor values in S8 data and in Puget Sound Basin_temp.bmp" id="351" name="Picture"/>
                    <pic:cNvPicPr>
                      <a:picLocks noChangeArrowheads="1" noChangeAspect="1"/>
                    </pic:cNvPicPr>
                  </pic:nvPicPr>
                  <pic:blipFill>
                    <a:blip r:embed="rId3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Figure</w:t>
      </w:r>
      <w:r>
        <w:rPr>
          <w:b/>
          <w:bCs/>
        </w:rPr>
        <w:t xml:space="preserve"> </w:t>
      </w:r>
      <w:r>
        <w:rPr>
          <w:b/>
          <w:bCs/>
        </w:rPr>
        <w:t xml:space="preserve">4.85. NEED TO ADD sqrt_CO2_transport AND UPDATE not_greenBE to be the</w:t>
      </w:r>
      <w:r>
        <w:rPr>
          <w:b/>
          <w:bCs/>
        </w:rPr>
        <w:t xml:space="preserve"> </w:t>
      </w:r>
      <w:r>
        <w:rPr>
          <w:b/>
          <w:bCs/>
        </w:rPr>
        <w:t xml:space="preserve">one using the TNC tree cover!!!</w:t>
      </w:r>
      <w:r>
        <w:t xml:space="preserve"> </w:t>
      </w:r>
      <w:r>
        <w:t xml:space="preserve">Plot showing the range of scaled and</w:t>
      </w:r>
      <w:r>
        <w:t xml:space="preserve"> </w:t>
      </w:r>
      <w:r>
        <w:t xml:space="preserve">centered values for each spatial predictor found in the S8 Data (orange</w:t>
      </w:r>
      <w:r>
        <w:t xml:space="preserve"> </w:t>
      </w:r>
      <w:r>
        <w:t xml:space="preserve">bar and black data points), along with the extent of values found within</w:t>
      </w:r>
      <w:r>
        <w:t xml:space="preserve"> </w:t>
      </w:r>
      <w:r>
        <w:t xml:space="preserve">the Puget Sound basin (gray lines). The magenta bars extend the orange</w:t>
      </w:r>
      <w:r>
        <w:t xml:space="preserve"> </w:t>
      </w:r>
      <w:r>
        <w:t xml:space="preserve">bars to the values at which spatial predictors were clamped. Note that</w:t>
      </w:r>
      <w:r>
        <w:t xml:space="preserve"> </w:t>
      </w:r>
      <w:r>
        <w:t xml:space="preserve">the upper extent of the grey line for sqrt_traffic should be at 62, but</w:t>
      </w:r>
      <w:r>
        <w:t xml:space="preserve"> </w:t>
      </w:r>
      <w:r>
        <w:t xml:space="preserve">has been truncated to provide an appropriate scale for the other</w:t>
      </w:r>
      <w:r>
        <w:t xml:space="preserve"> </w:t>
      </w:r>
      <w:r>
        <w:t xml:space="preserve">predictors.</w:t>
      </w:r>
    </w:p>
    <w:p>
      <w:pPr>
        <w:pStyle w:val="BodyText"/>
      </w:pPr>
      <w:r>
        <w:t xml:space="preserve">Clamping the traffic predictor was especially important because traffic</w:t>
      </w:r>
      <w:r>
        <w:t xml:space="preserve"> </w:t>
      </w:r>
      <w:r>
        <w:t xml:space="preserve">levels on high-volume roads such as freeways can far exceed the traffic</w:t>
      </w:r>
      <w:r>
        <w:t xml:space="preserve"> </w:t>
      </w:r>
      <w:r>
        <w:t xml:space="preserve">levels in our monitored catchments. The maximum raw traffic value was</w:t>
      </w:r>
      <w:r>
        <w:t xml:space="preserve"> </w:t>
      </w:r>
      <w:r>
        <w:t xml:space="preserve">clamped at 5,000 AADT, whereas on highways in the Puget Sound basin (not</w:t>
      </w:r>
      <w:r>
        <w:t xml:space="preserve"> </w:t>
      </w:r>
      <w:r>
        <w:t xml:space="preserve">analyzed in this study) traffic can reach 100,000 AADT.</w:t>
      </w:r>
    </w:p>
    <w:p>
      <w:pPr>
        <w:pStyle w:val="BodyText"/>
      </w:pPr>
      <w:r>
        <w:t xml:space="preserve">Based on highway runoff data from the whole United States (USGS Highway</w:t>
      </w:r>
      <w:r>
        <w:t xml:space="preserve"> </w:t>
      </w:r>
      <w:r>
        <w:t xml:space="preserve">Runoff DataBase, accessed 11/01/21), we observed that linear equations</w:t>
      </w:r>
      <w:r>
        <w:t xml:space="preserve"> </w:t>
      </w:r>
      <w:r>
        <w:t xml:space="preserve">relating TSS to traffic volume provides estimates that are too high when</w:t>
      </w:r>
      <w:r>
        <w:t xml:space="preserve"> </w:t>
      </w:r>
      <w:r>
        <w:t xml:space="preserve">traffic is allowed to reach levels near 240,000. When traffic volumes</w:t>
      </w:r>
      <w:r>
        <w:t xml:space="preserve"> </w:t>
      </w:r>
      <w:r>
        <w:t xml:space="preserve">are clamped at 31,000 ADT, the estimates are more believable. This</w:t>
      </w:r>
      <w:r>
        <w:t xml:space="preserve"> </w:t>
      </w:r>
      <w:r>
        <w:t xml:space="preserve">suggests that, for at least some COCs, traffic may be a linear predictor</w:t>
      </w:r>
      <w:r>
        <w:t xml:space="preserve"> </w:t>
      </w:r>
      <w:r>
        <w:t xml:space="preserve">at the traffic volumes in the S8 catchments, but may reach an asymptote</w:t>
      </w:r>
      <w:r>
        <w:t xml:space="preserve"> </w:t>
      </w:r>
      <w:r>
        <w:t xml:space="preserve">at high traffic volumes. It also suggests that caution should be used</w:t>
      </w:r>
      <w:r>
        <w:t xml:space="preserve"> </w:t>
      </w:r>
      <w:r>
        <w:t xml:space="preserve">when interpreting estimates for areas with exceptionally high traffic</w:t>
      </w:r>
      <w:r>
        <w:t xml:space="preserve"> </w:t>
      </w:r>
      <w:r>
        <w:t xml:space="preserve">volumes.</w:t>
      </w:r>
    </w:p>
    <w:p>
      <w:pPr>
        <w:pStyle w:val="BodyText"/>
      </w:pPr>
      <w:r>
        <w:rPr>
          <w:b/>
          <w:bCs/>
        </w:rPr>
        <w:t xml:space="preserve">EVA: look in to this – with the TSS equations for high traffic areas,</w:t>
      </w:r>
      <w:r>
        <w:rPr>
          <w:b/>
          <w:bCs/>
        </w:rPr>
        <w:t xml:space="preserve"> </w:t>
      </w:r>
      <w:r>
        <w:rPr>
          <w:b/>
          <w:bCs/>
        </w:rPr>
        <w:t xml:space="preserve">were we using traffic or sqrt_traffic? It will make a difference in the</w:t>
      </w:r>
      <w:r>
        <w:rPr>
          <w:b/>
          <w:bCs/>
        </w:rPr>
        <w:t xml:space="preserve"> </w:t>
      </w:r>
      <w:r>
        <w:rPr>
          <w:b/>
          <w:bCs/>
        </w:rPr>
        <w:t xml:space="preserve">commentary here…</w:t>
      </w:r>
    </w:p>
    <w:bookmarkEnd w:id="352"/>
    <w:bookmarkStart w:id="353" w:name="preparing-visualization-layers"/>
    <w:p>
      <w:pPr>
        <w:pStyle w:val="Heading3"/>
      </w:pPr>
      <w:r>
        <w:t xml:space="preserve">Preparing Visualization Layers</w:t>
      </w:r>
    </w:p>
    <w:p>
      <w:pPr>
        <w:pStyle w:val="FirstParagraph"/>
      </w:pPr>
      <w:r>
        <w:t xml:space="preserve">To visualize COC concentrations via a webmap, we applied water quality</w:t>
      </w:r>
      <w:r>
        <w:t xml:space="preserve"> </w:t>
      </w:r>
      <w:r>
        <w:t xml:space="preserve">regression equations to the prepared spatial predictor images to</w:t>
      </w:r>
      <w:r>
        <w:t xml:space="preserve"> </w:t>
      </w:r>
      <w:r>
        <w:t xml:space="preserve">generate predicted concentrations for the study area.</w:t>
      </w:r>
    </w:p>
    <w:p>
      <w:pPr>
        <w:pStyle w:val="BodyText"/>
      </w:pPr>
      <w:r>
        <w:t xml:space="preserve">Using the scaled and centered multi-band spatial landscape predictor</w:t>
      </w:r>
      <w:r>
        <w:t xml:space="preserve"> </w:t>
      </w:r>
      <w:r>
        <w:t xml:space="preserve">image, we employed the following steps to generate heatmap layers.</w:t>
      </w:r>
    </w:p>
    <w:p>
      <w:pPr>
        <w:pStyle w:val="BodyText"/>
      </w:pPr>
      <w:r>
        <w:t xml:space="preserve">Regression equations were applied to the convolved spatial predictor</w:t>
      </w:r>
      <w:r>
        <w:t xml:space="preserve"> </w:t>
      </w:r>
      <w:r>
        <w:t xml:space="preserve">dataset (regression equations were applied using spatial predictor</w:t>
      </w:r>
      <w:r>
        <w:t xml:space="preserve"> </w:t>
      </w:r>
      <w:r>
        <w:t xml:space="preserve">values in each grid box.)</w:t>
      </w:r>
    </w:p>
    <w:bookmarkEnd w:id="353"/>
    <w:bookmarkStart w:id="357" w:name="Xa4fb0fd8af1df65e5da4180f39cfa21053430a2"/>
    <w:p>
      <w:pPr>
        <w:pStyle w:val="Heading3"/>
      </w:pPr>
      <w:r>
        <w:t xml:space="preserve">Applying Mixed Effects Equations to the Stormwater Heatmap</w:t>
      </w:r>
    </w:p>
    <w:p>
      <w:pPr>
        <w:pStyle w:val="FirstParagraph"/>
      </w:pPr>
      <w:r>
        <w:t xml:space="preserve">The equations that were fitted to the S8 monitoring data required a</w:t>
      </w:r>
      <w:r>
        <w:t xml:space="preserve"> </w:t>
      </w:r>
      <w:r>
        <w:t xml:space="preserve">specified variance structure to account for heteroskedasticity, as well</w:t>
      </w:r>
      <w:r>
        <w:t xml:space="preserve"> </w:t>
      </w:r>
      <w:r>
        <w:t xml:space="preserve">as a nested structure for the random effects. Homoskedasticity is an</w:t>
      </w:r>
      <w:r>
        <w:t xml:space="preserve"> </w:t>
      </w:r>
      <w:r>
        <w:t xml:space="preserve">important pre-requisite to constructing linear models between predictors</w:t>
      </w:r>
      <w:r>
        <w:t xml:space="preserve"> </w:t>
      </w:r>
      <w:r>
        <w:t xml:space="preserve">and dependent variables, and both the locations and the agencies had</w:t>
      </w:r>
      <w:r>
        <w:t xml:space="preserve"> </w:t>
      </w:r>
      <w:r>
        <w:t xml:space="preserve">some level of variability in the spreads of their data (Fig. 4.68).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355" name="Picture"/>
            <a:graphic>
              <a:graphicData uri="http://schemas.openxmlformats.org/drawingml/2006/picture">
                <pic:pic>
                  <pic:nvPicPr>
                    <pic:cNvPr descr="04_Water-Quality-Statistics_files/images/TSS variability by location and agency_color.bmp" id="356" name="Picture"/>
                    <pic:cNvPicPr>
                      <a:picLocks noChangeArrowheads="1" noChangeAspect="1"/>
                    </pic:cNvPicPr>
                  </pic:nvPicPr>
                  <pic:blipFill>
                    <a:blip r:embed="rId3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Figure</w:t>
      </w:r>
      <w:r>
        <w:rPr>
          <w:b/>
          <w:bCs/>
        </w:rPr>
        <w:t xml:space="preserve"> </w:t>
      </w:r>
      <w:r>
        <w:rPr>
          <w:b/>
          <w:bCs/>
        </w:rPr>
        <w:t xml:space="preserve">4.68</w:t>
      </w:r>
      <w:r>
        <w:t xml:space="preserve"> </w:t>
      </w:r>
      <w:r>
        <w:t xml:space="preserve">Spread of the S8 monitoring data for total suspended solids (TSS)</w:t>
      </w:r>
      <w:r>
        <w:t xml:space="preserve"> </w:t>
      </w:r>
      <w:r>
        <w:t xml:space="preserve">by location (top) and by reporting agency (bottom), with color coding by</w:t>
      </w:r>
      <w:r>
        <w:t xml:space="preserve"> </w:t>
      </w:r>
      <w:r>
        <w:t xml:space="preserve">reporting agency. Note the variability in spread per location (e.g.,</w:t>
      </w:r>
      <w:r>
        <w:t xml:space="preserve"> </w:t>
      </w:r>
      <w:r>
        <w:t xml:space="preserve">blue boxes vs. green boxes) as well as per reporting agency (e.g., red</w:t>
      </w:r>
      <w:r>
        <w:t xml:space="preserve"> </w:t>
      </w:r>
      <w:r>
        <w:t xml:space="preserve">boxes vs. green boxes).</w:t>
      </w:r>
    </w:p>
    <w:p>
      <w:pPr>
        <w:pStyle w:val="BodyText"/>
      </w:pPr>
      <w:r>
        <w:t xml:space="preserve">With respect to translating mixed effects model equations to the</w:t>
      </w:r>
      <w:r>
        <w:t xml:space="preserve"> </w:t>
      </w:r>
      <w:r>
        <w:t xml:space="preserve">Stormwater Heatmap, the equations are substantially simplified.</w:t>
      </w:r>
      <w:r>
        <w:t xml:space="preserve"> </w:t>
      </w:r>
      <w:r>
        <w:t xml:space="preserve">Predicting mean COC concentrations allow the variance structure and</w:t>
      </w:r>
      <w:r>
        <w:t xml:space="preserve"> </w:t>
      </w:r>
      <w:r>
        <w:t xml:space="preserve">nested random effects terms to go to their mean values of 0.</w:t>
      </w:r>
      <w:r>
        <w:t xml:space="preserve"> </w:t>
      </w:r>
      <w:r>
        <w:t xml:space="preserve">Furthermore, rainfall and the summer predictor, where applicable, are</w:t>
      </w:r>
      <w:r>
        <w:t xml:space="preserve"> </w:t>
      </w:r>
      <w:r>
        <w:t xml:space="preserve">also set to their mean value of 0. Thus the generic COC equation: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r>
            <m:rPr>
              <m:sty m:val="p"/>
            </m:rPr>
            <m:t>(</m:t>
          </m:r>
          <m:r>
            <m:t>C</m:t>
          </m:r>
          <m:r>
            <m:t>O</m:t>
          </m:r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*</m:t>
          </m:r>
          <m:r>
            <m:t>r</m:t>
          </m:r>
          <m:r>
            <m:t>a</m:t>
          </m:r>
          <m:r>
            <m:t>i</m:t>
          </m:r>
          <m:sSub>
            <m:e>
              <m:r>
                <m:t>n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*</m:t>
          </m:r>
          <m:r>
            <m:t>s</m:t>
          </m:r>
          <m:r>
            <m:t>u</m:t>
          </m:r>
          <m:r>
            <m:t>m</m:t>
          </m:r>
          <m:r>
            <m:t>m</m:t>
          </m:r>
          <m:r>
            <m:t>e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*</m:t>
          </m:r>
          <m:r>
            <m:t>p</m:t>
          </m:r>
          <m:r>
            <m:t>r</m:t>
          </m:r>
          <m:r>
            <m:t>e</m:t>
          </m:r>
          <m:r>
            <m:t>d</m:t>
          </m:r>
          <m:r>
            <m:t>i</m:t>
          </m:r>
          <m:r>
            <m:t>c</m:t>
          </m:r>
          <m:r>
            <m:t>t</m:t>
          </m:r>
          <m:r>
            <m:t>o</m:t>
          </m:r>
          <m:r>
            <m:t>r</m:t>
          </m:r>
          <m:sSub>
            <m:e>
              <m:r>
                <m:t>1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*</m:t>
          </m:r>
          <m:r>
            <m:t>p</m:t>
          </m:r>
          <m:r>
            <m:t>r</m:t>
          </m:r>
          <m:r>
            <m:t>e</m:t>
          </m:r>
          <m:r>
            <m:t>d</m:t>
          </m:r>
          <m:r>
            <m:t>i</m:t>
          </m:r>
          <m:r>
            <m:t>c</m:t>
          </m:r>
          <m:r>
            <m:t>t</m:t>
          </m:r>
          <m:r>
            <m:t>o</m:t>
          </m:r>
          <m:r>
            <m:t>r</m:t>
          </m:r>
          <m:sSub>
            <m:e>
              <m:r>
                <m:t>2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j</m:t>
              </m:r>
              <m:r>
                <m:rPr>
                  <m:sty m:val="p"/>
                </m:rPr>
                <m:t>|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∼</m:t>
          </m:r>
          <m: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b>
            <m:e>
              <m:r>
                <m:t>σ</m:t>
              </m:r>
            </m:e>
            <m:sub>
              <m:r>
                <m:t>a</m:t>
              </m:r>
              <m:r>
                <m:t>g</m:t>
              </m:r>
              <m:r>
                <m:t>e</m:t>
              </m:r>
              <m:r>
                <m:t>n</m:t>
              </m:r>
              <m:r>
                <m:t>c</m:t>
              </m:r>
              <m:r>
                <m:t>y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j</m:t>
              </m:r>
              <m:r>
                <m:rPr>
                  <m:sty m:val="p"/>
                </m:rPr>
                <m:t>|</m:t>
              </m:r>
              <m:r>
                <m:t>k</m:t>
              </m:r>
            </m:sub>
          </m:sSub>
          <m:r>
            <m:rPr>
              <m:sty m:val="p"/>
            </m:rPr>
            <m:t>∼</m:t>
          </m:r>
          <m: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b>
            <m:e>
              <m:r>
                <m:t>σ</m:t>
              </m:r>
            </m:e>
            <m:sub>
              <m:r>
                <m:t>l</m:t>
              </m:r>
              <m:r>
                <m:t>o</m:t>
              </m:r>
              <m:r>
                <m:t>c</m:t>
              </m:r>
              <m:r>
                <m:t>a</m:t>
              </m:r>
              <m:r>
                <m:t>t</m:t>
              </m:r>
              <m:r>
                <m:t>i</m:t>
              </m:r>
              <m:r>
                <m:t>o</m:t>
              </m:r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ϵ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  <m:r>
            <m:rPr>
              <m:sty m:val="p"/>
            </m:rPr>
            <m:t>∼</m:t>
          </m:r>
          <m: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b>
            <m:e>
              <m:r>
                <m:t>σ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becomes simplified to: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r>
            <m:rPr>
              <m:sty m:val="p"/>
            </m:rPr>
            <m:t>(</m:t>
          </m:r>
          <m:r>
            <m:t>C</m:t>
          </m:r>
          <m:r>
            <m:t>O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*</m:t>
          </m:r>
          <m:r>
            <m:t>0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*</m:t>
          </m:r>
          <m:r>
            <m:t>0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*</m:t>
          </m:r>
          <m:r>
            <m:t>p</m:t>
          </m:r>
          <m:r>
            <m:t>r</m:t>
          </m:r>
          <m:r>
            <m:t>e</m:t>
          </m:r>
          <m:r>
            <m:t>d</m:t>
          </m:r>
          <m:r>
            <m:t>i</m:t>
          </m:r>
          <m:r>
            <m:t>c</m:t>
          </m:r>
          <m:r>
            <m:t>t</m:t>
          </m:r>
          <m:r>
            <m:t>o</m:t>
          </m:r>
          <m:r>
            <m:t>r</m:t>
          </m:r>
          <m:r>
            <m:t>1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*</m:t>
          </m:r>
          <m:r>
            <m:t>p</m:t>
          </m:r>
          <m:r>
            <m:t>r</m:t>
          </m:r>
          <m:r>
            <m:t>e</m:t>
          </m:r>
          <m:r>
            <m:t>d</m:t>
          </m:r>
          <m:r>
            <m:t>i</m:t>
          </m:r>
          <m:r>
            <m:t>c</m:t>
          </m:r>
          <m:r>
            <m:t>t</m:t>
          </m:r>
          <m:r>
            <m:t>o</m:t>
          </m:r>
          <m:r>
            <m:t>r</m:t>
          </m:r>
          <m:r>
            <m:t>2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+</m:t>
          </m:r>
          <m:r>
            <m:t>0</m:t>
          </m:r>
        </m:oMath>
      </m:oMathPara>
    </w:p>
    <w:p>
      <w:pPr>
        <w:pStyle w:val="FirstParagraph"/>
      </w:pPr>
      <w:r>
        <w:t xml:space="preserve">and finally: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r>
            <m:rPr>
              <m:sty m:val="p"/>
            </m:rPr>
            <m:t>(</m:t>
          </m:r>
          <m:r>
            <m:t>C</m:t>
          </m:r>
          <m:r>
            <m:t>O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*</m:t>
          </m:r>
          <m:r>
            <m:t>p</m:t>
          </m:r>
          <m:r>
            <m:t>r</m:t>
          </m:r>
          <m:r>
            <m:t>e</m:t>
          </m:r>
          <m:r>
            <m:t>d</m:t>
          </m:r>
          <m:r>
            <m:t>i</m:t>
          </m:r>
          <m:r>
            <m:t>c</m:t>
          </m:r>
          <m:r>
            <m:t>t</m:t>
          </m:r>
          <m:r>
            <m:t>o</m:t>
          </m:r>
          <m:r>
            <m:t>r</m:t>
          </m:r>
          <m:r>
            <m:t>1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*</m:t>
          </m:r>
          <m:r>
            <m:t>p</m:t>
          </m:r>
          <m:r>
            <m:t>r</m:t>
          </m:r>
          <m:r>
            <m:t>e</m:t>
          </m:r>
          <m:r>
            <m:t>d</m:t>
          </m:r>
          <m:r>
            <m:t>i</m:t>
          </m:r>
          <m:r>
            <m:t>c</m:t>
          </m:r>
          <m:r>
            <m:t>t</m:t>
          </m:r>
          <m:r>
            <m:t>o</m:t>
          </m:r>
          <m:r>
            <m:t>r</m:t>
          </m:r>
          <m:r>
            <m:t>2</m:t>
          </m:r>
        </m:oMath>
      </m:oMathPara>
    </w:p>
    <w:bookmarkEnd w:id="357"/>
    <w:bookmarkEnd w:id="358"/>
    <w:bookmarkStart w:id="386" w:name="citations"/>
    <w:p>
      <w:pPr>
        <w:pStyle w:val="Heading2"/>
      </w:pPr>
      <w:r>
        <w:rPr>
          <w:b/>
          <w:bCs/>
        </w:rPr>
        <w:t xml:space="preserve">Citations:</w:t>
      </w:r>
    </w:p>
    <w:p>
      <w:pPr>
        <w:pStyle w:val="FirstParagraph"/>
      </w:pPr>
      <w:r>
        <w:t xml:space="preserve">Amini, H., M. Danesh-Yazdi, Q. Di, W. Requia, Y. Wei, Y. AbuAwad, L.</w:t>
      </w:r>
      <w:r>
        <w:t xml:space="preserve"> </w:t>
      </w:r>
      <w:r>
        <w:t xml:space="preserve">Shi, M. Franklin, C.-M. Kang, J. M. Wolfson, P. James, R. Habre, Q. Zhu,</w:t>
      </w:r>
      <w:r>
        <w:t xml:space="preserve"> </w:t>
      </w:r>
      <w:r>
        <w:t xml:space="preserve">J. S. Apte, Z. J. Andersen, X. Xing, C. Hultquist, I. Kloog, F.</w:t>
      </w:r>
      <w:r>
        <w:t xml:space="preserve"> </w:t>
      </w:r>
      <w:r>
        <w:t xml:space="preserve">Dominici, P. Koutrakis, and J. Schwartz. 2022. Hyperlocal super-learned</w:t>
      </w:r>
      <w:r>
        <w:t xml:space="preserve"> </w:t>
      </w:r>
      <w:r>
        <w:t xml:space="preserve">PM2.5 components across the contiguous US. Research Square. </w:t>
      </w:r>
      <w:r>
        <w:t xml:space="preserve"> </w:t>
      </w:r>
      <w:hyperlink r:id="rId359">
        <w:r>
          <w:rPr>
            <w:rStyle w:val="Hyperlink"/>
          </w:rPr>
          <w:t xml:space="preserve">https://doi.org/10.21203/rs.3.rs-1745433/v2.</w:t>
        </w:r>
      </w:hyperlink>
    </w:p>
    <w:p>
      <w:pPr>
        <w:pStyle w:val="BodyText"/>
      </w:pPr>
      <w:r>
        <w:t xml:space="preserve">Bookter, A. 2017. Copper and zinc in urban runoff: Phase 1 - Potential</w:t>
      </w:r>
      <w:r>
        <w:t xml:space="preserve"> </w:t>
      </w:r>
      <w:r>
        <w:t xml:space="preserve">pollutant sources and release rates. Washington State Department of</w:t>
      </w:r>
      <w:r>
        <w:t xml:space="preserve"> </w:t>
      </w:r>
      <w:r>
        <w:t xml:space="preserve">Ecology. 17-03-018.</w:t>
      </w:r>
      <w:r>
        <w:t xml:space="preserve"> </w:t>
      </w:r>
      <w:hyperlink r:id="rId360">
        <w:r>
          <w:rPr>
            <w:rStyle w:val="Hyperlink"/>
          </w:rPr>
          <w:t xml:space="preserve">https://fortress.wa.gov/ecy/publications/SummaryPages/1703018.html</w:t>
        </w:r>
      </w:hyperlink>
    </w:p>
    <w:p>
      <w:pPr>
        <w:pStyle w:val="BodyText"/>
      </w:pPr>
      <w:r>
        <w:t xml:space="preserve">Buerkner, Paul-Christian, 2017. brms: An R Package for Bayesian</w:t>
      </w:r>
      <w:r>
        <w:t xml:space="preserve"> </w:t>
      </w:r>
      <w:r>
        <w:t xml:space="preserve">Multilevel Models Using Stan.</w:t>
      </w:r>
      <w:r>
        <w:t xml:space="preserve"> </w:t>
      </w:r>
      <w:r>
        <w:rPr>
          <w:i/>
          <w:iCs/>
        </w:rPr>
        <w:t xml:space="preserve">Journal of Statistical Software</w:t>
      </w:r>
      <w:r>
        <w:t xml:space="preserve">, 80(1),</w:t>
      </w:r>
      <w:r>
        <w:t xml:space="preserve"> </w:t>
      </w:r>
      <w:r>
        <w:t xml:space="preserve">1-28.</w:t>
      </w:r>
      <w:r>
        <w:t xml:space="preserve"> </w:t>
      </w:r>
      <w:r>
        <w:rPr>
          <w:rStyle w:val="VerbatimChar"/>
        </w:rPr>
        <w:t xml:space="preserve">doi:10.18637/jss.v080.i01</w:t>
      </w:r>
    </w:p>
    <w:p>
      <w:pPr>
        <w:pStyle w:val="BodyText"/>
      </w:pPr>
      <w:r>
        <w:t xml:space="preserve">Carey, R.O., G.J. Hochmuth, C.J. Martinez, T.H. Boyer, M.D. Dukes, G.S.</w:t>
      </w:r>
      <w:r>
        <w:t xml:space="preserve"> </w:t>
      </w:r>
      <w:r>
        <w:t xml:space="preserve">Toor, J.L. Cisar, 2013. Evaluating nutrient impacts in urban watersheds:</w:t>
      </w:r>
      <w:r>
        <w:t xml:space="preserve"> </w:t>
      </w:r>
      <w:r>
        <w:t xml:space="preserve">Challenges and research opportunities.</w:t>
      </w:r>
      <w:r>
        <w:t xml:space="preserve"> </w:t>
      </w:r>
      <w:r>
        <w:rPr>
          <w:i/>
          <w:iCs/>
        </w:rPr>
        <w:t xml:space="preserve">Environmental Pollution</w:t>
      </w:r>
      <w:r>
        <w:t xml:space="preserve">, Vol</w:t>
      </w:r>
      <w:r>
        <w:t xml:space="preserve"> </w:t>
      </w:r>
      <w:r>
        <w:t xml:space="preserve">173, pp 138-149.</w:t>
      </w:r>
      <w:r>
        <w:t xml:space="preserve"> </w:t>
      </w:r>
      <w:hyperlink r:id="rId361">
        <w:r>
          <w:rPr>
            <w:rStyle w:val="Hyperlink"/>
          </w:rPr>
          <w:t xml:space="preserve">https://doi.org/10.1016/j.envpol.2012.10.004</w:t>
        </w:r>
      </w:hyperlink>
    </w:p>
    <w:p>
      <w:pPr>
        <w:pStyle w:val="BodyText"/>
      </w:pPr>
      <w:r>
        <w:t xml:space="preserve">Davis, A.P, M Shokouhian, S. Ni, 2001. Loading estimates of lead,</w:t>
      </w:r>
      <w:r>
        <w:t xml:space="preserve"> </w:t>
      </w:r>
      <w:r>
        <w:t xml:space="preserve">copper, cadmium, and zinc in urban runoff from specific sources.</w:t>
      </w:r>
      <w:r>
        <w:t xml:space="preserve"> </w:t>
      </w:r>
      <w:r>
        <w:t xml:space="preserve">Chemosphere 44 (5), pp 997-1009.</w:t>
      </w:r>
      <w:r>
        <w:t xml:space="preserve"> </w:t>
      </w:r>
      <w:hyperlink r:id="rId362">
        <w:r>
          <w:rPr>
            <w:rStyle w:val="Hyperlink"/>
          </w:rPr>
          <w:t xml:space="preserve">https://doi.org/10.1016/S0045-6535(00)00561-0</w:t>
        </w:r>
      </w:hyperlink>
    </w:p>
    <w:p>
      <w:pPr>
        <w:pStyle w:val="BodyText"/>
      </w:pPr>
      <w:r>
        <w:t xml:space="preserve">Faraway, Julian J. Extending the Linear Model with R: Generalized</w:t>
      </w:r>
      <w:r>
        <w:t xml:space="preserve"> </w:t>
      </w:r>
      <w:r>
        <w:t xml:space="preserve">Linear, Mixed Effects and Nonparametric Regression Models. Boca Raton</w:t>
      </w:r>
      <w:r>
        <w:t xml:space="preserve"> </w:t>
      </w:r>
      <w:r>
        <w:t xml:space="preserve">(FL): Chapman &amp; Hall/CRC; 2006.</w:t>
      </w:r>
    </w:p>
    <w:p>
      <w:pPr>
        <w:pStyle w:val="BodyText"/>
      </w:pPr>
      <w:r>
        <w:t xml:space="preserve">Gurney, K.R., J. Liang, R. Patarasuk, Y. Song, J. Huang, and G. Roest.</w:t>
      </w:r>
      <w:r>
        <w:t xml:space="preserve"> </w:t>
      </w:r>
      <w:r>
        <w:t xml:space="preserve">2019. Vulcan: High-Resolution Annual Fossil Fuel CO2 Emissions in USA,</w:t>
      </w:r>
      <w:r>
        <w:t xml:space="preserve"> </w:t>
      </w:r>
      <w:r>
        <w:t xml:space="preserve">2010-2015, Version 3. ORNL DAAC, Oak Ridge, Tennessee, USA.</w:t>
      </w:r>
      <w:r>
        <w:t xml:space="preserve"> </w:t>
      </w:r>
      <w:hyperlink r:id="rId363">
        <w:r>
          <w:rPr>
            <w:rStyle w:val="Hyperlink"/>
          </w:rPr>
          <w:t xml:space="preserve">https://doi.org/10.3334/ORNLDAAC/1741</w:t>
        </w:r>
      </w:hyperlink>
    </w:p>
    <w:p>
      <w:pPr>
        <w:pStyle w:val="BodyText"/>
      </w:pPr>
      <w:r>
        <w:t xml:space="preserve">Helsel, Dennis R. Statistics for Censored Environmental Data Using</w:t>
      </w:r>
      <w:r>
        <w:t xml:space="preserve"> </w:t>
      </w:r>
      <w:r>
        <w:t xml:space="preserve">Minitab and R. 2nd Edition. Hoboken, NJ: John Wiley &amp; Sons, Inc; 2012.</w:t>
      </w:r>
    </w:p>
    <w:p>
      <w:pPr>
        <w:pStyle w:val="BodyText"/>
      </w:pPr>
      <w:r>
        <w:t xml:space="preserve">Hobbs, W., B. Lubliner, N. Kale, and E. Newell, 2015. Western Washington</w:t>
      </w:r>
      <w:r>
        <w:t xml:space="preserve"> </w:t>
      </w:r>
      <w:r>
        <w:t xml:space="preserve">NPDES Phase 1 Stormwater Permit: Final Data Characterization 2009-2013.</w:t>
      </w:r>
      <w:r>
        <w:t xml:space="preserve"> </w:t>
      </w:r>
      <w:r>
        <w:t xml:space="preserve">Washington State Department of Ecology, Olympia, WA. Publication No.</w:t>
      </w:r>
      <w:r>
        <w:t xml:space="preserve"> </w:t>
      </w:r>
      <w:r>
        <w:t xml:space="preserve">15-03-001. Available online at:</w:t>
      </w:r>
      <w:r>
        <w:t xml:space="preserve"> </w:t>
      </w:r>
      <w:hyperlink r:id="rId364">
        <w:r>
          <w:rPr>
            <w:rStyle w:val="Hyperlink"/>
          </w:rPr>
          <w:t xml:space="preserve">https://fortress.wa.gov/ecy/publications/SummaryPages/1503001.html</w:t>
        </w:r>
      </w:hyperlink>
    </w:p>
    <w:p>
      <w:pPr>
        <w:pStyle w:val="BodyText"/>
      </w:pPr>
      <w:r>
        <w:t xml:space="preserve">Jacobson, CR, 2011. Identification and quantification of the</w:t>
      </w:r>
      <w:r>
        <w:t xml:space="preserve"> </w:t>
      </w:r>
      <w:r>
        <w:t xml:space="preserve">hydrological impacts of imperviousness in urban catchments: A review.</w:t>
      </w:r>
      <w:r>
        <w:t xml:space="preserve"> </w:t>
      </w:r>
      <w:r>
        <w:t xml:space="preserve">Journal of Environmental Management 96 (6), pp 1438-1448.</w:t>
      </w:r>
      <w:r>
        <w:t xml:space="preserve"> </w:t>
      </w:r>
      <w:hyperlink r:id="rId365">
        <w:r>
          <w:rPr>
            <w:rStyle w:val="Hyperlink"/>
          </w:rPr>
          <w:t xml:space="preserve">https://doi.org/10.1016/j.jenvman.2011.01.018</w:t>
        </w:r>
      </w:hyperlink>
    </w:p>
    <w:p>
      <w:pPr>
        <w:pStyle w:val="BodyText"/>
      </w:pPr>
      <w:r>
        <w:t xml:space="preserve">Jani, Jariani, Yun-Ya Yang, Mary G. Lusk, Gurpal S. Toor, 2020.</w:t>
      </w:r>
      <w:r>
        <w:t xml:space="preserve"> </w:t>
      </w:r>
      <w:r>
        <w:t xml:space="preserve">Composition of nitrogen in urban residential stormwater runoff:</w:t>
      </w:r>
      <w:r>
        <w:t xml:space="preserve"> </w:t>
      </w:r>
      <w:r>
        <w:t xml:space="preserve">concentrations, loads, and source characterization of nitrate and</w:t>
      </w:r>
      <w:r>
        <w:t xml:space="preserve"> </w:t>
      </w:r>
      <w:r>
        <w:t xml:space="preserve">organic nitrogen. PLoS One.</w:t>
      </w:r>
      <w:r>
        <w:t xml:space="preserve"> </w:t>
      </w:r>
      <w:hyperlink r:id="rId366">
        <w:r>
          <w:rPr>
            <w:rStyle w:val="Hyperlink"/>
          </w:rPr>
          <w:t xml:space="preserve">https://doi.org/10.1371/journal.pone.0229715</w:t>
        </w:r>
      </w:hyperlink>
    </w:p>
    <w:p>
      <w:pPr>
        <w:pStyle w:val="BodyText"/>
      </w:pPr>
      <w:r>
        <w:t xml:space="preserve">Kay, M, 2022. tidybayes: Tidy Data and Geoms for Bayesian Models. R</w:t>
      </w:r>
      <w:r>
        <w:t xml:space="preserve"> </w:t>
      </w:r>
      <w:r>
        <w:t xml:space="preserve">package version 3.0.2. Available online at:</w:t>
      </w:r>
      <w:r>
        <w:t xml:space="preserve"> </w:t>
      </w:r>
      <w:hyperlink r:id="rId367">
        <w:r>
          <w:rPr>
            <w:rStyle w:val="Hyperlink"/>
          </w:rPr>
          <w:t xml:space="preserve">http://mjskay.github.io/tidybayes/</w:t>
        </w:r>
      </w:hyperlink>
    </w:p>
    <w:p>
      <w:pPr>
        <w:pStyle w:val="BodyText"/>
      </w:pPr>
      <w:r>
        <w:t xml:space="preserve">Lee, Lopaka, 2020. NADA: Nondetects and Data Analysis for Environmental</w:t>
      </w:r>
      <w:r>
        <w:t xml:space="preserve"> </w:t>
      </w:r>
      <w:r>
        <w:t xml:space="preserve">Data. R package version 1.6-1.1. Available online at:</w:t>
      </w:r>
      <w:r>
        <w:t xml:space="preserve"> </w:t>
      </w:r>
      <w:hyperlink r:id="rId368">
        <w:r>
          <w:rPr>
            <w:rStyle w:val="Hyperlink"/>
          </w:rPr>
          <w:t xml:space="preserve">https://CRAN.R-project.org/package=NADA</w:t>
        </w:r>
      </w:hyperlink>
    </w:p>
    <w:p>
      <w:pPr>
        <w:pStyle w:val="BodyText"/>
      </w:pPr>
      <w:r>
        <w:t xml:space="preserve">Loy A, Hofmann H, 2014. HLMdiag: A suite of diagnostics for hierarchical</w:t>
      </w:r>
      <w:r>
        <w:t xml:space="preserve"> </w:t>
      </w:r>
      <w:r>
        <w:t xml:space="preserve">linear models in R. Journal of Statistical Software, 56(5), 1-28.</w:t>
      </w:r>
      <w:r>
        <w:t xml:space="preserve"> </w:t>
      </w:r>
      <w:hyperlink r:id="rId369">
        <w:r>
          <w:rPr>
            <w:rStyle w:val="Hyperlink"/>
          </w:rPr>
          <w:t xml:space="preserve">doi:10.18637/jss.v056.i05</w:t>
        </w:r>
      </w:hyperlink>
      <w:r>
        <w:t xml:space="preserve">.</w:t>
      </w:r>
    </w:p>
    <w:p>
      <w:pPr>
        <w:pStyle w:val="BodyText"/>
      </w:pPr>
      <w:r>
        <w:t xml:space="preserve">Ma, Yukun, Shihui Wang, Xiaoyue Zhang, Zhenyao Shen, 2021. Transport</w:t>
      </w:r>
      <w:r>
        <w:t xml:space="preserve"> </w:t>
      </w:r>
      <w:r>
        <w:t xml:space="preserve">process and source contribution of nitrogen in stormwater runoff from</w:t>
      </w:r>
      <w:r>
        <w:t xml:space="preserve"> </w:t>
      </w:r>
      <w:r>
        <w:t xml:space="preserve">urban catchments. Environmental Pollution. Vol 289 (15).</w:t>
      </w:r>
      <w:r>
        <w:t xml:space="preserve"> </w:t>
      </w:r>
      <w:hyperlink r:id="rId370">
        <w:r>
          <w:rPr>
            <w:rStyle w:val="Hyperlink"/>
          </w:rPr>
          <w:t xml:space="preserve">https://doi.org/10.1016/j.envpol.2021.117824</w:t>
        </w:r>
      </w:hyperlink>
    </w:p>
    <w:p>
      <w:pPr>
        <w:pStyle w:val="BodyText"/>
      </w:pPr>
      <w:r>
        <w:t xml:space="preserve">Moriasi D N, Arnold J G, Van Liew M W, Bingner R L, Harmel R D, Veith T</w:t>
      </w:r>
      <w:r>
        <w:t xml:space="preserve"> </w:t>
      </w:r>
      <w:r>
        <w:t xml:space="preserve">L, 2007. Model evaluation guidelines for systematic quantification of</w:t>
      </w:r>
      <w:r>
        <w:t xml:space="preserve"> </w:t>
      </w:r>
      <w:r>
        <w:t xml:space="preserve">accuracy in watershed simuations.</w:t>
      </w:r>
      <w:r>
        <w:t xml:space="preserve"> </w:t>
      </w:r>
      <w:r>
        <w:rPr>
          <w:i/>
          <w:iCs/>
        </w:rPr>
        <w:t xml:space="preserve">American Society of Agricultural and</w:t>
      </w:r>
      <w:r>
        <w:rPr>
          <w:i/>
          <w:iCs/>
        </w:rPr>
        <w:t xml:space="preserve"> </w:t>
      </w:r>
      <w:r>
        <w:rPr>
          <w:i/>
          <w:iCs/>
        </w:rPr>
        <w:t xml:space="preserve">Biological Engineers</w:t>
      </w:r>
      <w:r>
        <w:t xml:space="preserve">. Vol 50(3): 885-900.</w:t>
      </w:r>
    </w:p>
    <w:p>
      <w:pPr>
        <w:pStyle w:val="BodyText"/>
      </w:pPr>
      <w:r>
        <w:t xml:space="preserve">Pesaresi M, Ehrlich D, Florczyk A, Freire S, Julea A, Kemper T, Soille</w:t>
      </w:r>
      <w:r>
        <w:t xml:space="preserve"> </w:t>
      </w:r>
      <w:r>
        <w:t xml:space="preserve">P, Syrris V (2015): GHS- BUILT R2015B - GHS built-up grid, derived from</w:t>
      </w:r>
      <w:r>
        <w:t xml:space="preserve"> </w:t>
      </w:r>
      <w:r>
        <w:t xml:space="preserve">Landsat, multitemporal (1975, 1990, 2000, 2014) European Commission,</w:t>
      </w:r>
      <w:r>
        <w:t xml:space="preserve"> </w:t>
      </w:r>
      <w:r>
        <w:t xml:space="preserve">Joint Research Centre (JRC) [Dataset] PID:</w:t>
      </w:r>
      <w:r>
        <w:t xml:space="preserve"> </w:t>
      </w:r>
      <w:hyperlink r:id="rId371">
        <w:r>
          <w:rPr>
            <w:rStyle w:val="Hyperlink"/>
          </w:rPr>
          <w:t xml:space="preserve">https://data.jrc.ec.europa.eu/dataset/jrc-ghsl-ghs_built_ldsmt_globe_r2015b</w:t>
        </w:r>
      </w:hyperlink>
    </w:p>
    <w:p>
      <w:pPr>
        <w:pStyle w:val="BodyText"/>
      </w:pPr>
      <w:r>
        <w:t xml:space="preserve">Pinheiro J, Bates D, DebRoy S, Sarkar D, R Core Team, 2021. nlme: Linear</w:t>
      </w:r>
      <w:r>
        <w:t xml:space="preserve"> </w:t>
      </w:r>
      <w:r>
        <w:t xml:space="preserve">and Nonlinear Mixed Effects Models. R package version 3.1-152. Available</w:t>
      </w:r>
      <w:r>
        <w:t xml:space="preserve"> </w:t>
      </w:r>
      <w:r>
        <w:t xml:space="preserve">online at:</w:t>
      </w:r>
      <w:r>
        <w:t xml:space="preserve"> </w:t>
      </w:r>
      <w:hyperlink r:id="rId372">
        <w:r>
          <w:rPr>
            <w:rStyle w:val="Hyperlink"/>
          </w:rPr>
          <w:t xml:space="preserve">https://CRAN.R-project.org/package=nlme</w:t>
        </w:r>
      </w:hyperlink>
    </w:p>
    <w:p>
      <w:pPr>
        <w:pStyle w:val="BodyText"/>
      </w:pPr>
      <w:r>
        <w:t xml:space="preserve">Pope, L.M and H.E. Bevans, 1987. Relation of urban landuse and</w:t>
      </w:r>
      <w:r>
        <w:t xml:space="preserve"> </w:t>
      </w:r>
      <w:r>
        <w:t xml:space="preserve">dry-weather, storm, and snowmelt flow characteristics to stream-water</w:t>
      </w:r>
      <w:r>
        <w:t xml:space="preserve"> </w:t>
      </w:r>
      <w:r>
        <w:t xml:space="preserve">quality, Shanganunga Creek Basin. Topeka Kansas, US Geologic Survey</w:t>
      </w:r>
      <w:r>
        <w:t xml:space="preserve"> </w:t>
      </w:r>
      <w:r>
        <w:t xml:space="preserve">Water-Supply. Paper 2283.</w:t>
      </w:r>
    </w:p>
    <w:p>
      <w:pPr>
        <w:pStyle w:val="BodyText"/>
      </w:pPr>
      <w:r>
        <w:t xml:space="preserve">R Core Team, 2021. R: A language and environment for statistical</w:t>
      </w:r>
      <w:r>
        <w:t xml:space="preserve"> </w:t>
      </w:r>
      <w:r>
        <w:t xml:space="preserve">computing. R Foundation for Statistical Computing, Vienna, Austria.</w:t>
      </w:r>
      <w:r>
        <w:t xml:space="preserve"> </w:t>
      </w:r>
      <w:r>
        <w:t xml:space="preserve">Available online at:</w:t>
      </w:r>
      <w:r>
        <w:t xml:space="preserve"> </w:t>
      </w:r>
      <w:hyperlink r:id="rId373">
        <w:r>
          <w:rPr>
            <w:rStyle w:val="Hyperlink"/>
          </w:rPr>
          <w:t xml:space="preserve">https://www.R-project.org/</w:t>
        </w:r>
      </w:hyperlink>
    </w:p>
    <w:p>
      <w:pPr>
        <w:pStyle w:val="BodyText"/>
      </w:pPr>
      <w:r>
        <w:t xml:space="preserve">Robertson J, Howe E. High-resolution raster dataset of Annual Daily</w:t>
      </w:r>
      <w:r>
        <w:t xml:space="preserve"> </w:t>
      </w:r>
      <w:r>
        <w:t xml:space="preserve">Traffic on roads in the Puget Sound trough during 2016 and 2018.</w:t>
      </w:r>
      <w:r>
        <w:t xml:space="preserve"> </w:t>
      </w:r>
      <w:r>
        <w:t xml:space="preserve">[Manuscript in preparation]</w:t>
      </w:r>
    </w:p>
    <w:p>
      <w:pPr>
        <w:pStyle w:val="BodyText"/>
      </w:pPr>
      <w:r>
        <w:t xml:space="preserve">Robertson J, Pierce KB, Nilsen C and Howe E.</w:t>
      </w:r>
      <w:r>
        <w:t xml:space="preserve"> </w:t>
      </w:r>
      <w:r>
        <w:rPr>
          <w:i/>
          <w:iCs/>
        </w:rPr>
        <w:t xml:space="preserve">High-resolution 7-class</w:t>
      </w:r>
      <w:r>
        <w:rPr>
          <w:i/>
          <w:iCs/>
        </w:rPr>
        <w:t xml:space="preserve"> </w:t>
      </w:r>
      <w:r>
        <w:rPr>
          <w:i/>
          <w:iCs/>
        </w:rPr>
        <w:t xml:space="preserve">Land Cover Dataset of the Puget Sound</w:t>
      </w:r>
      <w:r>
        <w:t xml:space="preserve">. [Manuscript in preparation]</w:t>
      </w:r>
    </w:p>
    <w:p>
      <w:pPr>
        <w:pStyle w:val="BodyText"/>
      </w:pPr>
      <w:r>
        <w:t xml:space="preserve">Sharma, A.K., L. Vezzaro, H. Birch, K. Arnbjerg-Nielsen, P.S. Mikkelsen,</w:t>
      </w:r>
      <w:r>
        <w:t xml:space="preserve"> </w:t>
      </w:r>
      <w:r>
        <w:t xml:space="preserve">2016. Effect of climate change on stormwater runoff characteristics and</w:t>
      </w:r>
      <w:r>
        <w:t xml:space="preserve"> </w:t>
      </w:r>
      <w:r>
        <w:t xml:space="preserve">treatment efficiencies of stormwater retention ponds: a case study from</w:t>
      </w:r>
      <w:r>
        <w:t xml:space="preserve"> </w:t>
      </w:r>
      <w:r>
        <w:t xml:space="preserve">Denmark using TSS and Cu as indicator pollutants. Springerplus 5(1):</w:t>
      </w:r>
      <w:r>
        <w:t xml:space="preserve"> </w:t>
      </w:r>
      <w:r>
        <w:t xml:space="preserve">1984. doi:</w:t>
      </w:r>
      <w:r>
        <w:t xml:space="preserve"> </w:t>
      </w:r>
      <w:hyperlink r:id="rId374">
        <w:r>
          <w:rPr>
            <w:rStyle w:val="Hyperlink"/>
          </w:rPr>
          <w:t xml:space="preserve">10.1186/s40064-016-3103-7</w:t>
        </w:r>
      </w:hyperlink>
    </w:p>
    <w:p>
      <w:pPr>
        <w:pStyle w:val="BodyText"/>
      </w:pPr>
      <w:r>
        <w:t xml:space="preserve">Singh J, Knapp H V, and Demissie M, 2004. Hydrologic modeling of the</w:t>
      </w:r>
      <w:r>
        <w:t xml:space="preserve"> </w:t>
      </w:r>
      <w:r>
        <w:t xml:space="preserve">Iroquois River watershed using HSPF and SWAT. ISWS CR 2004-08.</w:t>
      </w:r>
      <w:r>
        <w:t xml:space="preserve"> </w:t>
      </w:r>
      <w:r>
        <w:t xml:space="preserve">Champaign, Ill.: Illinois State Water Survey. Available online at:</w:t>
      </w:r>
      <w:r>
        <w:t xml:space="preserve"> </w:t>
      </w:r>
      <w:hyperlink r:id="rId375">
        <w:r>
          <w:rPr>
            <w:rStyle w:val="Hyperlink"/>
          </w:rPr>
          <w:t xml:space="preserve">https://www.isws.illinois.edu/pubdoc/cr/iswscr2004-08.pdf</w:t>
        </w:r>
      </w:hyperlink>
    </w:p>
    <w:p>
      <w:pPr>
        <w:pStyle w:val="BodyText"/>
      </w:pPr>
      <w:r>
        <w:t xml:space="preserve">Stan Development Team, 2022.</w:t>
      </w:r>
      <w:r>
        <w:t xml:space="preserve"> </w:t>
      </w:r>
      <w:r>
        <w:rPr>
          <w:i/>
          <w:iCs/>
        </w:rPr>
        <w:t xml:space="preserve">Stan Modeling Language User’s Guide and</w:t>
      </w:r>
      <w:r>
        <w:rPr>
          <w:i/>
          <w:iCs/>
        </w:rPr>
        <w:t xml:space="preserve"> </w:t>
      </w:r>
      <w:r>
        <w:rPr>
          <w:i/>
          <w:iCs/>
        </w:rPr>
        <w:t xml:space="preserve">Reference Manual</w:t>
      </w:r>
      <w:r>
        <w:t xml:space="preserve">. Available online at:</w:t>
      </w:r>
      <w:r>
        <w:t xml:space="preserve"> </w:t>
      </w:r>
      <w:hyperlink r:id="rId376">
        <w:r>
          <w:rPr>
            <w:rStyle w:val="Hyperlink"/>
          </w:rPr>
          <w:t xml:space="preserve">https://mc-stan.org/users/documentation/</w:t>
        </w:r>
      </w:hyperlink>
      <w:r>
        <w:t xml:space="preserve">.</w:t>
      </w:r>
    </w:p>
    <w:p>
      <w:pPr>
        <w:pStyle w:val="BodyText"/>
      </w:pPr>
      <w:r>
        <w:t xml:space="preserve">Taylor, K.G., and P.N. Owens, 2009. Sediments in urban river basins: a</w:t>
      </w:r>
      <w:r>
        <w:t xml:space="preserve"> </w:t>
      </w:r>
      <w:r>
        <w:t xml:space="preserve">review of sediment-contaminant dynamics in an environmental system</w:t>
      </w:r>
      <w:r>
        <w:t xml:space="preserve"> </w:t>
      </w:r>
      <w:r>
        <w:t xml:space="preserve">conditioned by human activities. Journal of Soils and Sediments 9(4):</w:t>
      </w:r>
      <w:r>
        <w:t xml:space="preserve"> </w:t>
      </w:r>
      <w:r>
        <w:t xml:space="preserve">281-303.</w:t>
      </w:r>
      <w:r>
        <w:t xml:space="preserve"> </w:t>
      </w:r>
      <w:hyperlink r:id="rId377">
        <w:r>
          <w:rPr>
            <w:rStyle w:val="Hyperlink"/>
          </w:rPr>
          <w:t xml:space="preserve">DOI:[10.1007/s11368-009-0103-z</w:t>
        </w:r>
      </w:hyperlink>
      <w:r>
        <w:t xml:space="preserve">](</w:t>
      </w:r>
      <w:hyperlink r:id="rId378">
        <w:r>
          <w:rPr>
            <w:rStyle w:val="Hyperlink"/>
          </w:rPr>
          <w:t xml:space="preserve">https://doi.org/10.1007/s11368-009-0103-z</w:t>
        </w:r>
      </w:hyperlink>
      <w:r>
        <w:t xml:space="preserve">)</w:t>
      </w:r>
    </w:p>
    <w:p>
      <w:pPr>
        <w:pStyle w:val="BodyText"/>
      </w:pPr>
      <w:r>
        <w:t xml:space="preserve">Thornton, M. M., Shrestha, R., Wei, Y., Thornton, P. E., &amp; Kao, S.-C.</w:t>
      </w:r>
      <w:r>
        <w:t xml:space="preserve"> </w:t>
      </w:r>
      <w:r>
        <w:t xml:space="preserve">(2022).</w:t>
      </w:r>
      <w:r>
        <w:t xml:space="preserve"> </w:t>
      </w:r>
      <w:r>
        <w:rPr>
          <w:i/>
          <w:iCs/>
        </w:rPr>
        <w:t xml:space="preserve">Daymet: Daily Surface Weather Data on a 1-km Grid for North</w:t>
      </w:r>
      <w:r>
        <w:rPr>
          <w:i/>
          <w:iCs/>
        </w:rPr>
        <w:t xml:space="preserve"> </w:t>
      </w:r>
      <w:r>
        <w:rPr>
          <w:i/>
          <w:iCs/>
        </w:rPr>
        <w:t xml:space="preserve">America, Version 4 R1</w:t>
      </w:r>
      <w:r>
        <w:t xml:space="preserve"> </w:t>
      </w:r>
      <w:r>
        <w:t xml:space="preserve">(Version 4.1). ORNL Distributed Active Archive</w:t>
      </w:r>
      <w:r>
        <w:t xml:space="preserve"> </w:t>
      </w:r>
      <w:r>
        <w:t xml:space="preserve">Center.</w:t>
      </w:r>
      <w:r>
        <w:t xml:space="preserve"> </w:t>
      </w:r>
      <w:hyperlink r:id="rId379">
        <w:r>
          <w:rPr>
            <w:rStyle w:val="Hyperlink"/>
          </w:rPr>
          <w:t xml:space="preserve">https://doi.org/10.3334/ORNLDAAC/2129</w:t>
        </w:r>
      </w:hyperlink>
    </w:p>
    <w:p>
      <w:pPr>
        <w:pStyle w:val="BodyText"/>
      </w:pPr>
      <w:r>
        <w:t xml:space="preserve">United States Census Bureau: 2010 Census Blocks. Website visited</w:t>
      </w:r>
      <w:r>
        <w:t xml:space="preserve"> </w:t>
      </w:r>
      <w:r>
        <w:t xml:space="preserve">2/8/2024. Available online at:</w:t>
      </w:r>
      <w:r>
        <w:t xml:space="preserve"> </w:t>
      </w:r>
      <w:hyperlink r:id="rId380">
        <w:r>
          <w:rPr>
            <w:rStyle w:val="Hyperlink"/>
          </w:rPr>
          <w:t xml:space="preserve">https://www.census.gov/geographies/mapping-files/time-series/geo/tiger-line-file.2010.html#list-tab-790442341</w:t>
        </w:r>
      </w:hyperlink>
    </w:p>
    <w:p>
      <w:pPr>
        <w:pStyle w:val="BodyText"/>
      </w:pPr>
      <w:r>
        <w:t xml:space="preserve">U.S. Environmental Protection Agency, 2009, Statistical analysis of</w:t>
      </w:r>
      <w:r>
        <w:t xml:space="preserve"> </w:t>
      </w:r>
      <w:r>
        <w:t xml:space="preserve">groundwater monitoring data at RCRA facilities, Unified guidance, EPA</w:t>
      </w:r>
      <w:r>
        <w:t xml:space="preserve"> </w:t>
      </w:r>
      <w:r>
        <w:t xml:space="preserve">530-R-09-007.</w:t>
      </w:r>
    </w:p>
    <w:p>
      <w:pPr>
        <w:pStyle w:val="BodyText"/>
      </w:pPr>
      <w:r>
        <w:t xml:space="preserve">USGS Highway Runoff DataBase. Website visited 11/01/2021. Available</w:t>
      </w:r>
      <w:r>
        <w:t xml:space="preserve"> </w:t>
      </w:r>
      <w:r>
        <w:t xml:space="preserve">online at:</w:t>
      </w:r>
      <w:r>
        <w:t xml:space="preserve"> </w:t>
      </w:r>
      <w:hyperlink r:id="rId381">
        <w:r>
          <w:rPr>
            <w:rStyle w:val="Hyperlink"/>
          </w:rPr>
          <w:t xml:space="preserve">https://www.usgs.gov/software/hrdb-highway-runoff-database-software-page</w:t>
        </w:r>
      </w:hyperlink>
    </w:p>
    <w:p>
      <w:pPr>
        <w:pStyle w:val="BodyText"/>
      </w:pPr>
      <w:r>
        <w:t xml:space="preserve">USGS National Elevation Dataset. Website visited 2/8/2024. Available</w:t>
      </w:r>
      <w:r>
        <w:t xml:space="preserve"> </w:t>
      </w:r>
      <w:r>
        <w:t xml:space="preserve">online at:</w:t>
      </w:r>
      <w:r>
        <w:t xml:space="preserve"> </w:t>
      </w:r>
      <w:hyperlink r:id="rId382">
        <w:r>
          <w:rPr>
            <w:rStyle w:val="Hyperlink"/>
          </w:rPr>
          <w:t xml:space="preserve">https://pubs.usgs.gov/of/2011/1127/ned.html</w:t>
        </w:r>
      </w:hyperlink>
    </w:p>
    <w:p>
      <w:pPr>
        <w:pStyle w:val="BodyText"/>
      </w:pPr>
      <w:r>
        <w:t xml:space="preserve">Waschbusch, R.J., W.R. Selbig, and R.T. Bannerman, 1999. Sources of</w:t>
      </w:r>
      <w:r>
        <w:t xml:space="preserve"> </w:t>
      </w:r>
      <w:r>
        <w:t xml:space="preserve">Phosphorus in Stormwater and Street Dirt from Two Urban Residential</w:t>
      </w:r>
      <w:r>
        <w:t xml:space="preserve"> </w:t>
      </w:r>
      <w:r>
        <w:t xml:space="preserve">Basins In Madison, Wisconsin, 1994–95. U.S. Geological Survey</w:t>
      </w:r>
      <w:r>
        <w:t xml:space="preserve"> </w:t>
      </w:r>
      <w:r>
        <w:t xml:space="preserve">Water-Resources Investigations Report 99–4021.</w:t>
      </w:r>
    </w:p>
    <w:p>
      <w:pPr>
        <w:pStyle w:val="BodyText"/>
      </w:pPr>
      <w:r>
        <w:t xml:space="preserve">Washington Department of Commerce: Puget Sound Mapping Project. Website</w:t>
      </w:r>
      <w:r>
        <w:t xml:space="preserve"> </w:t>
      </w:r>
      <w:r>
        <w:t xml:space="preserve">visited 2/8/2024. Available online at:</w:t>
      </w:r>
      <w:r>
        <w:t xml:space="preserve"> </w:t>
      </w:r>
      <w:hyperlink r:id="rId25">
        <w:r>
          <w:rPr>
            <w:rStyle w:val="Hyperlink"/>
          </w:rPr>
          <w:t xml:space="preserve">https://www.commerce.wa.gov/serving-communities/growth-management/puget-sound-mapping-project</w:t>
        </w:r>
      </w:hyperlink>
    </w:p>
    <w:p>
      <w:pPr>
        <w:pStyle w:val="BodyText"/>
      </w:pPr>
      <w:r>
        <w:t xml:space="preserve">Yang, YY., and Lusk, M.G., 2018. Nutrients in Urban Stormwater Runoff:</w:t>
      </w:r>
      <w:r>
        <w:t xml:space="preserve"> </w:t>
      </w:r>
      <w:r>
        <w:t xml:space="preserve">Current State of the Science and Potential Mitigation Options.</w:t>
      </w:r>
      <w:r>
        <w:t xml:space="preserve"> </w:t>
      </w:r>
      <w:r>
        <w:rPr>
          <w:i/>
          <w:iCs/>
        </w:rPr>
        <w:t xml:space="preserve">Curr</w:t>
      </w:r>
      <w:r>
        <w:rPr>
          <w:i/>
          <w:iCs/>
        </w:rPr>
        <w:t xml:space="preserve"> </w:t>
      </w:r>
      <w:r>
        <w:rPr>
          <w:i/>
          <w:iCs/>
        </w:rPr>
        <w:t xml:space="preserve">Pollution Rep</w:t>
      </w:r>
      <w:r>
        <w:t xml:space="preserve"> </w:t>
      </w:r>
      <w:r>
        <w:rPr>
          <w:b/>
          <w:bCs/>
        </w:rPr>
        <w:t xml:space="preserve">4</w:t>
      </w:r>
      <w:r>
        <w:t xml:space="preserve">, 112–127.</w:t>
      </w:r>
      <w:r>
        <w:t xml:space="preserve"> </w:t>
      </w:r>
      <w:hyperlink r:id="rId383">
        <w:r>
          <w:rPr>
            <w:rStyle w:val="Hyperlink"/>
          </w:rPr>
          <w:t xml:space="preserve">https://doi.org/10.1007/s40726-018-0087-7</w:t>
        </w:r>
      </w:hyperlink>
    </w:p>
    <w:p>
      <w:pPr>
        <w:pStyle w:val="BodyText"/>
      </w:pPr>
      <w:r>
        <w:t xml:space="preserve">Zhou, B., J. Radosavljevic, C.T. Parsons, F. Rezanezhad, B. MacVicar, K.</w:t>
      </w:r>
      <w:r>
        <w:t xml:space="preserve"> </w:t>
      </w:r>
      <w:r>
        <w:t xml:space="preserve">Pi, Y. Deng, A.R. Shahvaran, S. Slowinski, B. Gharabaghi, P. Van</w:t>
      </w:r>
      <w:r>
        <w:t xml:space="preserve"> </w:t>
      </w:r>
      <w:r>
        <w:t xml:space="preserve">Cappellen, 2026. Phosphorus in urban stormwater runoff: a review of</w:t>
      </w:r>
      <w:r>
        <w:t xml:space="preserve"> </w:t>
      </w:r>
      <w:r>
        <w:t xml:space="preserve">sources, transport pathways, and control solutions. Environmental</w:t>
      </w:r>
      <w:r>
        <w:t xml:space="preserve"> </w:t>
      </w:r>
      <w:r>
        <w:t xml:space="preserve">Reviews 34, pp. 1-24,</w:t>
      </w:r>
      <w:r>
        <w:t xml:space="preserve"> </w:t>
      </w:r>
      <w:hyperlink r:id="rId384">
        <w:r>
          <w:rPr>
            <w:rStyle w:val="Hyperlink"/>
          </w:rPr>
          <w:t xml:space="preserve">10.1139/er-2025-0247</w:t>
        </w:r>
      </w:hyperlink>
    </w:p>
    <w:p>
      <w:pPr>
        <w:pStyle w:val="BodyText"/>
      </w:pPr>
      <w:r>
        <w:t xml:space="preserve">Zhu, Ling, Yukun Ma, Ashantha Goonetilleke, 2004. Fingerprinting to</w:t>
      </w:r>
      <w:r>
        <w:t xml:space="preserve"> </w:t>
      </w:r>
      <w:r>
        <w:t xml:space="preserve">trace sources of suspended soilds in the transport of heavy metals in</w:t>
      </w:r>
      <w:r>
        <w:t xml:space="preserve"> </w:t>
      </w:r>
      <w:r>
        <w:t xml:space="preserve">urban stormwater runoff. Environmental Pollution, Vol 363(1).</w:t>
      </w:r>
      <w:r>
        <w:t xml:space="preserve"> </w:t>
      </w:r>
      <w:hyperlink r:id="rId385">
        <w:r>
          <w:rPr>
            <w:rStyle w:val="Hyperlink"/>
          </w:rPr>
          <w:t xml:space="preserve">https://doi.org/10.1016/j.envpol.2024.125088</w:t>
        </w:r>
      </w:hyperlink>
    </w:p>
    <w:p>
      <w:pPr>
        <w:pStyle w:val="BodyText"/>
      </w:pPr>
      <w:r>
        <w:t xml:space="preserve">Zuur, AF, Ieno EN, Walker NJ, Saveliev AA, Smith GM. Mixed Effects</w:t>
      </w:r>
      <w:r>
        <w:t xml:space="preserve"> </w:t>
      </w:r>
      <w:r>
        <w:t xml:space="preserve">Models and Extensions in Ecology with R. New York (NY): Springer; 2009.</w:t>
      </w:r>
    </w:p>
    <w:bookmarkEnd w:id="386"/>
    <w:bookmarkEnd w:id="3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Phase I Permittees include: cities of Tacoma and Seattle; King,</w:t>
      </w:r>
      <w:r>
        <w:t xml:space="preserve"> </w:t>
      </w:r>
      <w:r>
        <w:t xml:space="preserve">Snohomish, Pierce and Clark counties; Ports of Tacoma and Seattle. </w:t>
      </w:r>
      <w:r>
        <w:t xml:space="preserve"> </w:t>
      </w:r>
      <w:r>
        <w:t xml:space="preserve">For this study, all data were used with the exception of those from</w:t>
      </w:r>
      <w:r>
        <w:t xml:space="preserve"> </w:t>
      </w:r>
      <w:r>
        <w:t xml:space="preserve">Clark County (outside of the Puget Sound region) and Port of Seattle</w:t>
      </w:r>
      <w:r>
        <w:t xml:space="preserve"> </w:t>
      </w:r>
      <w:r>
        <w:t xml:space="preserve">(too different from all other Puget Sound watersheds).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As described in Faraway (2006), pg 156, REML estimation should not</w:t>
      </w:r>
      <w:r>
        <w:t xml:space="preserve"> </w:t>
      </w:r>
      <w:r>
        <w:t xml:space="preserve">be used to compare models with different fixed effects because REML</w:t>
      </w:r>
      <w:r>
        <w:t xml:space="preserve"> </w:t>
      </w:r>
      <w:r>
        <w:t xml:space="preserve">estimates the random effects by considering linear combinations of</w:t>
      </w:r>
      <w:r>
        <w:t xml:space="preserve"> </w:t>
      </w:r>
      <w:r>
        <w:t xml:space="preserve">the data that remove the fixed effects. If the fixed effects change,</w:t>
      </w:r>
      <w:r>
        <w:t xml:space="preserve"> </w:t>
      </w:r>
      <w:r>
        <w:t xml:space="preserve">the likelihoods of the two models will not be directly comparable.</w:t>
      </w:r>
      <w:r>
        <w:t xml:space="preserve"> </w:t>
      </w:r>
      <w:r>
        <w:t xml:space="preserve">However, REML is generally considered to give better estimates for</w:t>
      </w:r>
      <w:r>
        <w:t xml:space="preserve"> </w:t>
      </w:r>
      <w:r>
        <w:t xml:space="preserve">the random effects, so final models were fitted with REML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5" Target="media/rId85.bmp" /><Relationship Type="http://schemas.openxmlformats.org/officeDocument/2006/relationships/image" Id="rId88" Target="media/rId88.bmp" /><Relationship Type="http://schemas.openxmlformats.org/officeDocument/2006/relationships/image" Id="rId79" Target="media/rId79.bmp" /><Relationship Type="http://schemas.openxmlformats.org/officeDocument/2006/relationships/image" Id="rId82" Target="media/rId82.bmp" /><Relationship Type="http://schemas.openxmlformats.org/officeDocument/2006/relationships/image" Id="rId73" Target="media/rId73.bmp" /><Relationship Type="http://schemas.openxmlformats.org/officeDocument/2006/relationships/image" Id="rId76" Target="media/rId76.bmp" /><Relationship Type="http://schemas.openxmlformats.org/officeDocument/2006/relationships/image" Id="rId156" Target="media/rId156.bmp" /><Relationship Type="http://schemas.openxmlformats.org/officeDocument/2006/relationships/image" Id="rId159" Target="media/rId159.bmp" /><Relationship Type="http://schemas.openxmlformats.org/officeDocument/2006/relationships/image" Id="rId150" Target="media/rId150.bmp" /><Relationship Type="http://schemas.openxmlformats.org/officeDocument/2006/relationships/image" Id="rId153" Target="media/rId153.bmp" /><Relationship Type="http://schemas.openxmlformats.org/officeDocument/2006/relationships/image" Id="rId144" Target="media/rId144.bmp" /><Relationship Type="http://schemas.openxmlformats.org/officeDocument/2006/relationships/image" Id="rId147" Target="media/rId147.bmp" /><Relationship Type="http://schemas.openxmlformats.org/officeDocument/2006/relationships/image" Id="rId239" Target="media/rId239.bmp" /><Relationship Type="http://schemas.openxmlformats.org/officeDocument/2006/relationships/image" Id="rId242" Target="media/rId242.bmp" /><Relationship Type="http://schemas.openxmlformats.org/officeDocument/2006/relationships/image" Id="rId233" Target="media/rId233.bmp" /><Relationship Type="http://schemas.openxmlformats.org/officeDocument/2006/relationships/image" Id="rId236" Target="media/rId236.bmp" /><Relationship Type="http://schemas.openxmlformats.org/officeDocument/2006/relationships/image" Id="rId227" Target="media/rId227.bmp" /><Relationship Type="http://schemas.openxmlformats.org/officeDocument/2006/relationships/image" Id="rId230" Target="media/rId230.bmp" /><Relationship Type="http://schemas.openxmlformats.org/officeDocument/2006/relationships/image" Id="rId120" Target="media/rId120.bmp" /><Relationship Type="http://schemas.openxmlformats.org/officeDocument/2006/relationships/image" Id="rId123" Target="media/rId123.bmp" /><Relationship Type="http://schemas.openxmlformats.org/officeDocument/2006/relationships/image" Id="rId114" Target="media/rId114.bmp" /><Relationship Type="http://schemas.openxmlformats.org/officeDocument/2006/relationships/image" Id="rId117" Target="media/rId117.bmp" /><Relationship Type="http://schemas.openxmlformats.org/officeDocument/2006/relationships/image" Id="rId108" Target="media/rId108.bmp" /><Relationship Type="http://schemas.openxmlformats.org/officeDocument/2006/relationships/image" Id="rId111" Target="media/rId111.bmp" /><Relationship Type="http://schemas.openxmlformats.org/officeDocument/2006/relationships/image" Id="rId197" Target="media/rId197.bmp" /><Relationship Type="http://schemas.openxmlformats.org/officeDocument/2006/relationships/image" Id="rId200" Target="media/rId200.bmp" /><Relationship Type="http://schemas.openxmlformats.org/officeDocument/2006/relationships/image" Id="rId191" Target="media/rId191.bmp" /><Relationship Type="http://schemas.openxmlformats.org/officeDocument/2006/relationships/image" Id="rId194" Target="media/rId194.bmp" /><Relationship Type="http://schemas.openxmlformats.org/officeDocument/2006/relationships/image" Id="rId182" Target="media/rId182.bmp" /><Relationship Type="http://schemas.openxmlformats.org/officeDocument/2006/relationships/image" Id="rId185" Target="media/rId185.bmp" /><Relationship Type="http://schemas.openxmlformats.org/officeDocument/2006/relationships/image" Id="rId188" Target="media/rId188.bmp" /><Relationship Type="http://schemas.openxmlformats.org/officeDocument/2006/relationships/image" Id="rId12" Target="media/rId12.bmp" /><Relationship Type="http://schemas.openxmlformats.org/officeDocument/2006/relationships/image" Id="rId69" Target="media/rId69.bmp" /><Relationship Type="http://schemas.openxmlformats.org/officeDocument/2006/relationships/image" Id="rId66" Target="media/rId66.bmp" /><Relationship Type="http://schemas.openxmlformats.org/officeDocument/2006/relationships/image" Id="rId63" Target="media/rId63.bmp" /><Relationship Type="http://schemas.openxmlformats.org/officeDocument/2006/relationships/image" Id="rId57" Target="media/rId57.bmp" /><Relationship Type="http://schemas.openxmlformats.org/officeDocument/2006/relationships/image" Id="rId60" Target="media/rId60.bmp" /><Relationship Type="http://schemas.openxmlformats.org/officeDocument/2006/relationships/image" Id="rId141" Target="media/rId141.bmp" /><Relationship Type="http://schemas.openxmlformats.org/officeDocument/2006/relationships/image" Id="rId138" Target="media/rId138.bmp" /><Relationship Type="http://schemas.openxmlformats.org/officeDocument/2006/relationships/image" Id="rId135" Target="media/rId135.bmp" /><Relationship Type="http://schemas.openxmlformats.org/officeDocument/2006/relationships/image" Id="rId129" Target="media/rId129.bmp" /><Relationship Type="http://schemas.openxmlformats.org/officeDocument/2006/relationships/image" Id="rId132" Target="media/rId132.bmp" /><Relationship Type="http://schemas.openxmlformats.org/officeDocument/2006/relationships/image" Id="rId20" Target="media/rId20.bmp" /><Relationship Type="http://schemas.openxmlformats.org/officeDocument/2006/relationships/image" Id="rId209" Target="media/rId209.bmp" /><Relationship Type="http://schemas.openxmlformats.org/officeDocument/2006/relationships/image" Id="rId224" Target="media/rId224.bmp" /><Relationship Type="http://schemas.openxmlformats.org/officeDocument/2006/relationships/image" Id="rId221" Target="media/rId221.bmp" /><Relationship Type="http://schemas.openxmlformats.org/officeDocument/2006/relationships/image" Id="rId206" Target="media/rId206.bmp" /><Relationship Type="http://schemas.openxmlformats.org/officeDocument/2006/relationships/image" Id="rId218" Target="media/rId218.bmp" /><Relationship Type="http://schemas.openxmlformats.org/officeDocument/2006/relationships/image" Id="rId212" Target="media/rId212.bmp" /><Relationship Type="http://schemas.openxmlformats.org/officeDocument/2006/relationships/image" Id="rId215" Target="media/rId215.bmp" /><Relationship Type="http://schemas.openxmlformats.org/officeDocument/2006/relationships/image" Id="rId105" Target="media/rId105.bmp" /><Relationship Type="http://schemas.openxmlformats.org/officeDocument/2006/relationships/image" Id="rId102" Target="media/rId102.bmp" /><Relationship Type="http://schemas.openxmlformats.org/officeDocument/2006/relationships/image" Id="rId99" Target="media/rId99.bmp" /><Relationship Type="http://schemas.openxmlformats.org/officeDocument/2006/relationships/image" Id="rId93" Target="media/rId93.bmp" /><Relationship Type="http://schemas.openxmlformats.org/officeDocument/2006/relationships/image" Id="rId354" Target="media/rId354.bmp" /><Relationship Type="http://schemas.openxmlformats.org/officeDocument/2006/relationships/image" Id="rId96" Target="media/rId96.bmp" /><Relationship Type="http://schemas.openxmlformats.org/officeDocument/2006/relationships/image" Id="rId16" Target="media/rId16.bmp" /><Relationship Type="http://schemas.openxmlformats.org/officeDocument/2006/relationships/image" Id="rId27" Target="media/rId27.bmp" /><Relationship Type="http://schemas.openxmlformats.org/officeDocument/2006/relationships/image" Id="rId54" Target="media/rId54.bmp" /><Relationship Type="http://schemas.openxmlformats.org/officeDocument/2006/relationships/image" Id="rId249" Target="media/rId249.bmp" /><Relationship Type="http://schemas.openxmlformats.org/officeDocument/2006/relationships/image" Id="rId252" Target="media/rId252.bmp" /><Relationship Type="http://schemas.openxmlformats.org/officeDocument/2006/relationships/image" Id="rId255" Target="media/rId255.bmp" /><Relationship Type="http://schemas.openxmlformats.org/officeDocument/2006/relationships/image" Id="rId264" Target="media/rId264.bmp" /><Relationship Type="http://schemas.openxmlformats.org/officeDocument/2006/relationships/image" Id="rId173" Target="media/rId173.bmp" /><Relationship Type="http://schemas.openxmlformats.org/officeDocument/2006/relationships/image" Id="rId179" Target="media/rId179.bmp" /><Relationship Type="http://schemas.openxmlformats.org/officeDocument/2006/relationships/image" Id="rId176" Target="media/rId176.bmp" /><Relationship Type="http://schemas.openxmlformats.org/officeDocument/2006/relationships/image" Id="rId170" Target="media/rId170.bmp" /><Relationship Type="http://schemas.openxmlformats.org/officeDocument/2006/relationships/image" Id="rId164" Target="media/rId164.bmp" /><Relationship Type="http://schemas.openxmlformats.org/officeDocument/2006/relationships/image" Id="rId167" Target="media/rId167.bmp" /><Relationship Type="http://schemas.openxmlformats.org/officeDocument/2006/relationships/image" Id="rId267" Target="media/rId267.bmp" /><Relationship Type="http://schemas.openxmlformats.org/officeDocument/2006/relationships/image" Id="rId271" Target="media/rId271.bmp" /><Relationship Type="http://schemas.openxmlformats.org/officeDocument/2006/relationships/image" Id="rId284" Target="media/rId284.bmp" /><Relationship Type="http://schemas.openxmlformats.org/officeDocument/2006/relationships/image" Id="rId278" Target="media/rId278.bmp" /><Relationship Type="http://schemas.openxmlformats.org/officeDocument/2006/relationships/image" Id="rId281" Target="media/rId281.bmp" /><Relationship Type="http://schemas.openxmlformats.org/officeDocument/2006/relationships/image" Id="rId275" Target="media/rId275.bmp" /><Relationship Type="http://schemas.openxmlformats.org/officeDocument/2006/relationships/image" Id="rId310" Target="media/rId310.bmp" /><Relationship Type="http://schemas.openxmlformats.org/officeDocument/2006/relationships/image" Id="rId304" Target="media/rId304.bmp" /><Relationship Type="http://schemas.openxmlformats.org/officeDocument/2006/relationships/image" Id="rId307" Target="media/rId307.bmp" /><Relationship Type="http://schemas.openxmlformats.org/officeDocument/2006/relationships/image" Id="rId301" Target="media/rId301.bmp" /><Relationship Type="http://schemas.openxmlformats.org/officeDocument/2006/relationships/image" Id="rId336" Target="media/rId336.bmp" /><Relationship Type="http://schemas.openxmlformats.org/officeDocument/2006/relationships/image" Id="rId330" Target="media/rId330.bmp" /><Relationship Type="http://schemas.openxmlformats.org/officeDocument/2006/relationships/image" Id="rId333" Target="media/rId333.bmp" /><Relationship Type="http://schemas.openxmlformats.org/officeDocument/2006/relationships/image" Id="rId327" Target="media/rId327.bmp" /><Relationship Type="http://schemas.openxmlformats.org/officeDocument/2006/relationships/image" Id="rId297" Target="media/rId297.bmp" /><Relationship Type="http://schemas.openxmlformats.org/officeDocument/2006/relationships/image" Id="rId291" Target="media/rId291.bmp" /><Relationship Type="http://schemas.openxmlformats.org/officeDocument/2006/relationships/image" Id="rId294" Target="media/rId294.bmp" /><Relationship Type="http://schemas.openxmlformats.org/officeDocument/2006/relationships/image" Id="rId288" Target="media/rId288.bmp" /><Relationship Type="http://schemas.openxmlformats.org/officeDocument/2006/relationships/image" Id="rId323" Target="media/rId323.bmp" /><Relationship Type="http://schemas.openxmlformats.org/officeDocument/2006/relationships/image" Id="rId317" Target="media/rId317.bmp" /><Relationship Type="http://schemas.openxmlformats.org/officeDocument/2006/relationships/image" Id="rId320" Target="media/rId320.bmp" /><Relationship Type="http://schemas.openxmlformats.org/officeDocument/2006/relationships/image" Id="rId314" Target="media/rId314.bmp" /><Relationship Type="http://schemas.openxmlformats.org/officeDocument/2006/relationships/image" Id="rId349" Target="media/rId349.bmp" /><Relationship Type="http://schemas.openxmlformats.org/officeDocument/2006/relationships/image" Id="rId35" Target="media/rId35.bmp" /><Relationship Type="http://schemas.openxmlformats.org/officeDocument/2006/relationships/image" Id="rId32" Target="media/rId32.bmp" /><Relationship Type="http://schemas.openxmlformats.org/officeDocument/2006/relationships/hyperlink" Id="rId377" Target="DOI:%5B10.1007/s11368-009-0103-z" TargetMode="External" /><Relationship Type="http://schemas.openxmlformats.org/officeDocument/2006/relationships/hyperlink" Id="rId367" Target="http://mjskay.github.io/tidybayes/" TargetMode="External" /><Relationship Type="http://schemas.openxmlformats.org/officeDocument/2006/relationships/hyperlink" Id="rId368" Target="https://CRAN.R-project.org/package=NADA" TargetMode="External" /><Relationship Type="http://schemas.openxmlformats.org/officeDocument/2006/relationships/hyperlink" Id="rId372" Target="https://CRAN.R-project.org/package=nlme" TargetMode="External" /><Relationship Type="http://schemas.openxmlformats.org/officeDocument/2006/relationships/hyperlink" Id="rId371" Target="https://data.jrc.ec.europa.eu/dataset/jrc-ghsl-ghs_built_ldsmt_globe_r2015b" TargetMode="External" /><Relationship Type="http://schemas.openxmlformats.org/officeDocument/2006/relationships/hyperlink" Id="rId11" Target="https://data.wa.gov/Natural-Resources-Environment/Municipal-Stormwater-%20Permit-Outfall-Data/d958-q2ci.%20" TargetMode="External" /><Relationship Type="http://schemas.openxmlformats.org/officeDocument/2006/relationships/hyperlink" Id="rId39" Target="https://daymet.ornl.gov/" TargetMode="External" /><Relationship Type="http://schemas.openxmlformats.org/officeDocument/2006/relationships/hyperlink" Id="rId378" Target="https://doi.org/10.1007/s11368-009-0103-z" TargetMode="External" /><Relationship Type="http://schemas.openxmlformats.org/officeDocument/2006/relationships/hyperlink" Id="rId383" Target="https://doi.org/10.1007/s40726-018-0087-7" TargetMode="External" /><Relationship Type="http://schemas.openxmlformats.org/officeDocument/2006/relationships/hyperlink" Id="rId362" Target="https://doi.org/10.1016/S0045-6535(00)00561-0" TargetMode="External" /><Relationship Type="http://schemas.openxmlformats.org/officeDocument/2006/relationships/hyperlink" Id="rId361" Target="https://doi.org/10.1016/j.envpol.2012.10.004" TargetMode="External" /><Relationship Type="http://schemas.openxmlformats.org/officeDocument/2006/relationships/hyperlink" Id="rId370" Target="https://doi.org/10.1016/j.envpol.2021.117824" TargetMode="External" /><Relationship Type="http://schemas.openxmlformats.org/officeDocument/2006/relationships/hyperlink" Id="rId385" Target="https://doi.org/10.1016/j.envpol.2024.125088" TargetMode="External" /><Relationship Type="http://schemas.openxmlformats.org/officeDocument/2006/relationships/hyperlink" Id="rId365" Target="https://doi.org/10.1016/j.jenvman.2011.01.018" TargetMode="External" /><Relationship Type="http://schemas.openxmlformats.org/officeDocument/2006/relationships/hyperlink" Id="rId384" Target="https://doi.org/10.1139/er-2025-0247" TargetMode="External" /><Relationship Type="http://schemas.openxmlformats.org/officeDocument/2006/relationships/hyperlink" Id="rId374" Target="https://doi.org/10.1186/s40064-016-3103-7" TargetMode="External" /><Relationship Type="http://schemas.openxmlformats.org/officeDocument/2006/relationships/hyperlink" Id="rId366" Target="https://doi.org/10.1371/journal.pone.0229715" TargetMode="External" /><Relationship Type="http://schemas.openxmlformats.org/officeDocument/2006/relationships/hyperlink" Id="rId369" Target="https://doi.org/10.18637/jss.v056.i05" TargetMode="External" /><Relationship Type="http://schemas.openxmlformats.org/officeDocument/2006/relationships/hyperlink" Id="rId359" Target="https://doi.org/10.21203/rs.3.rs-1745433/v2." TargetMode="External" /><Relationship Type="http://schemas.openxmlformats.org/officeDocument/2006/relationships/hyperlink" Id="rId363" Target="https://doi.org/10.3334/ORNLDAAC/1741" TargetMode="External" /><Relationship Type="http://schemas.openxmlformats.org/officeDocument/2006/relationships/hyperlink" Id="rId379" Target="https://doi.org/10.3334/ORNLDAAC/2129" TargetMode="External" /><Relationship Type="http://schemas.openxmlformats.org/officeDocument/2006/relationships/hyperlink" Id="rId364" Target="https://fortress.wa.gov/ecy/publications/SummaryPages/1503001.html" TargetMode="External" /><Relationship Type="http://schemas.openxmlformats.org/officeDocument/2006/relationships/hyperlink" Id="rId360" Target="https://fortress.wa.gov/ecy/publications/SummaryPages/1703018.html" TargetMode="External" /><Relationship Type="http://schemas.openxmlformats.org/officeDocument/2006/relationships/hyperlink" Id="rId376" Target="https://mc-stan.org/users/documentation/" TargetMode="External" /><Relationship Type="http://schemas.openxmlformats.org/officeDocument/2006/relationships/hyperlink" Id="rId382" Target="https://pubs.usgs.gov/of/2011/1127/ned.html" TargetMode="External" /><Relationship Type="http://schemas.openxmlformats.org/officeDocument/2006/relationships/hyperlink" Id="rId373" Target="https://www.R-project.org/" TargetMode="External" /><Relationship Type="http://schemas.openxmlformats.org/officeDocument/2006/relationships/hyperlink" Id="rId380" Target="https://www.census.gov/geographies/mapping-files/time-series/geo/tiger-line-file.2010.html#list-tab-790442341" TargetMode="External" /><Relationship Type="http://schemas.openxmlformats.org/officeDocument/2006/relationships/hyperlink" Id="rId25" Target="https://www.commerce.wa.gov/serving-communities/growth-management/puget-sound-mapping-project" TargetMode="External" /><Relationship Type="http://schemas.openxmlformats.org/officeDocument/2006/relationships/hyperlink" Id="rId375" Target="https://www.isws.illinois.edu/pubdoc/cr/iswscr2004-08.pdf" TargetMode="External" /><Relationship Type="http://schemas.openxmlformats.org/officeDocument/2006/relationships/hyperlink" Id="rId381" Target="https://www.usgs.gov/software/hrdb-highway-runoff-database-software-p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7" Target="DOI:%5B10.1007/s11368-009-0103-z" TargetMode="External" /><Relationship Type="http://schemas.openxmlformats.org/officeDocument/2006/relationships/hyperlink" Id="rId367" Target="http://mjskay.github.io/tidybayes/" TargetMode="External" /><Relationship Type="http://schemas.openxmlformats.org/officeDocument/2006/relationships/hyperlink" Id="rId368" Target="https://CRAN.R-project.org/package=NADA" TargetMode="External" /><Relationship Type="http://schemas.openxmlformats.org/officeDocument/2006/relationships/hyperlink" Id="rId372" Target="https://CRAN.R-project.org/package=nlme" TargetMode="External" /><Relationship Type="http://schemas.openxmlformats.org/officeDocument/2006/relationships/hyperlink" Id="rId371" Target="https://data.jrc.ec.europa.eu/dataset/jrc-ghsl-ghs_built_ldsmt_globe_r2015b" TargetMode="External" /><Relationship Type="http://schemas.openxmlformats.org/officeDocument/2006/relationships/hyperlink" Id="rId11" Target="https://data.wa.gov/Natural-Resources-Environment/Municipal-Stormwater-%20Permit-Outfall-Data/d958-q2ci.%20" TargetMode="External" /><Relationship Type="http://schemas.openxmlformats.org/officeDocument/2006/relationships/hyperlink" Id="rId39" Target="https://daymet.ornl.gov/" TargetMode="External" /><Relationship Type="http://schemas.openxmlformats.org/officeDocument/2006/relationships/hyperlink" Id="rId378" Target="https://doi.org/10.1007/s11368-009-0103-z" TargetMode="External" /><Relationship Type="http://schemas.openxmlformats.org/officeDocument/2006/relationships/hyperlink" Id="rId383" Target="https://doi.org/10.1007/s40726-018-0087-7" TargetMode="External" /><Relationship Type="http://schemas.openxmlformats.org/officeDocument/2006/relationships/hyperlink" Id="rId362" Target="https://doi.org/10.1016/S0045-6535(00)00561-0" TargetMode="External" /><Relationship Type="http://schemas.openxmlformats.org/officeDocument/2006/relationships/hyperlink" Id="rId361" Target="https://doi.org/10.1016/j.envpol.2012.10.004" TargetMode="External" /><Relationship Type="http://schemas.openxmlformats.org/officeDocument/2006/relationships/hyperlink" Id="rId370" Target="https://doi.org/10.1016/j.envpol.2021.117824" TargetMode="External" /><Relationship Type="http://schemas.openxmlformats.org/officeDocument/2006/relationships/hyperlink" Id="rId385" Target="https://doi.org/10.1016/j.envpol.2024.125088" TargetMode="External" /><Relationship Type="http://schemas.openxmlformats.org/officeDocument/2006/relationships/hyperlink" Id="rId365" Target="https://doi.org/10.1016/j.jenvman.2011.01.018" TargetMode="External" /><Relationship Type="http://schemas.openxmlformats.org/officeDocument/2006/relationships/hyperlink" Id="rId384" Target="https://doi.org/10.1139/er-2025-0247" TargetMode="External" /><Relationship Type="http://schemas.openxmlformats.org/officeDocument/2006/relationships/hyperlink" Id="rId374" Target="https://doi.org/10.1186/s40064-016-3103-7" TargetMode="External" /><Relationship Type="http://schemas.openxmlformats.org/officeDocument/2006/relationships/hyperlink" Id="rId366" Target="https://doi.org/10.1371/journal.pone.0229715" TargetMode="External" /><Relationship Type="http://schemas.openxmlformats.org/officeDocument/2006/relationships/hyperlink" Id="rId369" Target="https://doi.org/10.18637/jss.v056.i05" TargetMode="External" /><Relationship Type="http://schemas.openxmlformats.org/officeDocument/2006/relationships/hyperlink" Id="rId359" Target="https://doi.org/10.21203/rs.3.rs-1745433/v2." TargetMode="External" /><Relationship Type="http://schemas.openxmlformats.org/officeDocument/2006/relationships/hyperlink" Id="rId363" Target="https://doi.org/10.3334/ORNLDAAC/1741" TargetMode="External" /><Relationship Type="http://schemas.openxmlformats.org/officeDocument/2006/relationships/hyperlink" Id="rId379" Target="https://doi.org/10.3334/ORNLDAAC/2129" TargetMode="External" /><Relationship Type="http://schemas.openxmlformats.org/officeDocument/2006/relationships/hyperlink" Id="rId364" Target="https://fortress.wa.gov/ecy/publications/SummaryPages/1503001.html" TargetMode="External" /><Relationship Type="http://schemas.openxmlformats.org/officeDocument/2006/relationships/hyperlink" Id="rId360" Target="https://fortress.wa.gov/ecy/publications/SummaryPages/1703018.html" TargetMode="External" /><Relationship Type="http://schemas.openxmlformats.org/officeDocument/2006/relationships/hyperlink" Id="rId376" Target="https://mc-stan.org/users/documentation/" TargetMode="External" /><Relationship Type="http://schemas.openxmlformats.org/officeDocument/2006/relationships/hyperlink" Id="rId382" Target="https://pubs.usgs.gov/of/2011/1127/ned.html" TargetMode="External" /><Relationship Type="http://schemas.openxmlformats.org/officeDocument/2006/relationships/hyperlink" Id="rId373" Target="https://www.R-project.org/" TargetMode="External" /><Relationship Type="http://schemas.openxmlformats.org/officeDocument/2006/relationships/hyperlink" Id="rId380" Target="https://www.census.gov/geographies/mapping-files/time-series/geo/tiger-line-file.2010.html#list-tab-790442341" TargetMode="External" /><Relationship Type="http://schemas.openxmlformats.org/officeDocument/2006/relationships/hyperlink" Id="rId25" Target="https://www.commerce.wa.gov/serving-communities/growth-management/puget-sound-mapping-project" TargetMode="External" /><Relationship Type="http://schemas.openxmlformats.org/officeDocument/2006/relationships/hyperlink" Id="rId375" Target="https://www.isws.illinois.edu/pubdoc/cr/iswscr2004-08.pdf" TargetMode="External" /><Relationship Type="http://schemas.openxmlformats.org/officeDocument/2006/relationships/hyperlink" Id="rId381" Target="https://www.usgs.gov/software/hrdb-highway-runoff-database-software-p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2026-06-01T21:50:17Z</dcterms:created>
  <dcterms:modified xsi:type="dcterms:W3CDTF">2026-06-01T21:50:17Z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