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64D06" w14:textId="623EA802" w:rsidR="00E775AC" w:rsidRPr="001059E4" w:rsidRDefault="006572E6" w:rsidP="00385AF2">
      <w:pPr>
        <w:jc w:val="center"/>
        <w:rPr>
          <w:rFonts w:ascii="Arial" w:hAnsi="Arial" w:cs="Arial"/>
          <w:b/>
          <w:bCs/>
        </w:rPr>
      </w:pPr>
      <w:r w:rsidRPr="001059E4">
        <w:rPr>
          <w:rFonts w:ascii="Arial" w:hAnsi="Arial" w:cs="Arial"/>
          <w:b/>
          <w:bCs/>
        </w:rPr>
        <w:t>Ex Vivo Mouse Brain Slice Whole-Cell Patch-Clamp Electrophysiology</w:t>
      </w:r>
    </w:p>
    <w:p w14:paraId="1FC09F4E" w14:textId="77777777" w:rsidR="00385AF2" w:rsidRPr="001059E4" w:rsidRDefault="00385AF2" w:rsidP="00385AF2">
      <w:pPr>
        <w:rPr>
          <w:rFonts w:ascii="Arial" w:hAnsi="Arial" w:cs="Arial"/>
          <w:b/>
          <w:bCs/>
        </w:rPr>
      </w:pPr>
      <w:r w:rsidRPr="001059E4">
        <w:rPr>
          <w:rFonts w:ascii="Arial" w:hAnsi="Arial" w:cs="Arial"/>
          <w:b/>
          <w:bCs/>
        </w:rPr>
        <w:t>Abstract</w:t>
      </w:r>
    </w:p>
    <w:p w14:paraId="6A66A445" w14:textId="23F8BCB2" w:rsidR="00385AF2" w:rsidRPr="001059E4" w:rsidRDefault="00385AF2" w:rsidP="00385AF2">
      <w:pPr>
        <w:spacing w:line="276" w:lineRule="auto"/>
        <w:jc w:val="both"/>
        <w:rPr>
          <w:rFonts w:ascii="Arial" w:hAnsi="Arial" w:cs="Arial"/>
        </w:rPr>
      </w:pPr>
      <w:r w:rsidRPr="001059E4">
        <w:rPr>
          <w:rFonts w:ascii="Arial" w:hAnsi="Arial" w:cs="Arial"/>
        </w:rPr>
        <w:t xml:space="preserve">This protocol outlines steps for performing ex vivo slice whole-cell patch-clamp electrophysiology experiments, including voltage clamp and current clamp recordings as well as optogenetic stimulation. For optogenetic stimulation, this procedure is typically performed on </w:t>
      </w:r>
      <w:r w:rsidRPr="001059E4">
        <w:rPr>
          <w:rFonts w:ascii="Arial" w:hAnsi="Arial" w:cs="Arial"/>
          <w:bCs/>
        </w:rPr>
        <w:t xml:space="preserve">mice expressing genetically encoded opsins, such as Channelrhodopsin2, which can be introduced through viral injection or transgenic expression. </w:t>
      </w:r>
    </w:p>
    <w:p w14:paraId="159419D9" w14:textId="77777777" w:rsidR="00385AF2" w:rsidRPr="001059E4" w:rsidRDefault="00385AF2" w:rsidP="00385AF2">
      <w:pPr>
        <w:rPr>
          <w:rFonts w:ascii="Arial" w:hAnsi="Arial" w:cs="Arial"/>
          <w:b/>
          <w:bCs/>
        </w:rPr>
      </w:pPr>
    </w:p>
    <w:p w14:paraId="5705BC2A" w14:textId="2C5B142A" w:rsidR="00E775AC" w:rsidRPr="001059E4" w:rsidRDefault="00E775AC" w:rsidP="00E775AC">
      <w:pPr>
        <w:numPr>
          <w:ilvl w:val="0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  <w:b/>
          <w:bCs/>
        </w:rPr>
        <w:t xml:space="preserve">Prepare </w:t>
      </w:r>
      <w:r w:rsidR="00385AF2" w:rsidRPr="001059E4">
        <w:rPr>
          <w:rFonts w:ascii="Arial" w:hAnsi="Arial" w:cs="Arial"/>
          <w:b/>
          <w:bCs/>
        </w:rPr>
        <w:t>a</w:t>
      </w:r>
      <w:r w:rsidRPr="001059E4">
        <w:rPr>
          <w:rFonts w:ascii="Arial" w:hAnsi="Arial" w:cs="Arial"/>
          <w:b/>
          <w:bCs/>
        </w:rPr>
        <w:t xml:space="preserve">rtificial </w:t>
      </w:r>
      <w:r w:rsidR="00385AF2" w:rsidRPr="001059E4">
        <w:rPr>
          <w:rFonts w:ascii="Arial" w:hAnsi="Arial" w:cs="Arial"/>
          <w:b/>
          <w:bCs/>
        </w:rPr>
        <w:t>c</w:t>
      </w:r>
      <w:r w:rsidRPr="001059E4">
        <w:rPr>
          <w:rFonts w:ascii="Arial" w:hAnsi="Arial" w:cs="Arial"/>
          <w:b/>
          <w:bCs/>
        </w:rPr>
        <w:t xml:space="preserve">erebrospinal </w:t>
      </w:r>
      <w:r w:rsidR="00385AF2" w:rsidRPr="001059E4">
        <w:rPr>
          <w:rFonts w:ascii="Arial" w:hAnsi="Arial" w:cs="Arial"/>
          <w:b/>
          <w:bCs/>
        </w:rPr>
        <w:t>f</w:t>
      </w:r>
      <w:r w:rsidRPr="001059E4">
        <w:rPr>
          <w:rFonts w:ascii="Arial" w:hAnsi="Arial" w:cs="Arial"/>
          <w:b/>
          <w:bCs/>
        </w:rPr>
        <w:t>luid (ACSF):</w:t>
      </w:r>
    </w:p>
    <w:p w14:paraId="1210810F" w14:textId="6F74E8FC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Prepare 1x ACSF fresh daily before slicing.</w:t>
      </w:r>
    </w:p>
    <w:p w14:paraId="1E33E236" w14:textId="77777777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ACSF components (in mM): 125 NaCl, 2.5 KCl, 1.25 NaH</w:t>
      </w:r>
      <w:r w:rsidRPr="001059E4">
        <w:rPr>
          <w:rFonts w:ascii="Cambria Math" w:hAnsi="Cambria Math" w:cs="Cambria Math"/>
        </w:rPr>
        <w:t>₂</w:t>
      </w:r>
      <w:r w:rsidRPr="001059E4">
        <w:rPr>
          <w:rFonts w:ascii="Arial" w:hAnsi="Arial" w:cs="Arial"/>
        </w:rPr>
        <w:t>PO</w:t>
      </w:r>
      <w:r w:rsidRPr="001059E4">
        <w:rPr>
          <w:rFonts w:ascii="Cambria Math" w:hAnsi="Cambria Math" w:cs="Cambria Math"/>
        </w:rPr>
        <w:t>₄</w:t>
      </w:r>
      <w:r w:rsidRPr="001059E4">
        <w:rPr>
          <w:rFonts w:ascii="Arial" w:hAnsi="Arial" w:cs="Arial"/>
        </w:rPr>
        <w:t>, 25 NaHCO</w:t>
      </w:r>
      <w:r w:rsidRPr="001059E4">
        <w:rPr>
          <w:rFonts w:ascii="Cambria Math" w:hAnsi="Cambria Math" w:cs="Cambria Math"/>
        </w:rPr>
        <w:t>₃</w:t>
      </w:r>
      <w:r w:rsidRPr="001059E4">
        <w:rPr>
          <w:rFonts w:ascii="Arial" w:hAnsi="Arial" w:cs="Arial"/>
        </w:rPr>
        <w:t>, 15 glucose, 2 CaCl</w:t>
      </w:r>
      <w:r w:rsidRPr="001059E4">
        <w:rPr>
          <w:rFonts w:ascii="Cambria Math" w:hAnsi="Cambria Math" w:cs="Cambria Math"/>
        </w:rPr>
        <w:t>₂</w:t>
      </w:r>
      <w:r w:rsidRPr="001059E4">
        <w:rPr>
          <w:rFonts w:ascii="Arial" w:hAnsi="Arial" w:cs="Arial"/>
        </w:rPr>
        <w:t>, and 1 MgCl</w:t>
      </w:r>
      <w:r w:rsidRPr="001059E4">
        <w:rPr>
          <w:rFonts w:ascii="Cambria Math" w:hAnsi="Cambria Math" w:cs="Cambria Math"/>
        </w:rPr>
        <w:t>₂</w:t>
      </w:r>
      <w:r w:rsidRPr="001059E4">
        <w:rPr>
          <w:rFonts w:ascii="Arial" w:hAnsi="Arial" w:cs="Arial"/>
        </w:rPr>
        <w:t>.</w:t>
      </w:r>
    </w:p>
    <w:p w14:paraId="4779E937" w14:textId="77777777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Continuously bubble the ACSF solution with 95% O</w:t>
      </w:r>
      <w:r w:rsidRPr="001059E4">
        <w:rPr>
          <w:rFonts w:ascii="Cambria Math" w:hAnsi="Cambria Math" w:cs="Cambria Math"/>
        </w:rPr>
        <w:t>₂</w:t>
      </w:r>
      <w:r w:rsidRPr="001059E4">
        <w:rPr>
          <w:rFonts w:ascii="Arial" w:hAnsi="Arial" w:cs="Arial"/>
        </w:rPr>
        <w:t xml:space="preserve"> and 5% CO</w:t>
      </w:r>
      <w:r w:rsidRPr="001059E4">
        <w:rPr>
          <w:rFonts w:ascii="Cambria Math" w:hAnsi="Cambria Math" w:cs="Cambria Math"/>
        </w:rPr>
        <w:t>₂</w:t>
      </w:r>
      <w:r w:rsidRPr="001059E4">
        <w:rPr>
          <w:rFonts w:ascii="Arial" w:hAnsi="Arial" w:cs="Arial"/>
        </w:rPr>
        <w:t xml:space="preserve"> to maintain pH at 7.4 and osmolarity at 300-305 mOsm.</w:t>
      </w:r>
    </w:p>
    <w:p w14:paraId="1CE5E2A2" w14:textId="77777777" w:rsidR="000A6990" w:rsidRPr="001059E4" w:rsidRDefault="000A6990" w:rsidP="00E775AC">
      <w:pPr>
        <w:numPr>
          <w:ilvl w:val="0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  <w:b/>
          <w:bCs/>
        </w:rPr>
        <w:t>Prepare internal solution</w:t>
      </w:r>
      <w:r w:rsidRPr="001059E4">
        <w:rPr>
          <w:rFonts w:ascii="Arial" w:hAnsi="Arial" w:cs="Arial"/>
        </w:rPr>
        <w:t>:</w:t>
      </w:r>
    </w:p>
    <w:p w14:paraId="20C9F21A" w14:textId="74B914AD" w:rsidR="000A6990" w:rsidRPr="001059E4" w:rsidRDefault="000A6990" w:rsidP="000A6990">
      <w:pPr>
        <w:ind w:left="720"/>
        <w:rPr>
          <w:rFonts w:ascii="Arial" w:hAnsi="Arial" w:cs="Arial"/>
        </w:rPr>
      </w:pPr>
      <w:r w:rsidRPr="001059E4">
        <w:rPr>
          <w:rFonts w:ascii="Arial" w:hAnsi="Arial" w:cs="Arial"/>
        </w:rPr>
        <w:t>Prepare either a CS-based internal solution for whole-cell voltage clamp recording</w:t>
      </w:r>
      <w:r w:rsidR="001059E4">
        <w:rPr>
          <w:rFonts w:ascii="Arial" w:hAnsi="Arial" w:cs="Arial"/>
        </w:rPr>
        <w:t>s</w:t>
      </w:r>
      <w:r w:rsidRPr="001059E4">
        <w:rPr>
          <w:rFonts w:ascii="Arial" w:hAnsi="Arial" w:cs="Arial"/>
        </w:rPr>
        <w:t xml:space="preserve"> (a) or K-Based internal solution for whole-cell current clamp recording</w:t>
      </w:r>
      <w:r w:rsidR="001059E4">
        <w:rPr>
          <w:rFonts w:ascii="Arial" w:hAnsi="Arial" w:cs="Arial"/>
        </w:rPr>
        <w:t>s</w:t>
      </w:r>
    </w:p>
    <w:p w14:paraId="2AF4B447" w14:textId="0025A6DB" w:rsidR="00E775AC" w:rsidRPr="001059E4" w:rsidRDefault="000A6990" w:rsidP="000A6990">
      <w:pPr>
        <w:ind w:left="720"/>
        <w:rPr>
          <w:rFonts w:ascii="Arial" w:hAnsi="Arial" w:cs="Arial"/>
        </w:rPr>
      </w:pPr>
      <w:r w:rsidRPr="001059E4">
        <w:rPr>
          <w:rFonts w:ascii="Arial" w:hAnsi="Arial" w:cs="Arial"/>
          <w:b/>
          <w:bCs/>
        </w:rPr>
        <w:t xml:space="preserve">a) </w:t>
      </w:r>
      <w:r w:rsidR="00385AF2" w:rsidRPr="001059E4">
        <w:rPr>
          <w:rFonts w:ascii="Arial" w:hAnsi="Arial" w:cs="Arial"/>
          <w:b/>
          <w:bCs/>
        </w:rPr>
        <w:t>Prepare C</w:t>
      </w:r>
      <w:r w:rsidR="001059E4" w:rsidRPr="001059E4">
        <w:rPr>
          <w:rFonts w:ascii="Arial" w:hAnsi="Arial" w:cs="Arial"/>
          <w:b/>
          <w:bCs/>
        </w:rPr>
        <w:t>s</w:t>
      </w:r>
      <w:r w:rsidR="00385AF2" w:rsidRPr="001059E4">
        <w:rPr>
          <w:rFonts w:ascii="Arial" w:hAnsi="Arial" w:cs="Arial"/>
          <w:b/>
          <w:bCs/>
        </w:rPr>
        <w:t>-based internal solution for whole-cell voltage clamp recording</w:t>
      </w:r>
      <w:r w:rsidRPr="001059E4">
        <w:rPr>
          <w:rFonts w:ascii="Arial" w:hAnsi="Arial" w:cs="Arial"/>
          <w:b/>
          <w:bCs/>
        </w:rPr>
        <w:t>s</w:t>
      </w:r>
      <w:r w:rsidR="00385AF2" w:rsidRPr="001059E4">
        <w:rPr>
          <w:rFonts w:ascii="Arial" w:hAnsi="Arial" w:cs="Arial"/>
          <w:b/>
          <w:bCs/>
        </w:rPr>
        <w:t>:</w:t>
      </w:r>
    </w:p>
    <w:p w14:paraId="08B4E4B5" w14:textId="5E37D77C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Prepare internal solution containing (in mM): 115 CsMeSO</w:t>
      </w:r>
      <w:r w:rsidRPr="001059E4">
        <w:rPr>
          <w:rFonts w:ascii="Cambria Math" w:hAnsi="Cambria Math" w:cs="Cambria Math"/>
        </w:rPr>
        <w:t>₃</w:t>
      </w:r>
      <w:r w:rsidRPr="001059E4">
        <w:rPr>
          <w:rFonts w:ascii="Arial" w:hAnsi="Arial" w:cs="Arial"/>
        </w:rPr>
        <w:t>, 10 TEA, 10 HEPES, 5 QX-314 chloride, 4 Mg-ATP, 0.4 Na</w:t>
      </w:r>
      <w:r w:rsidRPr="001059E4">
        <w:rPr>
          <w:rFonts w:ascii="Cambria Math" w:hAnsi="Cambria Math" w:cs="Cambria Math"/>
        </w:rPr>
        <w:t>₃</w:t>
      </w:r>
      <w:r w:rsidRPr="001059E4">
        <w:rPr>
          <w:rFonts w:ascii="Arial" w:hAnsi="Arial" w:cs="Arial"/>
        </w:rPr>
        <w:t>-GTP, 10 Na</w:t>
      </w:r>
      <w:r w:rsidRPr="001059E4">
        <w:rPr>
          <w:rFonts w:ascii="Cambria Math" w:hAnsi="Cambria Math" w:cs="Cambria Math"/>
        </w:rPr>
        <w:t>₂</w:t>
      </w:r>
      <w:r w:rsidRPr="001059E4">
        <w:rPr>
          <w:rFonts w:ascii="Arial" w:hAnsi="Arial" w:cs="Arial"/>
        </w:rPr>
        <w:t>-phosphocreatine</w:t>
      </w:r>
      <w:r w:rsidR="000A6990" w:rsidRPr="001059E4">
        <w:rPr>
          <w:rFonts w:ascii="Arial" w:hAnsi="Arial" w:cs="Arial"/>
        </w:rPr>
        <w:t>, 1 EGTA,</w:t>
      </w:r>
      <w:r w:rsidR="006B0026" w:rsidRPr="001059E4">
        <w:rPr>
          <w:rFonts w:ascii="Arial" w:hAnsi="Arial" w:cs="Arial"/>
        </w:rPr>
        <w:t xml:space="preserve"> 0.1 CaCl</w:t>
      </w:r>
      <w:r w:rsidR="006B0026" w:rsidRPr="001059E4">
        <w:rPr>
          <w:rFonts w:ascii="Arial" w:hAnsi="Arial" w:cs="Arial"/>
          <w:vertAlign w:val="subscript"/>
        </w:rPr>
        <w:t>2</w:t>
      </w:r>
      <w:r w:rsidRPr="001059E4">
        <w:rPr>
          <w:rFonts w:ascii="Arial" w:hAnsi="Arial" w:cs="Arial"/>
        </w:rPr>
        <w:t>.</w:t>
      </w:r>
    </w:p>
    <w:p w14:paraId="1EB6B039" w14:textId="77777777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Adjust the solution to pH 7.3-7.4 with CsOH and osmolarity at 280-290 mOsm.</w:t>
      </w:r>
    </w:p>
    <w:p w14:paraId="61934496" w14:textId="77777777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After fully dissolving, filter the solution twice using a 0.22 µm membrane filter (e.g., MilliporeSigma™).</w:t>
      </w:r>
    </w:p>
    <w:p w14:paraId="69BB0C13" w14:textId="7C19D7D3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Store in small aliquots (</w:t>
      </w:r>
      <w:r w:rsidR="006B0026" w:rsidRPr="001059E4">
        <w:rPr>
          <w:rFonts w:ascii="Arial" w:hAnsi="Arial" w:cs="Arial"/>
        </w:rPr>
        <w:t>e.g.</w:t>
      </w:r>
      <w:r w:rsidRPr="001059E4">
        <w:rPr>
          <w:rFonts w:ascii="Arial" w:hAnsi="Arial" w:cs="Arial"/>
        </w:rPr>
        <w:t>100 µL per tube) at -20°C.</w:t>
      </w:r>
    </w:p>
    <w:p w14:paraId="03DC1497" w14:textId="2B3DCC46" w:rsidR="000A6990" w:rsidRPr="001059E4" w:rsidRDefault="000A6990" w:rsidP="000A6990">
      <w:pPr>
        <w:pStyle w:val="ListParagraph"/>
        <w:rPr>
          <w:rFonts w:ascii="Arial" w:hAnsi="Arial" w:cs="Arial"/>
        </w:rPr>
      </w:pPr>
      <w:r w:rsidRPr="001059E4">
        <w:rPr>
          <w:rFonts w:ascii="Arial" w:hAnsi="Arial" w:cs="Arial"/>
          <w:b/>
          <w:bCs/>
        </w:rPr>
        <w:t>b) Prepare K-based internal solution for whole-cell current clamp recording:</w:t>
      </w:r>
    </w:p>
    <w:p w14:paraId="2D0E8B98" w14:textId="77777777" w:rsidR="000A6990" w:rsidRPr="001059E4" w:rsidRDefault="000A6990" w:rsidP="000A6990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lastRenderedPageBreak/>
        <w:t>Prepare internal solution containing (in mM): 135 KMeSO</w:t>
      </w:r>
      <w:r w:rsidRPr="001059E4">
        <w:rPr>
          <w:rFonts w:ascii="Arial" w:hAnsi="Arial" w:cs="Arial"/>
          <w:vertAlign w:val="subscript"/>
        </w:rPr>
        <w:t>3</w:t>
      </w:r>
      <w:r w:rsidRPr="001059E4">
        <w:rPr>
          <w:rFonts w:ascii="Arial" w:hAnsi="Arial" w:cs="Arial"/>
        </w:rPr>
        <w:t>, 5 KCl, 10 HEPES, 4 Mg-ATP, 0.3 Na3-GTP, 8 Na</w:t>
      </w:r>
      <w:r w:rsidRPr="001059E4">
        <w:rPr>
          <w:rFonts w:ascii="Arial" w:hAnsi="Arial" w:cs="Arial"/>
          <w:vertAlign w:val="subscript"/>
        </w:rPr>
        <w:t>2</w:t>
      </w:r>
      <w:r w:rsidRPr="001059E4">
        <w:rPr>
          <w:rFonts w:ascii="Arial" w:hAnsi="Arial" w:cs="Arial"/>
        </w:rPr>
        <w:t>-phosphocreatine, 1 EGTA, 0.1 CaCl</w:t>
      </w:r>
      <w:r w:rsidRPr="001059E4">
        <w:rPr>
          <w:rFonts w:ascii="Arial" w:hAnsi="Arial" w:cs="Arial"/>
          <w:vertAlign w:val="subscript"/>
        </w:rPr>
        <w:t>2</w:t>
      </w:r>
    </w:p>
    <w:p w14:paraId="220E1C8A" w14:textId="77777777" w:rsidR="000A6990" w:rsidRPr="001059E4" w:rsidRDefault="000A6990" w:rsidP="000A6990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Adjust the solution to pH 7.3-7.4 with CsOH and osmolarity at 280-290 mOsm.</w:t>
      </w:r>
    </w:p>
    <w:p w14:paraId="12699734" w14:textId="77777777" w:rsidR="000A6990" w:rsidRPr="001059E4" w:rsidRDefault="000A6990" w:rsidP="000A6990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After fully dissolving, filter the solution twice using a 0.22 µm membrane filter (e.g., MilliporeSigma™).</w:t>
      </w:r>
    </w:p>
    <w:p w14:paraId="77DA5AC9" w14:textId="77777777" w:rsidR="000A6990" w:rsidRPr="001059E4" w:rsidRDefault="000A6990" w:rsidP="000A6990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Store in small aliquots (e.g.100 µL per tube) at -20°C.</w:t>
      </w:r>
    </w:p>
    <w:p w14:paraId="47CB3016" w14:textId="5B97FDC1" w:rsidR="00E775AC" w:rsidRPr="001059E4" w:rsidRDefault="00E775AC" w:rsidP="00E775AC">
      <w:pPr>
        <w:numPr>
          <w:ilvl w:val="0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  <w:b/>
          <w:bCs/>
        </w:rPr>
        <w:t xml:space="preserve">Brain </w:t>
      </w:r>
      <w:r w:rsidR="00385AF2" w:rsidRPr="001059E4">
        <w:rPr>
          <w:rFonts w:ascii="Arial" w:hAnsi="Arial" w:cs="Arial"/>
          <w:b/>
          <w:bCs/>
        </w:rPr>
        <w:t>e</w:t>
      </w:r>
      <w:r w:rsidRPr="001059E4">
        <w:rPr>
          <w:rFonts w:ascii="Arial" w:hAnsi="Arial" w:cs="Arial"/>
          <w:b/>
          <w:bCs/>
        </w:rPr>
        <w:t xml:space="preserve">xtraction and </w:t>
      </w:r>
      <w:r w:rsidR="00385AF2" w:rsidRPr="001059E4">
        <w:rPr>
          <w:rFonts w:ascii="Arial" w:hAnsi="Arial" w:cs="Arial"/>
          <w:b/>
          <w:bCs/>
        </w:rPr>
        <w:t>s</w:t>
      </w:r>
      <w:r w:rsidRPr="001059E4">
        <w:rPr>
          <w:rFonts w:ascii="Arial" w:hAnsi="Arial" w:cs="Arial"/>
          <w:b/>
          <w:bCs/>
        </w:rPr>
        <w:t>licing:</w:t>
      </w:r>
    </w:p>
    <w:p w14:paraId="59008725" w14:textId="590B9B74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Anesthetize male and female mice following protocols approved by the Animal Care and Use Committee (e.g.</w:t>
      </w:r>
      <w:r w:rsidR="006B0026" w:rsidRPr="001059E4">
        <w:rPr>
          <w:rFonts w:ascii="Arial" w:hAnsi="Arial" w:cs="Arial"/>
        </w:rPr>
        <w:t>,</w:t>
      </w:r>
      <w:r w:rsidRPr="001059E4">
        <w:rPr>
          <w:rFonts w:ascii="Arial" w:hAnsi="Arial" w:cs="Arial"/>
        </w:rPr>
        <w:t xml:space="preserve"> 4% isoflurane).</w:t>
      </w:r>
    </w:p>
    <w:p w14:paraId="044D7767" w14:textId="4722542F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Decapitate the animal, immediately extract the brain, and submerge it in ice-cold ACSF</w:t>
      </w:r>
      <w:r w:rsidR="000A6990" w:rsidRPr="001059E4">
        <w:rPr>
          <w:rFonts w:ascii="Arial" w:hAnsi="Arial" w:cs="Arial"/>
        </w:rPr>
        <w:t xml:space="preserve"> or other optimized cutting solutions (e.g. high sucrose, low-sodium solution).</w:t>
      </w:r>
    </w:p>
    <w:p w14:paraId="2AEA5F8B" w14:textId="189D7F4C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Use a vibratome (e.g., Leica</w:t>
      </w:r>
      <w:r w:rsidR="000A6990" w:rsidRPr="001059E4">
        <w:rPr>
          <w:rFonts w:ascii="Arial" w:hAnsi="Arial" w:cs="Arial"/>
        </w:rPr>
        <w:t xml:space="preserve"> VT1200s</w:t>
      </w:r>
      <w:r w:rsidRPr="001059E4">
        <w:rPr>
          <w:rFonts w:ascii="Arial" w:hAnsi="Arial" w:cs="Arial"/>
        </w:rPr>
        <w:t>) to prepare 300 µm-thick coronal slices containing the region of interest.</w:t>
      </w:r>
    </w:p>
    <w:p w14:paraId="7C602904" w14:textId="0A4AA654" w:rsidR="00E775AC" w:rsidRPr="001059E4" w:rsidRDefault="00385AF2" w:rsidP="00E775AC">
      <w:pPr>
        <w:numPr>
          <w:ilvl w:val="0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  <w:b/>
          <w:bCs/>
        </w:rPr>
        <w:t>Slice incubation and recovery</w:t>
      </w:r>
      <w:r w:rsidR="00E775AC" w:rsidRPr="001059E4">
        <w:rPr>
          <w:rFonts w:ascii="Arial" w:hAnsi="Arial" w:cs="Arial"/>
          <w:b/>
          <w:bCs/>
        </w:rPr>
        <w:t>:</w:t>
      </w:r>
    </w:p>
    <w:p w14:paraId="10127046" w14:textId="5B2249A8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Incubate slices in ACSF</w:t>
      </w:r>
      <w:r w:rsidR="000A6990" w:rsidRPr="001059E4">
        <w:rPr>
          <w:rFonts w:ascii="Arial" w:hAnsi="Arial" w:cs="Arial"/>
        </w:rPr>
        <w:t xml:space="preserve"> (or an optimized recovery solution)</w:t>
      </w:r>
      <w:r w:rsidRPr="001059E4">
        <w:rPr>
          <w:rFonts w:ascii="Arial" w:hAnsi="Arial" w:cs="Arial"/>
        </w:rPr>
        <w:t xml:space="preserve"> at 34°C for 30 minutes to allow recovery.</w:t>
      </w:r>
    </w:p>
    <w:p w14:paraId="2E69DD9C" w14:textId="2D57A80E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After incubation, hold the slices at room temperature until recording.</w:t>
      </w:r>
    </w:p>
    <w:p w14:paraId="4C297886" w14:textId="042283C9" w:rsidR="006B0026" w:rsidRPr="001059E4" w:rsidRDefault="000A6990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</w:t>
      </w:r>
      <w:r w:rsidR="006B0026" w:rsidRPr="001059E4">
        <w:rPr>
          <w:rFonts w:ascii="Arial" w:hAnsi="Arial" w:cs="Arial"/>
        </w:rPr>
        <w:t xml:space="preserve">ll the recordings </w:t>
      </w:r>
      <w:r w:rsidR="00385AF2" w:rsidRPr="001059E4">
        <w:rPr>
          <w:rFonts w:ascii="Arial" w:hAnsi="Arial" w:cs="Arial"/>
        </w:rPr>
        <w:t>should be</w:t>
      </w:r>
      <w:r w:rsidR="006B0026" w:rsidRPr="001059E4">
        <w:rPr>
          <w:rFonts w:ascii="Arial" w:hAnsi="Arial" w:cs="Arial"/>
        </w:rPr>
        <w:t xml:space="preserve"> conducted within 4 hours </w:t>
      </w:r>
      <w:r w:rsidRPr="001059E4">
        <w:rPr>
          <w:rFonts w:ascii="Arial" w:hAnsi="Arial" w:cs="Arial"/>
        </w:rPr>
        <w:t>of</w:t>
      </w:r>
      <w:r w:rsidR="006B0026" w:rsidRPr="001059E4">
        <w:rPr>
          <w:rFonts w:ascii="Arial" w:hAnsi="Arial" w:cs="Arial"/>
        </w:rPr>
        <w:t xml:space="preserve"> recovery</w:t>
      </w:r>
      <w:r w:rsidRPr="001059E4">
        <w:rPr>
          <w:rFonts w:ascii="Arial" w:hAnsi="Arial" w:cs="Arial"/>
        </w:rPr>
        <w:t xml:space="preserve"> to ensure cell quality.</w:t>
      </w:r>
    </w:p>
    <w:p w14:paraId="2E677BA5" w14:textId="125353F9" w:rsidR="00E775AC" w:rsidRPr="001059E4" w:rsidRDefault="00E775AC" w:rsidP="00E775AC">
      <w:pPr>
        <w:numPr>
          <w:ilvl w:val="0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  <w:b/>
          <w:bCs/>
        </w:rPr>
        <w:t>Patch-</w:t>
      </w:r>
      <w:r w:rsidR="00385AF2" w:rsidRPr="001059E4">
        <w:rPr>
          <w:rFonts w:ascii="Arial" w:hAnsi="Arial" w:cs="Arial"/>
          <w:b/>
          <w:bCs/>
        </w:rPr>
        <w:t>c</w:t>
      </w:r>
      <w:r w:rsidRPr="001059E4">
        <w:rPr>
          <w:rFonts w:ascii="Arial" w:hAnsi="Arial" w:cs="Arial"/>
          <w:b/>
          <w:bCs/>
        </w:rPr>
        <w:t xml:space="preserve">lamp </w:t>
      </w:r>
      <w:r w:rsidR="00385AF2" w:rsidRPr="001059E4">
        <w:rPr>
          <w:rFonts w:ascii="Arial" w:hAnsi="Arial" w:cs="Arial"/>
          <w:b/>
          <w:bCs/>
        </w:rPr>
        <w:t>r</w:t>
      </w:r>
      <w:r w:rsidRPr="001059E4">
        <w:rPr>
          <w:rFonts w:ascii="Arial" w:hAnsi="Arial" w:cs="Arial"/>
          <w:b/>
          <w:bCs/>
        </w:rPr>
        <w:t xml:space="preserve">ecording </w:t>
      </w:r>
      <w:r w:rsidR="00385AF2" w:rsidRPr="001059E4">
        <w:rPr>
          <w:rFonts w:ascii="Arial" w:hAnsi="Arial" w:cs="Arial"/>
          <w:b/>
          <w:bCs/>
        </w:rPr>
        <w:t>s</w:t>
      </w:r>
      <w:r w:rsidRPr="001059E4">
        <w:rPr>
          <w:rFonts w:ascii="Arial" w:hAnsi="Arial" w:cs="Arial"/>
          <w:b/>
          <w:bCs/>
        </w:rPr>
        <w:t>etup:</w:t>
      </w:r>
    </w:p>
    <w:p w14:paraId="057075F7" w14:textId="77777777" w:rsidR="000A6990" w:rsidRPr="001059E4" w:rsidRDefault="000A6990" w:rsidP="000A6990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Transfer a slice to a recording chamber, secure with an anchor (e.g., Warner Instrument), and begin ACSF perfusion at 2-3 mL/min at 30°C.</w:t>
      </w:r>
    </w:p>
    <w:p w14:paraId="466A4A90" w14:textId="77777777" w:rsidR="000A6990" w:rsidRPr="001059E4" w:rsidRDefault="000A6990" w:rsidP="000A6990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Mount the chamber on a microscope (e.g., Olympus BX51), equipped with a Multiclamp 700B amplifier (e.g., Molecular Devices) and monitored by custom MATLAB software (Mathworks) or other recording software (e.g., WinWCP V5.7).</w:t>
      </w:r>
    </w:p>
    <w:p w14:paraId="76BB5B3D" w14:textId="77777777" w:rsidR="000A6990" w:rsidRPr="001059E4" w:rsidRDefault="000A6990" w:rsidP="000A6990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Use glass pipettes (2.5-4.5 MΩ) prepared with a micropipette puller (e.g., Sutter P-97), filled with the appropriate internal solution (e.g., Cs-based).</w:t>
      </w:r>
    </w:p>
    <w:p w14:paraId="0CA826B4" w14:textId="77777777" w:rsidR="000A6990" w:rsidRPr="001059E4" w:rsidRDefault="000A6990" w:rsidP="000A6990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Apply positive pressure (~5 Kp) to the glass pipette while approaching the targeted cell. Upon contact, remove pressure to form a “Giga Ohm seal.”</w:t>
      </w:r>
    </w:p>
    <w:p w14:paraId="29E17E77" w14:textId="77777777" w:rsidR="000A6990" w:rsidRPr="001059E4" w:rsidRDefault="000A6990" w:rsidP="000A6990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lastRenderedPageBreak/>
        <w:t>Once the seal is formed, hold voltage at -70 mV and apply brief negative pressure to achieve whole-cell patch mode (“Break-in”).</w:t>
      </w:r>
    </w:p>
    <w:p w14:paraId="4ABD621D" w14:textId="77777777" w:rsidR="000A6990" w:rsidRPr="001059E4" w:rsidRDefault="000A6990" w:rsidP="000A6990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Low-pass filter the signal at 2.2 kHz and digitize at 10 kHz (e.g., National Instruments NI PCIe-6259 card or another commercial digitizer).</w:t>
      </w:r>
    </w:p>
    <w:p w14:paraId="5E69C5EE" w14:textId="77777777" w:rsidR="000A6990" w:rsidRPr="001059E4" w:rsidRDefault="000A6990" w:rsidP="000A6990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>Exclude cells with series resistance &gt;25 MΩ from analysis for quality control.</w:t>
      </w:r>
    </w:p>
    <w:p w14:paraId="4BDD781B" w14:textId="647FA03B" w:rsidR="00E775AC" w:rsidRPr="001059E4" w:rsidRDefault="00E775AC" w:rsidP="00E775AC">
      <w:pPr>
        <w:numPr>
          <w:ilvl w:val="0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  <w:b/>
          <w:bCs/>
        </w:rPr>
        <w:t xml:space="preserve">Recording </w:t>
      </w:r>
      <w:r w:rsidR="00385AF2" w:rsidRPr="001059E4">
        <w:rPr>
          <w:rFonts w:ascii="Arial" w:hAnsi="Arial" w:cs="Arial"/>
          <w:b/>
          <w:bCs/>
        </w:rPr>
        <w:t>op</w:t>
      </w:r>
      <w:r w:rsidR="003B18A4" w:rsidRPr="001059E4">
        <w:rPr>
          <w:rFonts w:ascii="Arial" w:hAnsi="Arial" w:cs="Arial"/>
          <w:b/>
          <w:bCs/>
        </w:rPr>
        <w:t>togenetically</w:t>
      </w:r>
      <w:r w:rsidRPr="001059E4">
        <w:rPr>
          <w:rFonts w:ascii="Arial" w:hAnsi="Arial" w:cs="Arial"/>
          <w:b/>
          <w:bCs/>
        </w:rPr>
        <w:t xml:space="preserve"> </w:t>
      </w:r>
      <w:r w:rsidR="00385AF2" w:rsidRPr="001059E4">
        <w:rPr>
          <w:rFonts w:ascii="Arial" w:hAnsi="Arial" w:cs="Arial"/>
          <w:b/>
          <w:bCs/>
        </w:rPr>
        <w:t>e</w:t>
      </w:r>
      <w:r w:rsidRPr="001059E4">
        <w:rPr>
          <w:rFonts w:ascii="Arial" w:hAnsi="Arial" w:cs="Arial"/>
          <w:b/>
          <w:bCs/>
        </w:rPr>
        <w:t>voked EPSCs and IPSCs:</w:t>
      </w:r>
    </w:p>
    <w:p w14:paraId="0A557FD3" w14:textId="21B90580" w:rsidR="00E775AC" w:rsidRPr="001059E4" w:rsidRDefault="00E775AC" w:rsidP="00E775AC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 xml:space="preserve">Once a whole-cell patch is established, hold the membrane potential at </w:t>
      </w:r>
      <w:r w:rsidR="001059E4" w:rsidRPr="001059E4">
        <w:rPr>
          <w:rFonts w:ascii="Arial" w:hAnsi="Arial" w:cs="Arial"/>
        </w:rPr>
        <w:t>~</w:t>
      </w:r>
      <w:r w:rsidRPr="001059E4">
        <w:rPr>
          <w:rFonts w:ascii="Arial" w:hAnsi="Arial" w:cs="Arial"/>
        </w:rPr>
        <w:t xml:space="preserve">-70 mV for excitatory postsynaptic currents (EPSCs) and at </w:t>
      </w:r>
      <w:r w:rsidR="001059E4" w:rsidRPr="001059E4">
        <w:rPr>
          <w:rFonts w:ascii="Arial" w:hAnsi="Arial" w:cs="Arial"/>
        </w:rPr>
        <w:t>~0</w:t>
      </w:r>
      <w:r w:rsidRPr="001059E4">
        <w:rPr>
          <w:rFonts w:ascii="Arial" w:hAnsi="Arial" w:cs="Arial"/>
        </w:rPr>
        <w:t xml:space="preserve"> mV for inhibitory postsynaptic currents (IPSCs).</w:t>
      </w:r>
    </w:p>
    <w:p w14:paraId="0B7975BA" w14:textId="669B5F15" w:rsidR="00E775AC" w:rsidRPr="001059E4" w:rsidRDefault="00E775AC" w:rsidP="001059E4">
      <w:pPr>
        <w:numPr>
          <w:ilvl w:val="1"/>
          <w:numId w:val="9"/>
        </w:numPr>
        <w:rPr>
          <w:rFonts w:ascii="Arial" w:hAnsi="Arial" w:cs="Arial"/>
        </w:rPr>
      </w:pPr>
      <w:r w:rsidRPr="001059E4">
        <w:rPr>
          <w:rFonts w:ascii="Arial" w:hAnsi="Arial" w:cs="Arial"/>
        </w:rPr>
        <w:t xml:space="preserve">For optogenetic stimulation (e.g., channelrhodopsin </w:t>
      </w:r>
      <w:r w:rsidR="003B18A4" w:rsidRPr="001059E4">
        <w:rPr>
          <w:rFonts w:ascii="Arial" w:hAnsi="Arial" w:cs="Arial"/>
        </w:rPr>
        <w:t>or red-shifted-</w:t>
      </w:r>
      <w:r w:rsidRPr="001059E4">
        <w:rPr>
          <w:rFonts w:ascii="Arial" w:hAnsi="Arial" w:cs="Arial"/>
        </w:rPr>
        <w:t>light-activ</w:t>
      </w:r>
      <w:r w:rsidR="00385AF2" w:rsidRPr="001059E4">
        <w:rPr>
          <w:rFonts w:ascii="Arial" w:hAnsi="Arial" w:cs="Arial"/>
        </w:rPr>
        <w:t>ated</w:t>
      </w:r>
      <w:r w:rsidRPr="001059E4">
        <w:rPr>
          <w:rFonts w:ascii="Arial" w:hAnsi="Arial" w:cs="Arial"/>
        </w:rPr>
        <w:t xml:space="preserve"> </w:t>
      </w:r>
      <w:r w:rsidR="00385AF2" w:rsidRPr="001059E4">
        <w:rPr>
          <w:rFonts w:ascii="Arial" w:hAnsi="Arial" w:cs="Arial"/>
        </w:rPr>
        <w:t>ChrimsonR</w:t>
      </w:r>
      <w:r w:rsidRPr="001059E4">
        <w:rPr>
          <w:rFonts w:ascii="Arial" w:hAnsi="Arial" w:cs="Arial"/>
        </w:rPr>
        <w:t>), apply a single pulse across the imaging field using</w:t>
      </w:r>
      <w:r w:rsidR="001059E4" w:rsidRPr="001059E4">
        <w:rPr>
          <w:rFonts w:ascii="Arial" w:hAnsi="Arial" w:cs="Arial"/>
        </w:rPr>
        <w:t xml:space="preserve"> a </w:t>
      </w:r>
      <w:r w:rsidRPr="001059E4">
        <w:rPr>
          <w:rFonts w:ascii="Arial" w:hAnsi="Arial" w:cs="Arial"/>
        </w:rPr>
        <w:t>450 nm ligh</w:t>
      </w:r>
      <w:r w:rsidR="001059E4" w:rsidRPr="001059E4">
        <w:rPr>
          <w:rFonts w:ascii="Arial" w:hAnsi="Arial" w:cs="Arial"/>
        </w:rPr>
        <w:t>t laser</w:t>
      </w:r>
      <w:r w:rsidR="003B18A4" w:rsidRPr="001059E4">
        <w:rPr>
          <w:rFonts w:ascii="Arial" w:hAnsi="Arial" w:cs="Arial"/>
        </w:rPr>
        <w:t xml:space="preserve"> (e.g. Opto Engine LLC)</w:t>
      </w:r>
      <w:r w:rsidR="001059E4" w:rsidRPr="001059E4">
        <w:rPr>
          <w:rFonts w:ascii="Arial" w:hAnsi="Arial" w:cs="Arial"/>
        </w:rPr>
        <w:t xml:space="preserve"> and a </w:t>
      </w:r>
      <w:r w:rsidRPr="001059E4">
        <w:rPr>
          <w:rFonts w:ascii="Arial" w:hAnsi="Arial" w:cs="Arial"/>
        </w:rPr>
        <w:t>594 nm light</w:t>
      </w:r>
      <w:r w:rsidR="003B18A4" w:rsidRPr="001059E4">
        <w:rPr>
          <w:rFonts w:ascii="Arial" w:hAnsi="Arial" w:cs="Arial"/>
        </w:rPr>
        <w:t xml:space="preserve"> (</w:t>
      </w:r>
      <w:r w:rsidR="001059E4" w:rsidRPr="001059E4">
        <w:rPr>
          <w:rFonts w:ascii="Arial" w:hAnsi="Arial" w:cs="Arial"/>
        </w:rPr>
        <w:t xml:space="preserve">e.g. </w:t>
      </w:r>
      <w:r w:rsidR="003B18A4" w:rsidRPr="001059E4">
        <w:rPr>
          <w:rFonts w:ascii="Arial" w:hAnsi="Arial" w:cs="Arial"/>
        </w:rPr>
        <w:t>Opto Engine LLC)</w:t>
      </w:r>
    </w:p>
    <w:p w14:paraId="0C4BACAE" w14:textId="695DC720" w:rsidR="002C1877" w:rsidRPr="001059E4" w:rsidRDefault="002C1877" w:rsidP="00E775AC">
      <w:pPr>
        <w:rPr>
          <w:rFonts w:ascii="Arial" w:hAnsi="Arial" w:cs="Arial"/>
        </w:rPr>
      </w:pPr>
    </w:p>
    <w:p w14:paraId="158CCDFB" w14:textId="6FE57788" w:rsidR="00467073" w:rsidRPr="001059E4" w:rsidRDefault="00467073" w:rsidP="001A77ED">
      <w:pPr>
        <w:rPr>
          <w:rFonts w:ascii="Arial" w:hAnsi="Arial" w:cs="Arial"/>
        </w:rPr>
      </w:pPr>
    </w:p>
    <w:sectPr w:rsidR="00467073" w:rsidRPr="00105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92067"/>
    <w:multiLevelType w:val="hybridMultilevel"/>
    <w:tmpl w:val="3092D7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C66B6B"/>
    <w:multiLevelType w:val="hybridMultilevel"/>
    <w:tmpl w:val="7B76F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B42FC"/>
    <w:multiLevelType w:val="hybridMultilevel"/>
    <w:tmpl w:val="1256ED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605D9D"/>
    <w:multiLevelType w:val="hybridMultilevel"/>
    <w:tmpl w:val="B6F8E466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353A28B7"/>
    <w:multiLevelType w:val="hybridMultilevel"/>
    <w:tmpl w:val="73F02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B30BE"/>
    <w:multiLevelType w:val="multilevel"/>
    <w:tmpl w:val="6B0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63C47"/>
    <w:multiLevelType w:val="multilevel"/>
    <w:tmpl w:val="7BE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6069D"/>
    <w:multiLevelType w:val="multilevel"/>
    <w:tmpl w:val="DCC0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3265FA"/>
    <w:multiLevelType w:val="hybridMultilevel"/>
    <w:tmpl w:val="0D6EA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9886759">
    <w:abstractNumId w:val="4"/>
  </w:num>
  <w:num w:numId="2" w16cid:durableId="2110855476">
    <w:abstractNumId w:val="3"/>
  </w:num>
  <w:num w:numId="3" w16cid:durableId="707486092">
    <w:abstractNumId w:val="6"/>
  </w:num>
  <w:num w:numId="4" w16cid:durableId="1419329606">
    <w:abstractNumId w:val="0"/>
  </w:num>
  <w:num w:numId="5" w16cid:durableId="1389454255">
    <w:abstractNumId w:val="8"/>
  </w:num>
  <w:num w:numId="6" w16cid:durableId="1123500723">
    <w:abstractNumId w:val="1"/>
  </w:num>
  <w:num w:numId="7" w16cid:durableId="1894777695">
    <w:abstractNumId w:val="2"/>
  </w:num>
  <w:num w:numId="8" w16cid:durableId="1164780100">
    <w:abstractNumId w:val="5"/>
  </w:num>
  <w:num w:numId="9" w16cid:durableId="15422796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ED"/>
    <w:rsid w:val="000A6990"/>
    <w:rsid w:val="001059E4"/>
    <w:rsid w:val="0018224D"/>
    <w:rsid w:val="00195E38"/>
    <w:rsid w:val="001A77ED"/>
    <w:rsid w:val="00200498"/>
    <w:rsid w:val="002A05A4"/>
    <w:rsid w:val="002C1877"/>
    <w:rsid w:val="00305B7D"/>
    <w:rsid w:val="00385AF2"/>
    <w:rsid w:val="003B18A4"/>
    <w:rsid w:val="003B2757"/>
    <w:rsid w:val="00467073"/>
    <w:rsid w:val="005820C3"/>
    <w:rsid w:val="006572E6"/>
    <w:rsid w:val="006B0026"/>
    <w:rsid w:val="00776B82"/>
    <w:rsid w:val="008C25C2"/>
    <w:rsid w:val="009C1106"/>
    <w:rsid w:val="00B55FE3"/>
    <w:rsid w:val="00B937A0"/>
    <w:rsid w:val="00C06486"/>
    <w:rsid w:val="00E775AC"/>
    <w:rsid w:val="00F8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DAB3"/>
  <w15:chartTrackingRefBased/>
  <w15:docId w15:val="{F994D333-9640-4A9A-92B9-A30E2E71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5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9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Fuu-Jiun Hwang</dc:creator>
  <cp:keywords/>
  <dc:description/>
  <cp:lastModifiedBy>Richard Roth</cp:lastModifiedBy>
  <cp:revision>4</cp:revision>
  <dcterms:created xsi:type="dcterms:W3CDTF">2024-10-30T05:01:00Z</dcterms:created>
  <dcterms:modified xsi:type="dcterms:W3CDTF">2024-10-30T05:29:00Z</dcterms:modified>
</cp:coreProperties>
</file>