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AD4FA1" w14:textId="20F1292A" w:rsidR="007B6B27" w:rsidRPr="002224C8" w:rsidRDefault="003476EA" w:rsidP="003073ED">
      <w:pPr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96-well Plate LICOR Fluorescent Focus Unit Assay</w:t>
      </w:r>
    </w:p>
    <w:p w14:paraId="5DD4C3E1" w14:textId="77777777" w:rsidR="00754B8B" w:rsidRPr="00171DEA" w:rsidRDefault="00754B8B">
      <w:pPr>
        <w:rPr>
          <w:rFonts w:ascii="Arial" w:hAnsi="Arial" w:cs="Arial"/>
          <w:sz w:val="22"/>
        </w:rPr>
      </w:pPr>
    </w:p>
    <w:p w14:paraId="466B7A43" w14:textId="30430B31" w:rsidR="00754B8B" w:rsidRPr="004B532D" w:rsidRDefault="004B532D">
      <w:pPr>
        <w:rPr>
          <w:rFonts w:ascii="Arial" w:hAnsi="Arial" w:cs="Arial"/>
          <w:b/>
          <w:sz w:val="22"/>
        </w:rPr>
      </w:pPr>
      <w:r w:rsidRPr="004B532D">
        <w:rPr>
          <w:rFonts w:ascii="Arial" w:hAnsi="Arial" w:cs="Arial"/>
          <w:b/>
          <w:sz w:val="22"/>
        </w:rPr>
        <w:t>Cell Fixing</w:t>
      </w:r>
    </w:p>
    <w:p w14:paraId="243E28EB" w14:textId="4A07631E" w:rsidR="00754B8B" w:rsidRPr="00171DEA" w:rsidRDefault="003476EA" w:rsidP="00754B8B">
      <w:pPr>
        <w:pStyle w:val="ListParagraph"/>
        <w:numPr>
          <w:ilvl w:val="0"/>
          <w:numId w:val="1"/>
        </w:num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Remove media from wells.</w:t>
      </w:r>
    </w:p>
    <w:p w14:paraId="7FB48B45" w14:textId="443433BD" w:rsidR="00754B8B" w:rsidRPr="00171DEA" w:rsidRDefault="0020557D" w:rsidP="00754B8B">
      <w:pPr>
        <w:pStyle w:val="ListParagraph"/>
        <w:numPr>
          <w:ilvl w:val="0"/>
          <w:numId w:val="1"/>
        </w:numPr>
        <w:ind w:left="720"/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W</w:t>
      </w:r>
      <w:r w:rsidR="00754B8B" w:rsidRPr="00171DEA">
        <w:rPr>
          <w:rFonts w:ascii="Arial" w:hAnsi="Arial" w:cs="Arial"/>
          <w:sz w:val="22"/>
        </w:rPr>
        <w:t xml:space="preserve">ash </w:t>
      </w:r>
      <w:r w:rsidR="003476EA">
        <w:rPr>
          <w:rFonts w:ascii="Arial" w:hAnsi="Arial" w:cs="Arial"/>
          <w:sz w:val="22"/>
        </w:rPr>
        <w:t>1x with Phosphate Buffered Saline (PBS).</w:t>
      </w:r>
    </w:p>
    <w:p w14:paraId="4C4FD658" w14:textId="156260C8" w:rsidR="00754B8B" w:rsidRPr="00171DEA" w:rsidRDefault="00754B8B" w:rsidP="00754B8B">
      <w:pPr>
        <w:pStyle w:val="ListParagraph"/>
        <w:numPr>
          <w:ilvl w:val="0"/>
          <w:numId w:val="1"/>
        </w:numPr>
        <w:ind w:left="720"/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Add 100 uL </w:t>
      </w:r>
      <w:r w:rsidR="008B2C01">
        <w:rPr>
          <w:rFonts w:ascii="Arial" w:hAnsi="Arial" w:cs="Arial"/>
          <w:sz w:val="22"/>
        </w:rPr>
        <w:t xml:space="preserve">ice-cold </w:t>
      </w:r>
      <w:r w:rsidR="003476EA">
        <w:rPr>
          <w:rFonts w:ascii="Arial" w:hAnsi="Arial" w:cs="Arial"/>
          <w:sz w:val="22"/>
        </w:rPr>
        <w:t xml:space="preserve">methanol </w:t>
      </w:r>
      <w:r w:rsidRPr="00171DEA">
        <w:rPr>
          <w:rFonts w:ascii="Arial" w:hAnsi="Arial" w:cs="Arial"/>
          <w:sz w:val="22"/>
        </w:rPr>
        <w:t>per well</w:t>
      </w:r>
      <w:r w:rsidR="0020557D" w:rsidRPr="00171DEA">
        <w:rPr>
          <w:rFonts w:ascii="Arial" w:hAnsi="Arial" w:cs="Arial"/>
          <w:sz w:val="22"/>
        </w:rPr>
        <w:t>.</w:t>
      </w:r>
    </w:p>
    <w:p w14:paraId="2DDEC69C" w14:textId="4AC19707" w:rsidR="00754B8B" w:rsidRPr="00171DEA" w:rsidRDefault="008B2C01" w:rsidP="00754B8B">
      <w:pPr>
        <w:pStyle w:val="ListParagraph"/>
        <w:numPr>
          <w:ilvl w:val="0"/>
          <w:numId w:val="1"/>
        </w:numPr>
        <w:ind w:lef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Store plate</w:t>
      </w:r>
      <w:r w:rsidR="0020557D" w:rsidRPr="00171DEA">
        <w:rPr>
          <w:rFonts w:ascii="Arial" w:hAnsi="Arial" w:cs="Arial"/>
          <w:sz w:val="22"/>
        </w:rPr>
        <w:t xml:space="preserve"> at -20</w:t>
      </w:r>
      <w:r>
        <w:rPr>
          <w:rFonts w:ascii="Arial" w:hAnsi="Arial" w:cs="Arial"/>
          <w:sz w:val="22"/>
        </w:rPr>
        <w:t>°C</w:t>
      </w:r>
      <w:r w:rsidR="0020557D" w:rsidRPr="00171DEA">
        <w:rPr>
          <w:rFonts w:ascii="Arial" w:hAnsi="Arial" w:cs="Arial"/>
          <w:sz w:val="22"/>
        </w:rPr>
        <w:t xml:space="preserve"> for at least 3</w:t>
      </w:r>
      <w:r w:rsidR="00754B8B" w:rsidRPr="00171DEA">
        <w:rPr>
          <w:rFonts w:ascii="Arial" w:hAnsi="Arial" w:cs="Arial"/>
          <w:sz w:val="22"/>
        </w:rPr>
        <w:t xml:space="preserve">0 min (can remain </w:t>
      </w:r>
      <w:r>
        <w:rPr>
          <w:rFonts w:ascii="Arial" w:hAnsi="Arial" w:cs="Arial"/>
          <w:sz w:val="22"/>
        </w:rPr>
        <w:t>at</w:t>
      </w:r>
      <w:r w:rsidR="00754B8B" w:rsidRPr="00171DEA">
        <w:rPr>
          <w:rFonts w:ascii="Arial" w:hAnsi="Arial" w:cs="Arial"/>
          <w:sz w:val="22"/>
        </w:rPr>
        <w:t xml:space="preserve"> </w:t>
      </w:r>
      <w:r w:rsidRPr="00171DEA">
        <w:rPr>
          <w:rFonts w:ascii="Arial" w:hAnsi="Arial" w:cs="Arial"/>
          <w:sz w:val="22"/>
        </w:rPr>
        <w:t>-20</w:t>
      </w:r>
      <w:r>
        <w:rPr>
          <w:rFonts w:ascii="Arial" w:hAnsi="Arial" w:cs="Arial"/>
          <w:sz w:val="22"/>
        </w:rPr>
        <w:t>°C</w:t>
      </w:r>
      <w:r w:rsidR="00754B8B" w:rsidRPr="00171DEA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for several weeks</w:t>
      </w:r>
      <w:r w:rsidR="00754B8B" w:rsidRPr="00171DEA">
        <w:rPr>
          <w:rFonts w:ascii="Arial" w:hAnsi="Arial" w:cs="Arial"/>
          <w:sz w:val="22"/>
        </w:rPr>
        <w:t>).</w:t>
      </w:r>
    </w:p>
    <w:p w14:paraId="7678D765" w14:textId="77777777" w:rsidR="00754B8B" w:rsidRPr="00171DEA" w:rsidRDefault="00754B8B" w:rsidP="00754B8B">
      <w:pPr>
        <w:rPr>
          <w:rFonts w:ascii="Arial" w:hAnsi="Arial" w:cs="Arial"/>
          <w:sz w:val="22"/>
        </w:rPr>
      </w:pPr>
    </w:p>
    <w:p w14:paraId="2A8650C1" w14:textId="48E02617" w:rsidR="0020557D" w:rsidRPr="008B2C01" w:rsidRDefault="008B2C01" w:rsidP="00754B8B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Cell Staining</w:t>
      </w:r>
    </w:p>
    <w:p w14:paraId="64D6B4B7" w14:textId="570ADF51" w:rsidR="0020557D" w:rsidRDefault="0020557D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Remove </w:t>
      </w:r>
      <w:r w:rsidR="009D328B">
        <w:rPr>
          <w:rFonts w:ascii="Arial" w:hAnsi="Arial" w:cs="Arial"/>
          <w:sz w:val="22"/>
        </w:rPr>
        <w:t>methanol,</w:t>
      </w:r>
      <w:r w:rsidRPr="00171DEA">
        <w:rPr>
          <w:rFonts w:ascii="Arial" w:hAnsi="Arial" w:cs="Arial"/>
          <w:sz w:val="22"/>
        </w:rPr>
        <w:t xml:space="preserve"> allow plate to come to room temp</w:t>
      </w:r>
      <w:r w:rsidR="009D328B">
        <w:rPr>
          <w:rFonts w:ascii="Arial" w:hAnsi="Arial" w:cs="Arial"/>
          <w:sz w:val="22"/>
        </w:rPr>
        <w:t>erature, and excess ethanol to evaporate</w:t>
      </w:r>
      <w:r w:rsidRPr="00171DEA">
        <w:rPr>
          <w:rFonts w:ascii="Arial" w:hAnsi="Arial" w:cs="Arial"/>
          <w:sz w:val="22"/>
        </w:rPr>
        <w:t>.</w:t>
      </w:r>
    </w:p>
    <w:p w14:paraId="57261D09" w14:textId="6C34D0B6" w:rsidR="009D328B" w:rsidRPr="00171DEA" w:rsidRDefault="009D32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Wash wells with 150 ul PBS</w:t>
      </w:r>
    </w:p>
    <w:p w14:paraId="46A4C537" w14:textId="5E4768F9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Add </w:t>
      </w:r>
      <w:r w:rsidR="0020557D" w:rsidRPr="00171DEA">
        <w:rPr>
          <w:rFonts w:ascii="Arial" w:hAnsi="Arial" w:cs="Arial"/>
          <w:sz w:val="22"/>
        </w:rPr>
        <w:t>150</w:t>
      </w:r>
      <w:r w:rsidRPr="00171DEA">
        <w:rPr>
          <w:rFonts w:ascii="Arial" w:hAnsi="Arial" w:cs="Arial"/>
          <w:sz w:val="22"/>
        </w:rPr>
        <w:t xml:space="preserve"> uL</w:t>
      </w:r>
      <w:r w:rsidR="009D328B">
        <w:rPr>
          <w:rFonts w:ascii="Arial" w:hAnsi="Arial" w:cs="Arial"/>
          <w:sz w:val="22"/>
        </w:rPr>
        <w:t xml:space="preserve"> Dulbecco’s</w:t>
      </w:r>
      <w:r w:rsidRPr="00171DEA">
        <w:rPr>
          <w:rFonts w:ascii="Arial" w:hAnsi="Arial" w:cs="Arial"/>
          <w:sz w:val="22"/>
        </w:rPr>
        <w:t xml:space="preserve"> PBS</w:t>
      </w:r>
      <w:r w:rsidR="009D328B">
        <w:rPr>
          <w:rFonts w:ascii="Arial" w:hAnsi="Arial" w:cs="Arial"/>
          <w:sz w:val="22"/>
        </w:rPr>
        <w:t xml:space="preserve"> (DPBS)</w:t>
      </w:r>
      <w:r w:rsidRPr="00171DEA">
        <w:rPr>
          <w:rFonts w:ascii="Arial" w:hAnsi="Arial" w:cs="Arial"/>
          <w:sz w:val="22"/>
        </w:rPr>
        <w:t xml:space="preserve"> with 0.5% Tween-20 (DPBS-T) to each well.</w:t>
      </w:r>
    </w:p>
    <w:p w14:paraId="3A2E98DC" w14:textId="77777777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Remove immediately.</w:t>
      </w:r>
    </w:p>
    <w:p w14:paraId="0B56AE26" w14:textId="77777777" w:rsidR="009D328B" w:rsidRDefault="009D32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Add 50 uL r</w:t>
      </w:r>
      <w:r w:rsidR="00754B8B" w:rsidRPr="00171DEA">
        <w:rPr>
          <w:rFonts w:ascii="Arial" w:hAnsi="Arial" w:cs="Arial"/>
          <w:sz w:val="22"/>
        </w:rPr>
        <w:t>abbit anti-reov</w:t>
      </w:r>
      <w:r>
        <w:rPr>
          <w:rFonts w:ascii="Arial" w:hAnsi="Arial" w:cs="Arial"/>
          <w:sz w:val="22"/>
        </w:rPr>
        <w:t>i</w:t>
      </w:r>
      <w:r w:rsidR="00754B8B" w:rsidRPr="00171DEA">
        <w:rPr>
          <w:rFonts w:ascii="Arial" w:hAnsi="Arial" w:cs="Arial"/>
          <w:sz w:val="22"/>
        </w:rPr>
        <w:t>r</w:t>
      </w:r>
      <w:r>
        <w:rPr>
          <w:rFonts w:ascii="Arial" w:hAnsi="Arial" w:cs="Arial"/>
          <w:sz w:val="22"/>
        </w:rPr>
        <w:t>u</w:t>
      </w:r>
      <w:r w:rsidR="00754B8B" w:rsidRPr="00171DEA">
        <w:rPr>
          <w:rFonts w:ascii="Arial" w:hAnsi="Arial" w:cs="Arial"/>
          <w:sz w:val="22"/>
        </w:rPr>
        <w:t xml:space="preserve">s </w:t>
      </w:r>
      <w:r>
        <w:rPr>
          <w:rFonts w:ascii="Arial" w:hAnsi="Arial" w:cs="Arial"/>
          <w:sz w:val="22"/>
        </w:rPr>
        <w:t>polyclonal anti</w:t>
      </w:r>
      <w:r w:rsidR="00754B8B" w:rsidRPr="00171DEA">
        <w:rPr>
          <w:rFonts w:ascii="Arial" w:hAnsi="Arial" w:cs="Arial"/>
          <w:sz w:val="22"/>
        </w:rPr>
        <w:t xml:space="preserve">serum </w:t>
      </w:r>
      <w:r>
        <w:rPr>
          <w:rFonts w:ascii="Arial" w:hAnsi="Arial" w:cs="Arial"/>
          <w:sz w:val="22"/>
        </w:rPr>
        <w:t>(</w:t>
      </w:r>
      <w:r w:rsidR="00754B8B" w:rsidRPr="00171DEA">
        <w:rPr>
          <w:rFonts w:ascii="Arial" w:hAnsi="Arial" w:cs="Arial"/>
          <w:sz w:val="22"/>
        </w:rPr>
        <w:t>1:1000 dilution</w:t>
      </w:r>
      <w:r>
        <w:rPr>
          <w:rFonts w:ascii="Arial" w:hAnsi="Arial" w:cs="Arial"/>
          <w:sz w:val="22"/>
        </w:rPr>
        <w:t>)</w:t>
      </w:r>
      <w:r w:rsidR="00754B8B" w:rsidRPr="00171DEA">
        <w:rPr>
          <w:rFonts w:ascii="Arial" w:hAnsi="Arial" w:cs="Arial"/>
          <w:sz w:val="22"/>
        </w:rPr>
        <w:t xml:space="preserve"> in DPBS with 1% BSA (DPBS-BSA)</w:t>
      </w:r>
      <w:r w:rsidR="0033056E" w:rsidRPr="00171DEA">
        <w:rPr>
          <w:rFonts w:ascii="Arial" w:hAnsi="Arial" w:cs="Arial"/>
          <w:sz w:val="22"/>
        </w:rPr>
        <w:t xml:space="preserve"> to experimental wells. </w:t>
      </w:r>
    </w:p>
    <w:p w14:paraId="639F26F2" w14:textId="77777777" w:rsidR="009D328B" w:rsidRDefault="009D328B" w:rsidP="009D328B">
      <w:pPr>
        <w:pStyle w:val="ListParagraph"/>
        <w:rPr>
          <w:rFonts w:ascii="Arial" w:hAnsi="Arial" w:cs="Arial"/>
          <w:sz w:val="22"/>
        </w:rPr>
      </w:pPr>
    </w:p>
    <w:p w14:paraId="28AB0D82" w14:textId="6BA6091F" w:rsidR="00754B8B" w:rsidRPr="00171DEA" w:rsidRDefault="0033056E" w:rsidP="009D328B">
      <w:pPr>
        <w:pStyle w:val="ListParagraph"/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Add 50 uL DPBS-BSA</w:t>
      </w:r>
      <w:r w:rsidR="009D328B">
        <w:rPr>
          <w:rFonts w:ascii="Arial" w:hAnsi="Arial" w:cs="Arial"/>
          <w:sz w:val="22"/>
        </w:rPr>
        <w:t xml:space="preserve"> with no antibody</w:t>
      </w:r>
      <w:r w:rsidRPr="00171DEA">
        <w:rPr>
          <w:rFonts w:ascii="Arial" w:hAnsi="Arial" w:cs="Arial"/>
          <w:sz w:val="22"/>
        </w:rPr>
        <w:t xml:space="preserve"> to background control</w:t>
      </w:r>
      <w:r w:rsidR="0020557D" w:rsidRPr="00171DEA">
        <w:rPr>
          <w:rFonts w:ascii="Arial" w:hAnsi="Arial" w:cs="Arial"/>
          <w:sz w:val="22"/>
        </w:rPr>
        <w:t xml:space="preserve">. </w:t>
      </w:r>
    </w:p>
    <w:p w14:paraId="4532090C" w14:textId="1AE0CCCD" w:rsidR="00754B8B" w:rsidRPr="00171DEA" w:rsidRDefault="009D32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Incubate for 1 h</w:t>
      </w:r>
      <w:r w:rsidR="00754B8B" w:rsidRPr="00171DEA">
        <w:rPr>
          <w:rFonts w:ascii="Arial" w:hAnsi="Arial" w:cs="Arial"/>
          <w:sz w:val="22"/>
        </w:rPr>
        <w:t xml:space="preserve"> at </w:t>
      </w:r>
      <w:r>
        <w:rPr>
          <w:rFonts w:ascii="Arial" w:hAnsi="Arial" w:cs="Arial"/>
          <w:sz w:val="22"/>
        </w:rPr>
        <w:t>37</w:t>
      </w:r>
      <w:r>
        <w:rPr>
          <w:rFonts w:ascii="Arial" w:hAnsi="Arial" w:cs="Arial"/>
          <w:sz w:val="22"/>
        </w:rPr>
        <w:t>°C</w:t>
      </w:r>
      <w:r w:rsidR="00754B8B" w:rsidRPr="00171DEA">
        <w:rPr>
          <w:rFonts w:ascii="Arial" w:hAnsi="Arial" w:cs="Arial"/>
          <w:sz w:val="22"/>
        </w:rPr>
        <w:t>.</w:t>
      </w:r>
    </w:p>
    <w:p w14:paraId="2B91DC84" w14:textId="4119F5BE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Remove </w:t>
      </w:r>
      <w:r w:rsidR="009D328B">
        <w:rPr>
          <w:rFonts w:ascii="Arial" w:hAnsi="Arial" w:cs="Arial"/>
          <w:sz w:val="22"/>
        </w:rPr>
        <w:t>DPBS-BSA.</w:t>
      </w:r>
    </w:p>
    <w:p w14:paraId="15C56E8D" w14:textId="614FD205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Wash </w:t>
      </w:r>
      <w:r w:rsidR="00664F85">
        <w:rPr>
          <w:rFonts w:ascii="Arial" w:hAnsi="Arial" w:cs="Arial"/>
          <w:sz w:val="22"/>
        </w:rPr>
        <w:t>3</w:t>
      </w:r>
      <w:r w:rsidRPr="00171DEA">
        <w:rPr>
          <w:rFonts w:ascii="Arial" w:hAnsi="Arial" w:cs="Arial"/>
          <w:sz w:val="22"/>
        </w:rPr>
        <w:t>x with DPBS-T</w:t>
      </w:r>
      <w:r w:rsidR="009D328B">
        <w:rPr>
          <w:rFonts w:ascii="Arial" w:hAnsi="Arial" w:cs="Arial"/>
          <w:sz w:val="22"/>
        </w:rPr>
        <w:t xml:space="preserve"> for </w:t>
      </w:r>
      <w:r w:rsidR="0020557D" w:rsidRPr="00171DEA">
        <w:rPr>
          <w:rFonts w:ascii="Arial" w:hAnsi="Arial" w:cs="Arial"/>
          <w:sz w:val="22"/>
        </w:rPr>
        <w:t xml:space="preserve">5 min </w:t>
      </w:r>
      <w:r w:rsidR="009D328B">
        <w:rPr>
          <w:rFonts w:ascii="Arial" w:hAnsi="Arial" w:cs="Arial"/>
          <w:sz w:val="22"/>
        </w:rPr>
        <w:t>each wash while shaking</w:t>
      </w:r>
      <w:r w:rsidR="0020557D" w:rsidRPr="00171DEA">
        <w:rPr>
          <w:rFonts w:ascii="Arial" w:hAnsi="Arial" w:cs="Arial"/>
          <w:sz w:val="22"/>
        </w:rPr>
        <w:t>.</w:t>
      </w:r>
    </w:p>
    <w:p w14:paraId="522ECC59" w14:textId="7A33D577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Add 50 uL of DPBS-BSA to all wells</w:t>
      </w:r>
      <w:r w:rsidR="0020557D" w:rsidRPr="00171DEA">
        <w:rPr>
          <w:rFonts w:ascii="Arial" w:hAnsi="Arial" w:cs="Arial"/>
          <w:sz w:val="22"/>
        </w:rPr>
        <w:t>.</w:t>
      </w:r>
    </w:p>
    <w:p w14:paraId="686243DA" w14:textId="7F90CDD7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Incubate 1 h at </w:t>
      </w:r>
      <w:r w:rsidR="009D328B">
        <w:rPr>
          <w:rFonts w:ascii="Arial" w:hAnsi="Arial" w:cs="Arial"/>
          <w:sz w:val="22"/>
        </w:rPr>
        <w:t>37°C</w:t>
      </w:r>
      <w:r w:rsidRPr="00171DEA">
        <w:rPr>
          <w:rFonts w:ascii="Arial" w:hAnsi="Arial" w:cs="Arial"/>
          <w:sz w:val="22"/>
        </w:rPr>
        <w:t>.</w:t>
      </w:r>
    </w:p>
    <w:p w14:paraId="1CD1F404" w14:textId="49271C0A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Wash plates 3x with DPBS-T</w:t>
      </w:r>
      <w:r w:rsidR="009D328B">
        <w:rPr>
          <w:rFonts w:ascii="Arial" w:hAnsi="Arial" w:cs="Arial"/>
          <w:sz w:val="22"/>
        </w:rPr>
        <w:t xml:space="preserve"> for </w:t>
      </w:r>
      <w:r w:rsidR="0020557D" w:rsidRPr="00171DEA">
        <w:rPr>
          <w:rFonts w:ascii="Arial" w:hAnsi="Arial" w:cs="Arial"/>
          <w:sz w:val="22"/>
        </w:rPr>
        <w:t>5 min each</w:t>
      </w:r>
      <w:r w:rsidR="009D328B">
        <w:rPr>
          <w:rFonts w:ascii="Arial" w:hAnsi="Arial" w:cs="Arial"/>
          <w:sz w:val="22"/>
        </w:rPr>
        <w:t xml:space="preserve"> wash</w:t>
      </w:r>
      <w:r w:rsidRPr="00171DEA">
        <w:rPr>
          <w:rFonts w:ascii="Arial" w:hAnsi="Arial" w:cs="Arial"/>
          <w:sz w:val="22"/>
        </w:rPr>
        <w:t>.</w:t>
      </w:r>
    </w:p>
    <w:p w14:paraId="3D8AED8F" w14:textId="7C6B96C7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Prepare cell staining solution in DPBS-BSA:</w:t>
      </w:r>
    </w:p>
    <w:p w14:paraId="15C851F5" w14:textId="6D279DAC" w:rsidR="00754B8B" w:rsidRPr="00171DEA" w:rsidRDefault="009D328B" w:rsidP="00754B8B">
      <w:pPr>
        <w:pStyle w:val="ListParagraph"/>
        <w:numPr>
          <w:ilvl w:val="1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</w:t>
      </w:r>
      <w:r w:rsidR="0020557D" w:rsidRPr="00171DEA">
        <w:rPr>
          <w:rFonts w:ascii="Arial" w:hAnsi="Arial" w:cs="Arial"/>
          <w:sz w:val="22"/>
        </w:rPr>
        <w:t xml:space="preserve">econdary antibody </w:t>
      </w:r>
      <w:r>
        <w:rPr>
          <w:rFonts w:ascii="Arial" w:hAnsi="Arial" w:cs="Arial"/>
          <w:sz w:val="22"/>
        </w:rPr>
        <w:t xml:space="preserve">(e.g. Goat Anti Rabbit Alexa 488) </w:t>
      </w:r>
      <w:r w:rsidR="0020557D" w:rsidRPr="00171DEA">
        <w:rPr>
          <w:rFonts w:ascii="Arial" w:hAnsi="Arial" w:cs="Arial"/>
          <w:sz w:val="22"/>
        </w:rPr>
        <w:t>-</w:t>
      </w:r>
      <w:r w:rsidR="00754B8B" w:rsidRPr="00171DEA">
        <w:rPr>
          <w:rFonts w:ascii="Arial" w:hAnsi="Arial" w:cs="Arial"/>
          <w:sz w:val="22"/>
        </w:rPr>
        <w:t xml:space="preserve"> 1:1000 </w:t>
      </w:r>
    </w:p>
    <w:p w14:paraId="40FCD0A9" w14:textId="4BBC11B0" w:rsidR="00754B8B" w:rsidRPr="00171DEA" w:rsidRDefault="0020557D" w:rsidP="00754B8B">
      <w:pPr>
        <w:pStyle w:val="ListParagraph"/>
        <w:numPr>
          <w:ilvl w:val="1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Draq5 -</w:t>
      </w:r>
      <w:r w:rsidR="00754B8B" w:rsidRPr="00171DEA">
        <w:rPr>
          <w:rFonts w:ascii="Arial" w:hAnsi="Arial" w:cs="Arial"/>
          <w:sz w:val="22"/>
        </w:rPr>
        <w:t xml:space="preserve"> 1:10</w:t>
      </w:r>
      <w:r w:rsidR="009D328B">
        <w:rPr>
          <w:rFonts w:ascii="Arial" w:hAnsi="Arial" w:cs="Arial"/>
          <w:sz w:val="22"/>
        </w:rPr>
        <w:t>,</w:t>
      </w:r>
      <w:r w:rsidR="00754B8B" w:rsidRPr="00171DEA">
        <w:rPr>
          <w:rFonts w:ascii="Arial" w:hAnsi="Arial" w:cs="Arial"/>
          <w:sz w:val="22"/>
        </w:rPr>
        <w:t xml:space="preserve">000                       </w:t>
      </w:r>
    </w:p>
    <w:p w14:paraId="3DDDC720" w14:textId="08FF7BFC" w:rsidR="00754B8B" w:rsidRPr="00171DEA" w:rsidRDefault="0020557D" w:rsidP="00754B8B">
      <w:pPr>
        <w:pStyle w:val="ListParagraph"/>
        <w:numPr>
          <w:ilvl w:val="1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Sapphire700 -</w:t>
      </w:r>
      <w:r w:rsidR="00754B8B" w:rsidRPr="00171DEA">
        <w:rPr>
          <w:rFonts w:ascii="Arial" w:hAnsi="Arial" w:cs="Arial"/>
          <w:sz w:val="22"/>
        </w:rPr>
        <w:t xml:space="preserve"> 1:1000               </w:t>
      </w:r>
    </w:p>
    <w:p w14:paraId="4C442D5D" w14:textId="77777777" w:rsidR="009D328B" w:rsidRDefault="0033056E" w:rsidP="0033056E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Add </w:t>
      </w:r>
      <w:r w:rsidR="0020557D" w:rsidRPr="00171DEA">
        <w:rPr>
          <w:rFonts w:ascii="Arial" w:hAnsi="Arial" w:cs="Arial"/>
          <w:sz w:val="22"/>
        </w:rPr>
        <w:t>50</w:t>
      </w:r>
      <w:r w:rsidRPr="00171DEA">
        <w:rPr>
          <w:rFonts w:ascii="Arial" w:hAnsi="Arial" w:cs="Arial"/>
          <w:sz w:val="22"/>
        </w:rPr>
        <w:t xml:space="preserve"> uL cell staining solution to all wells that were treated with primary. </w:t>
      </w:r>
    </w:p>
    <w:p w14:paraId="07DF976F" w14:textId="77777777" w:rsidR="009D328B" w:rsidRDefault="009D328B" w:rsidP="009D328B">
      <w:pPr>
        <w:pStyle w:val="ListParagraph"/>
        <w:rPr>
          <w:rFonts w:ascii="Arial" w:hAnsi="Arial" w:cs="Arial"/>
          <w:sz w:val="22"/>
        </w:rPr>
      </w:pPr>
    </w:p>
    <w:p w14:paraId="002CE767" w14:textId="2C9915A1" w:rsidR="0033056E" w:rsidRPr="00171DEA" w:rsidRDefault="0033056E" w:rsidP="009D328B">
      <w:pPr>
        <w:pStyle w:val="ListParagraph"/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Add </w:t>
      </w:r>
      <w:r w:rsidR="0020557D" w:rsidRPr="00171DEA">
        <w:rPr>
          <w:rFonts w:ascii="Arial" w:hAnsi="Arial" w:cs="Arial"/>
          <w:sz w:val="22"/>
        </w:rPr>
        <w:t xml:space="preserve">50 uL of </w:t>
      </w:r>
      <w:r w:rsidRPr="00171DEA">
        <w:rPr>
          <w:rFonts w:ascii="Arial" w:hAnsi="Arial" w:cs="Arial"/>
          <w:sz w:val="22"/>
        </w:rPr>
        <w:t>DPBS-BSA</w:t>
      </w:r>
      <w:r w:rsidR="009D328B">
        <w:rPr>
          <w:rFonts w:ascii="Arial" w:hAnsi="Arial" w:cs="Arial"/>
          <w:sz w:val="22"/>
        </w:rPr>
        <w:t xml:space="preserve"> with secondary antibody (1:1000) </w:t>
      </w:r>
      <w:r w:rsidR="009D328B" w:rsidRPr="009D328B">
        <w:rPr>
          <w:rFonts w:ascii="Arial" w:hAnsi="Arial" w:cs="Arial"/>
          <w:b/>
          <w:sz w:val="22"/>
        </w:rPr>
        <w:t>only</w:t>
      </w:r>
      <w:r w:rsidRPr="00171DEA">
        <w:rPr>
          <w:rFonts w:ascii="Arial" w:hAnsi="Arial" w:cs="Arial"/>
          <w:sz w:val="22"/>
        </w:rPr>
        <w:t xml:space="preserve"> to background control wells</w:t>
      </w:r>
      <w:r w:rsidR="009D328B">
        <w:rPr>
          <w:rFonts w:ascii="Arial" w:hAnsi="Arial" w:cs="Arial"/>
          <w:sz w:val="22"/>
        </w:rPr>
        <w:t>.</w:t>
      </w:r>
    </w:p>
    <w:p w14:paraId="55B6068D" w14:textId="6C49A069" w:rsidR="00754B8B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Remove solution</w:t>
      </w:r>
      <w:r w:rsidR="0020557D" w:rsidRPr="00171DEA">
        <w:rPr>
          <w:rFonts w:ascii="Arial" w:hAnsi="Arial" w:cs="Arial"/>
          <w:sz w:val="22"/>
        </w:rPr>
        <w:t>.</w:t>
      </w:r>
    </w:p>
    <w:p w14:paraId="25F22256" w14:textId="79A099B2" w:rsidR="00664F85" w:rsidRPr="00664F85" w:rsidRDefault="00664F85" w:rsidP="00664F85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Incubate 1 h at </w:t>
      </w:r>
      <w:r w:rsidR="009D328B">
        <w:rPr>
          <w:rFonts w:ascii="Arial" w:hAnsi="Arial" w:cs="Arial"/>
          <w:sz w:val="22"/>
        </w:rPr>
        <w:t>37°C</w:t>
      </w:r>
      <w:r w:rsidRPr="00171DEA">
        <w:rPr>
          <w:rFonts w:ascii="Arial" w:hAnsi="Arial" w:cs="Arial"/>
          <w:sz w:val="22"/>
        </w:rPr>
        <w:t>.</w:t>
      </w:r>
    </w:p>
    <w:p w14:paraId="4326288A" w14:textId="5F9BBC93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Wash 3x with 150 uL DPBS-T</w:t>
      </w:r>
      <w:r w:rsidR="0020557D" w:rsidRPr="00171DEA">
        <w:rPr>
          <w:rFonts w:ascii="Arial" w:hAnsi="Arial" w:cs="Arial"/>
          <w:sz w:val="22"/>
        </w:rPr>
        <w:t>.</w:t>
      </w:r>
    </w:p>
    <w:p w14:paraId="29EE0BC7" w14:textId="6FA2EAE0" w:rsidR="00754B8B" w:rsidRPr="00171DEA" w:rsidRDefault="009D32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Add</w:t>
      </w:r>
      <w:r w:rsidR="0020557D" w:rsidRPr="00171DEA">
        <w:rPr>
          <w:rFonts w:ascii="Arial" w:hAnsi="Arial" w:cs="Arial"/>
          <w:sz w:val="22"/>
        </w:rPr>
        <w:t xml:space="preserve"> 50 uL </w:t>
      </w:r>
      <w:r>
        <w:rPr>
          <w:rFonts w:ascii="Arial" w:hAnsi="Arial" w:cs="Arial"/>
          <w:sz w:val="22"/>
        </w:rPr>
        <w:t>of water</w:t>
      </w:r>
      <w:r w:rsidR="0020557D" w:rsidRPr="00171DEA">
        <w:rPr>
          <w:rFonts w:ascii="Arial" w:hAnsi="Arial" w:cs="Arial"/>
          <w:sz w:val="22"/>
        </w:rPr>
        <w:t>.</w:t>
      </w:r>
    </w:p>
    <w:p w14:paraId="2C469C5F" w14:textId="58197E26" w:rsidR="00754B8B" w:rsidRPr="00171DEA" w:rsidRDefault="00754B8B" w:rsidP="00754B8B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 xml:space="preserve">Read plates on </w:t>
      </w:r>
      <w:r w:rsidR="009D328B">
        <w:rPr>
          <w:rFonts w:ascii="Arial" w:hAnsi="Arial" w:cs="Arial"/>
          <w:sz w:val="22"/>
        </w:rPr>
        <w:t xml:space="preserve">LICOR </w:t>
      </w:r>
      <w:bookmarkStart w:id="0" w:name="_GoBack"/>
      <w:bookmarkEnd w:id="0"/>
      <w:r w:rsidRPr="00171DEA">
        <w:rPr>
          <w:rFonts w:ascii="Arial" w:hAnsi="Arial" w:cs="Arial"/>
          <w:sz w:val="22"/>
        </w:rPr>
        <w:t>Odyssey Imaging System.</w:t>
      </w:r>
    </w:p>
    <w:p w14:paraId="6E37E8CC" w14:textId="1999B403" w:rsidR="0020557D" w:rsidRPr="00171DEA" w:rsidRDefault="0020557D" w:rsidP="0020557D">
      <w:pPr>
        <w:pStyle w:val="ListParagraph"/>
        <w:numPr>
          <w:ilvl w:val="1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Focus offset = 3.0 (depends on the plates)</w:t>
      </w:r>
    </w:p>
    <w:p w14:paraId="71EACF25" w14:textId="2B67049B" w:rsidR="0020557D" w:rsidRPr="00171DEA" w:rsidRDefault="0020557D" w:rsidP="0020557D">
      <w:pPr>
        <w:pStyle w:val="ListParagraph"/>
        <w:numPr>
          <w:ilvl w:val="1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700nm Intensity = 6.5</w:t>
      </w:r>
    </w:p>
    <w:p w14:paraId="6D2123CB" w14:textId="2A286A7A" w:rsidR="0020557D" w:rsidRPr="00171DEA" w:rsidRDefault="0020557D" w:rsidP="0020557D">
      <w:pPr>
        <w:pStyle w:val="ListParagraph"/>
        <w:numPr>
          <w:ilvl w:val="1"/>
          <w:numId w:val="2"/>
        </w:num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800nm Intensity = 7.5</w:t>
      </w:r>
    </w:p>
    <w:p w14:paraId="64A86C57" w14:textId="77777777" w:rsidR="0020557D" w:rsidRPr="00171DEA" w:rsidRDefault="0020557D" w:rsidP="0020557D">
      <w:pPr>
        <w:rPr>
          <w:rFonts w:ascii="Arial" w:hAnsi="Arial" w:cs="Arial"/>
          <w:sz w:val="22"/>
        </w:rPr>
      </w:pPr>
    </w:p>
    <w:p w14:paraId="7ACEDCC7" w14:textId="1D52043B" w:rsidR="0020557D" w:rsidRPr="00171DEA" w:rsidRDefault="0020557D" w:rsidP="0020557D">
      <w:p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Plates and reagents:</w:t>
      </w:r>
    </w:p>
    <w:p w14:paraId="6CF8BC05" w14:textId="0E226D49" w:rsidR="0020557D" w:rsidRPr="00171DEA" w:rsidRDefault="00171DEA" w:rsidP="0020557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Corning</w:t>
      </w:r>
      <w:r w:rsidR="0020557D" w:rsidRPr="00171DEA">
        <w:rPr>
          <w:rFonts w:ascii="Arial" w:hAnsi="Arial" w:cs="Arial"/>
          <w:sz w:val="22"/>
        </w:rPr>
        <w:t xml:space="preserve"> Black with clear bottom TC treated 96 well plates (Corning #3904)</w:t>
      </w:r>
    </w:p>
    <w:p w14:paraId="3BC417FC" w14:textId="23CBBE66" w:rsidR="0020557D" w:rsidRPr="00171DEA" w:rsidRDefault="0020557D" w:rsidP="0020557D">
      <w:p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DRAQ5 #4084 from Cell Signaling</w:t>
      </w:r>
    </w:p>
    <w:p w14:paraId="00800303" w14:textId="500335BA" w:rsidR="0020557D" w:rsidRPr="00171DEA" w:rsidRDefault="0020557D" w:rsidP="0020557D">
      <w:pPr>
        <w:rPr>
          <w:rFonts w:ascii="Arial" w:hAnsi="Arial" w:cs="Arial"/>
          <w:sz w:val="22"/>
        </w:rPr>
      </w:pPr>
      <w:r w:rsidRPr="00171DEA">
        <w:rPr>
          <w:rFonts w:ascii="Arial" w:hAnsi="Arial" w:cs="Arial"/>
          <w:sz w:val="22"/>
        </w:rPr>
        <w:t>Sapphire 700 #928-40022 from LICOR</w:t>
      </w:r>
    </w:p>
    <w:p w14:paraId="5A54230C" w14:textId="548EE298" w:rsidR="0020557D" w:rsidRPr="00171DEA" w:rsidRDefault="00171DEA" w:rsidP="0020557D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Antibody</w:t>
      </w:r>
      <w:r w:rsidR="0020557D" w:rsidRPr="00171DEA">
        <w:rPr>
          <w:rFonts w:ascii="Arial" w:hAnsi="Arial" w:cs="Arial"/>
          <w:sz w:val="22"/>
        </w:rPr>
        <w:t xml:space="preserve"> 800 from LICOR (Life Technologies ones don’t work for this)</w:t>
      </w:r>
    </w:p>
    <w:sectPr w:rsidR="0020557D" w:rsidRPr="00171DEA" w:rsidSect="0050728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B50B71"/>
    <w:multiLevelType w:val="hybridMultilevel"/>
    <w:tmpl w:val="9FFAC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2340F9"/>
    <w:multiLevelType w:val="hybridMultilevel"/>
    <w:tmpl w:val="543ACA38"/>
    <w:lvl w:ilvl="0" w:tplc="62E2F8F2">
      <w:start w:val="1"/>
      <w:numFmt w:val="decimal"/>
      <w:lvlText w:val="%1.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B8B"/>
    <w:rsid w:val="00171DEA"/>
    <w:rsid w:val="0020557D"/>
    <w:rsid w:val="002224C8"/>
    <w:rsid w:val="00304210"/>
    <w:rsid w:val="003073ED"/>
    <w:rsid w:val="0033056E"/>
    <w:rsid w:val="003476EA"/>
    <w:rsid w:val="004B532D"/>
    <w:rsid w:val="00507281"/>
    <w:rsid w:val="00664F85"/>
    <w:rsid w:val="00754B8B"/>
    <w:rsid w:val="007B6B27"/>
    <w:rsid w:val="008B2C01"/>
    <w:rsid w:val="00941E21"/>
    <w:rsid w:val="009D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7881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250</Words>
  <Characters>1425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Berger Angela</dc:creator>
  <cp:keywords/>
  <dc:description/>
  <cp:lastModifiedBy>Bernardo A Mainou</cp:lastModifiedBy>
  <cp:revision>10</cp:revision>
  <dcterms:created xsi:type="dcterms:W3CDTF">2015-12-07T13:47:00Z</dcterms:created>
  <dcterms:modified xsi:type="dcterms:W3CDTF">2017-11-08T16:09:00Z</dcterms:modified>
</cp:coreProperties>
</file>