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727A" w:rsidRDefault="00BF32F5">
      <w:pPr>
        <w:pStyle w:val="Heading1"/>
        <w:spacing w:before="63"/>
        <w:ind w:left="119"/>
      </w:pPr>
      <w:r>
        <w:t>Title</w:t>
      </w:r>
    </w:p>
    <w:p w:rsidR="002B727A" w:rsidRDefault="002B727A">
      <w:pPr>
        <w:pStyle w:val="BodyText"/>
        <w:ind w:left="0"/>
        <w:rPr>
          <w:sz w:val="29"/>
        </w:rPr>
      </w:pPr>
    </w:p>
    <w:p w:rsidR="002B727A" w:rsidRDefault="00BF32F5">
      <w:pPr>
        <w:pStyle w:val="BodyText"/>
        <w:spacing w:line="285" w:lineRule="auto"/>
      </w:pPr>
      <w:r>
        <w:t>High Molecular Weight DNA Extraction from Recalcitrant Plant Species for Third Generation Sequencing</w:t>
      </w:r>
    </w:p>
    <w:p w:rsidR="002B727A" w:rsidRDefault="002B727A">
      <w:pPr>
        <w:pStyle w:val="BodyText"/>
        <w:spacing w:before="2"/>
        <w:ind w:left="0"/>
        <w:rPr>
          <w:sz w:val="28"/>
        </w:rPr>
      </w:pPr>
    </w:p>
    <w:p w:rsidR="002B727A" w:rsidRDefault="00BF32F5">
      <w:pPr>
        <w:pStyle w:val="Heading1"/>
      </w:pPr>
      <w:r>
        <w:t>Authors</w:t>
      </w:r>
    </w:p>
    <w:p w:rsidR="002B727A" w:rsidRDefault="002B727A">
      <w:pPr>
        <w:pStyle w:val="BodyText"/>
        <w:spacing w:before="6"/>
        <w:ind w:left="0"/>
        <w:rPr>
          <w:b/>
          <w:sz w:val="26"/>
        </w:rPr>
      </w:pPr>
    </w:p>
    <w:p w:rsidR="002B727A" w:rsidRDefault="00BF32F5">
      <w:pPr>
        <w:pStyle w:val="BodyText"/>
        <w:spacing w:line="278" w:lineRule="auto"/>
        <w:ind w:left="119" w:right="960"/>
        <w:rPr>
          <w:sz w:val="13"/>
        </w:rPr>
      </w:pPr>
      <w:r>
        <w:t>Rachael E. Workman</w:t>
      </w:r>
      <w:r>
        <w:rPr>
          <w:position w:val="9"/>
          <w:sz w:val="13"/>
        </w:rPr>
        <w:t>1</w:t>
      </w:r>
      <w:r>
        <w:t>, Renee Fedak</w:t>
      </w:r>
      <w:r>
        <w:rPr>
          <w:position w:val="9"/>
          <w:sz w:val="13"/>
        </w:rPr>
        <w:t>2</w:t>
      </w:r>
      <w:r>
        <w:t>, Duncan Kilburn</w:t>
      </w:r>
      <w:r>
        <w:rPr>
          <w:position w:val="9"/>
          <w:sz w:val="13"/>
        </w:rPr>
        <w:t>2</w:t>
      </w:r>
      <w:r>
        <w:t>, Stephanie Hao</w:t>
      </w:r>
      <w:r>
        <w:rPr>
          <w:position w:val="9"/>
          <w:sz w:val="13"/>
        </w:rPr>
        <w:t>1</w:t>
      </w:r>
      <w:r>
        <w:t>, Kelvin Liu</w:t>
      </w:r>
      <w:r>
        <w:rPr>
          <w:position w:val="9"/>
          <w:sz w:val="13"/>
        </w:rPr>
        <w:t>2</w:t>
      </w:r>
      <w:r>
        <w:t>, Winston Timp</w:t>
      </w:r>
      <w:r>
        <w:rPr>
          <w:position w:val="9"/>
          <w:sz w:val="13"/>
        </w:rPr>
        <w:t>1</w:t>
      </w:r>
    </w:p>
    <w:p w:rsidR="002B727A" w:rsidRDefault="002B727A">
      <w:pPr>
        <w:pStyle w:val="BodyText"/>
        <w:spacing w:before="10"/>
        <w:ind w:left="0"/>
        <w:rPr>
          <w:sz w:val="29"/>
        </w:rPr>
      </w:pPr>
    </w:p>
    <w:p w:rsidR="002B727A" w:rsidRDefault="00BF32F5">
      <w:pPr>
        <w:pStyle w:val="Heading1"/>
        <w:ind w:left="119"/>
      </w:pPr>
      <w:r>
        <w:t>Affiliations</w:t>
      </w:r>
    </w:p>
    <w:p w:rsidR="002B727A" w:rsidRDefault="00BF32F5">
      <w:pPr>
        <w:pStyle w:val="BodyText"/>
        <w:spacing w:before="94"/>
        <w:ind w:left="119"/>
      </w:pPr>
      <w:r>
        <w:rPr>
          <w:position w:val="9"/>
          <w:sz w:val="13"/>
        </w:rPr>
        <w:t>1</w:t>
      </w:r>
      <w:r>
        <w:t>Johns Hopkins University, Department of Biomedical Engineering</w:t>
      </w:r>
    </w:p>
    <w:p w:rsidR="002B727A" w:rsidRDefault="00BF32F5">
      <w:pPr>
        <w:pStyle w:val="BodyText"/>
        <w:spacing w:before="4"/>
        <w:ind w:left="119"/>
      </w:pPr>
      <w:r>
        <w:rPr>
          <w:position w:val="9"/>
          <w:sz w:val="13"/>
        </w:rPr>
        <w:t>2</w:t>
      </w:r>
      <w:r>
        <w:t>Circulomics, Inc.</w:t>
      </w:r>
    </w:p>
    <w:p w:rsidR="002B727A" w:rsidRDefault="002B727A">
      <w:pPr>
        <w:pStyle w:val="BodyText"/>
        <w:spacing w:before="2"/>
        <w:ind w:left="0"/>
        <w:rPr>
          <w:sz w:val="30"/>
        </w:rPr>
      </w:pPr>
    </w:p>
    <w:p w:rsidR="002B727A" w:rsidRDefault="00BF32F5">
      <w:pPr>
        <w:pStyle w:val="Heading1"/>
        <w:spacing w:before="1"/>
        <w:ind w:left="119"/>
      </w:pPr>
      <w:r>
        <w:t>Keywords</w:t>
      </w:r>
    </w:p>
    <w:p w:rsidR="002B727A" w:rsidRDefault="002B727A">
      <w:pPr>
        <w:pStyle w:val="BodyText"/>
        <w:spacing w:before="10"/>
        <w:ind w:left="0"/>
        <w:rPr>
          <w:b/>
          <w:sz w:val="27"/>
        </w:rPr>
      </w:pPr>
    </w:p>
    <w:p w:rsidR="002B727A" w:rsidRDefault="00BF32F5">
      <w:pPr>
        <w:pStyle w:val="BodyText"/>
        <w:spacing w:line="285" w:lineRule="auto"/>
        <w:ind w:left="119" w:right="960"/>
      </w:pPr>
      <w:r>
        <w:t>Sequencing, third generation sequencing, nanopore, pacbio, DNA extraction, conifer, plants, redwood genome project, Nanobind, Circulomics, high molecular weight</w:t>
      </w:r>
    </w:p>
    <w:p w:rsidR="002B727A" w:rsidRDefault="002B727A">
      <w:pPr>
        <w:pStyle w:val="BodyText"/>
        <w:spacing w:before="2"/>
        <w:ind w:left="0"/>
        <w:rPr>
          <w:sz w:val="28"/>
        </w:rPr>
      </w:pPr>
    </w:p>
    <w:p w:rsidR="002B727A" w:rsidRDefault="00BF32F5">
      <w:pPr>
        <w:pStyle w:val="Heading1"/>
        <w:ind w:left="119"/>
      </w:pPr>
      <w:r>
        <w:t>Abstract</w:t>
      </w:r>
    </w:p>
    <w:p w:rsidR="002B727A" w:rsidRDefault="002B727A">
      <w:pPr>
        <w:pStyle w:val="BodyText"/>
        <w:spacing w:before="11"/>
        <w:ind w:left="0"/>
        <w:rPr>
          <w:b/>
          <w:sz w:val="27"/>
        </w:rPr>
      </w:pPr>
    </w:p>
    <w:p w:rsidR="002B727A" w:rsidRDefault="00BF32F5">
      <w:pPr>
        <w:pStyle w:val="BodyText"/>
        <w:spacing w:line="285" w:lineRule="auto"/>
        <w:ind w:left="119" w:right="811"/>
      </w:pPr>
      <w:r>
        <w:rPr>
          <w:color w:val="333333"/>
        </w:rPr>
        <w:t>Single molecule sequencing requires optimized sample and library preparation protoco</w:t>
      </w:r>
      <w:r>
        <w:rPr>
          <w:color w:val="333333"/>
        </w:rPr>
        <w:t xml:space="preserve">ls to obtain long-read lengths and high sequencing yields. </w:t>
      </w:r>
      <w:r>
        <w:t>Numerous protocols exist for the extraction of DNA from plant species, but the genomic DNA from these extractions is either too low yield, of insufficient purity for sensitive sequencing platforms,</w:t>
      </w:r>
      <w:r>
        <w:t xml:space="preserve"> e.g. nanopore sequencing, too fragmented to achieve long reads, or otherwise unattainable from recalcitrant adult tissue. This renders many plant sequencing projects cost prohibitive or methodologically intractable. Existing protocols are also labor inten</w:t>
      </w:r>
      <w:r>
        <w:t>sive, taking days to complete. Our protocol described here yields micrograms of high molecular weight gDNA from a single gram of adult or seedling leaf tissue in only a few hours, and produces high quality sequencing libraries for the Oxford Nanopore syste</w:t>
      </w:r>
      <w:r>
        <w:t>m, with typical yields ranging from 3-10 Gb per R9.4.1 flowcell and producing reads averaging 5-8 kb, with read length N50s ranging from 6-30 kb depending on the style of library preparation (details in sequencing outcomes section), and maximum lengths ext</w:t>
      </w:r>
      <w:r>
        <w:t>ending up to 200 kb+.</w:t>
      </w:r>
    </w:p>
    <w:p w:rsidR="002B727A" w:rsidRDefault="002B727A">
      <w:pPr>
        <w:pStyle w:val="BodyText"/>
        <w:spacing w:before="1"/>
        <w:ind w:left="0"/>
        <w:rPr>
          <w:sz w:val="27"/>
        </w:rPr>
      </w:pPr>
    </w:p>
    <w:p w:rsidR="002B727A" w:rsidRDefault="00BF32F5">
      <w:pPr>
        <w:pStyle w:val="Heading1"/>
        <w:spacing w:before="1"/>
        <w:ind w:left="119"/>
      </w:pPr>
      <w:r>
        <w:t>Competing financial Interests</w:t>
      </w:r>
    </w:p>
    <w:p w:rsidR="002B727A" w:rsidRDefault="002B727A">
      <w:pPr>
        <w:pStyle w:val="BodyText"/>
        <w:spacing w:before="10"/>
        <w:ind w:left="0"/>
        <w:rPr>
          <w:b/>
          <w:sz w:val="27"/>
        </w:rPr>
      </w:pPr>
    </w:p>
    <w:p w:rsidR="002B727A" w:rsidRDefault="00BF32F5">
      <w:pPr>
        <w:pStyle w:val="BodyText"/>
        <w:spacing w:line="285" w:lineRule="auto"/>
        <w:ind w:left="119" w:right="930"/>
      </w:pPr>
      <w:r>
        <w:t>Dr. Timp holds 2 patents (US2011/0226623 A1 and US2012/0040343 A1) which have been licensed by Oxford Nanopore Technologies. Circulomics has patents on Nanobind technology and is commercializing DNA ext</w:t>
      </w:r>
      <w:r>
        <w:t>raction kits.</w:t>
      </w:r>
    </w:p>
    <w:p w:rsidR="002B727A" w:rsidRDefault="002B727A">
      <w:pPr>
        <w:pStyle w:val="BodyText"/>
        <w:spacing w:before="9"/>
        <w:ind w:left="0"/>
        <w:rPr>
          <w:sz w:val="25"/>
        </w:rPr>
      </w:pPr>
    </w:p>
    <w:p w:rsidR="002B727A" w:rsidRDefault="00BF32F5">
      <w:pPr>
        <w:pStyle w:val="Heading1"/>
        <w:spacing w:before="1"/>
        <w:ind w:left="119"/>
      </w:pPr>
      <w:r>
        <w:t>Introduction</w:t>
      </w:r>
    </w:p>
    <w:p w:rsidR="002B727A" w:rsidRDefault="002B727A">
      <w:pPr>
        <w:sectPr w:rsidR="002B727A">
          <w:type w:val="continuous"/>
          <w:pgSz w:w="12240" w:h="15840"/>
          <w:pgMar w:top="1380" w:right="740" w:bottom="280" w:left="1320" w:header="720" w:footer="720" w:gutter="0"/>
          <w:cols w:space="720"/>
        </w:sectPr>
      </w:pPr>
    </w:p>
    <w:p w:rsidR="002B727A" w:rsidRDefault="00BF32F5">
      <w:pPr>
        <w:pStyle w:val="BodyText"/>
        <w:spacing w:before="63" w:line="285" w:lineRule="auto"/>
        <w:ind w:right="746"/>
      </w:pPr>
      <w:r>
        <w:lastRenderedPageBreak/>
        <w:t>The assembly of high quality conifer genomes can benefit many fields of research from conservation and restoration efforts, to disease and stress studies, and evolutionary history. However, these tree genomes present</w:t>
      </w:r>
      <w:r>
        <w:t xml:space="preserve"> unique assembly challenges; they are large (10-30+ Gb haploid), repetitive, and can have high ploidy. While long read sequencing, e.g. Oxford Nanopore, 10X, or PacBio, can greatly improve assembly contiguity, extracting large amounts of</w:t>
      </w:r>
      <w:r>
        <w:rPr>
          <w:spacing w:val="-6"/>
        </w:rPr>
        <w:t xml:space="preserve"> </w:t>
      </w:r>
      <w:r>
        <w:t>high</w:t>
      </w:r>
      <w:r>
        <w:rPr>
          <w:spacing w:val="-5"/>
        </w:rPr>
        <w:t xml:space="preserve"> </w:t>
      </w:r>
      <w:r>
        <w:t>quality,</w:t>
      </w:r>
      <w:r>
        <w:rPr>
          <w:spacing w:val="-5"/>
        </w:rPr>
        <w:t xml:space="preserve"> </w:t>
      </w:r>
      <w:r>
        <w:t>high</w:t>
      </w:r>
      <w:r>
        <w:rPr>
          <w:spacing w:val="-6"/>
        </w:rPr>
        <w:t xml:space="preserve"> </w:t>
      </w:r>
      <w:r>
        <w:t>molecular</w:t>
      </w:r>
      <w:r>
        <w:rPr>
          <w:spacing w:val="-5"/>
        </w:rPr>
        <w:t xml:space="preserve"> </w:t>
      </w:r>
      <w:r>
        <w:t>weight</w:t>
      </w:r>
      <w:r>
        <w:rPr>
          <w:spacing w:val="-5"/>
        </w:rPr>
        <w:t xml:space="preserve"> </w:t>
      </w:r>
      <w:r>
        <w:t>(HMW)</w:t>
      </w:r>
      <w:r>
        <w:rPr>
          <w:spacing w:val="-5"/>
        </w:rPr>
        <w:t xml:space="preserve"> </w:t>
      </w:r>
      <w:r>
        <w:t>DNA</w:t>
      </w:r>
      <w:r>
        <w:rPr>
          <w:spacing w:val="-6"/>
        </w:rPr>
        <w:t xml:space="preserve"> </w:t>
      </w:r>
      <w:r>
        <w:t>from</w:t>
      </w:r>
      <w:r>
        <w:rPr>
          <w:spacing w:val="-5"/>
        </w:rPr>
        <w:t xml:space="preserve"> </w:t>
      </w:r>
      <w:r>
        <w:t>adult</w:t>
      </w:r>
      <w:r>
        <w:rPr>
          <w:spacing w:val="-5"/>
        </w:rPr>
        <w:t xml:space="preserve"> </w:t>
      </w:r>
      <w:r>
        <w:t>trees</w:t>
      </w:r>
      <w:r>
        <w:rPr>
          <w:spacing w:val="-5"/>
        </w:rPr>
        <w:t xml:space="preserve"> </w:t>
      </w:r>
      <w:r>
        <w:t>presents</w:t>
      </w:r>
      <w:r>
        <w:rPr>
          <w:spacing w:val="-6"/>
        </w:rPr>
        <w:t xml:space="preserve"> </w:t>
      </w:r>
      <w:r>
        <w:t>a</w:t>
      </w:r>
      <w:r>
        <w:rPr>
          <w:spacing w:val="-5"/>
        </w:rPr>
        <w:t xml:space="preserve"> </w:t>
      </w:r>
      <w:r>
        <w:t>unique</w:t>
      </w:r>
      <w:r>
        <w:rPr>
          <w:spacing w:val="-5"/>
        </w:rPr>
        <w:t xml:space="preserve"> </w:t>
      </w:r>
      <w:r>
        <w:t>challenge. Although many extraction methodologies exist for recalcitrant plant species, most yield either DNA of quality “fit for PCR” and not for sensitive nanopore sequencing applications, or DNA too fragmented</w:t>
      </w:r>
      <w:r>
        <w:rPr>
          <w:spacing w:val="-5"/>
        </w:rPr>
        <w:t xml:space="preserve"> </w:t>
      </w:r>
      <w:r>
        <w:t>to</w:t>
      </w:r>
      <w:r>
        <w:rPr>
          <w:spacing w:val="-4"/>
        </w:rPr>
        <w:t xml:space="preserve"> </w:t>
      </w:r>
      <w:r>
        <w:t>obtain</w:t>
      </w:r>
      <w:r>
        <w:rPr>
          <w:spacing w:val="-4"/>
        </w:rPr>
        <w:t xml:space="preserve"> </w:t>
      </w:r>
      <w:r>
        <w:t>sequencing</w:t>
      </w:r>
      <w:r>
        <w:rPr>
          <w:spacing w:val="-4"/>
        </w:rPr>
        <w:t xml:space="preserve"> </w:t>
      </w:r>
      <w:r>
        <w:t>reads</w:t>
      </w:r>
      <w:r>
        <w:rPr>
          <w:spacing w:val="-4"/>
        </w:rPr>
        <w:t xml:space="preserve"> </w:t>
      </w:r>
      <w:r>
        <w:t>of</w:t>
      </w:r>
      <w:r>
        <w:rPr>
          <w:spacing w:val="-4"/>
        </w:rPr>
        <w:t xml:space="preserve"> </w:t>
      </w:r>
      <w:r>
        <w:t>sufficient</w:t>
      </w:r>
      <w:r>
        <w:rPr>
          <w:spacing w:val="-4"/>
        </w:rPr>
        <w:t xml:space="preserve"> </w:t>
      </w:r>
      <w:r>
        <w:t>le</w:t>
      </w:r>
      <w:r>
        <w:t>ngth</w:t>
      </w:r>
      <w:r>
        <w:rPr>
          <w:spacing w:val="-4"/>
        </w:rPr>
        <w:t xml:space="preserve"> </w:t>
      </w:r>
      <w:r>
        <w:t>to</w:t>
      </w:r>
      <w:r>
        <w:rPr>
          <w:spacing w:val="-4"/>
        </w:rPr>
        <w:t xml:space="preserve"> </w:t>
      </w:r>
      <w:r>
        <w:t>improve</w:t>
      </w:r>
      <w:r>
        <w:rPr>
          <w:spacing w:val="-4"/>
        </w:rPr>
        <w:t xml:space="preserve"> </w:t>
      </w:r>
      <w:r>
        <w:t>assembly</w:t>
      </w:r>
      <w:r>
        <w:rPr>
          <w:spacing w:val="-4"/>
        </w:rPr>
        <w:t xml:space="preserve"> </w:t>
      </w:r>
      <w:r>
        <w:t>contiguity.</w:t>
      </w:r>
    </w:p>
    <w:p w:rsidR="002B727A" w:rsidRDefault="00BF32F5">
      <w:pPr>
        <w:pStyle w:val="BodyText"/>
        <w:spacing w:line="285" w:lineRule="auto"/>
      </w:pPr>
      <w:r>
        <w:t>Obtaining 60 kb+ and "nanopore clean" DNA places higher demands on sample extraction and preparation than existing methodology can provide in adult trees.</w:t>
      </w:r>
    </w:p>
    <w:p w:rsidR="002B727A" w:rsidRDefault="002B727A">
      <w:pPr>
        <w:pStyle w:val="BodyText"/>
        <w:spacing w:before="1"/>
        <w:ind w:left="0"/>
        <w:rPr>
          <w:sz w:val="25"/>
        </w:rPr>
      </w:pPr>
    </w:p>
    <w:p w:rsidR="002B727A" w:rsidRDefault="00BF32F5">
      <w:pPr>
        <w:pStyle w:val="BodyText"/>
        <w:spacing w:line="285" w:lineRule="auto"/>
        <w:ind w:right="725"/>
      </w:pPr>
      <w:r>
        <w:t xml:space="preserve">We have combined several techniques to develop HMW, "nanopore clean" DNA extraction methodologies from conifer species </w:t>
      </w:r>
      <w:r>
        <w:rPr>
          <w:i/>
        </w:rPr>
        <w:t xml:space="preserve">Sequoiadendron giganteum </w:t>
      </w:r>
      <w:r>
        <w:t xml:space="preserve">(giant sequoia) and </w:t>
      </w:r>
      <w:r>
        <w:rPr>
          <w:i/>
        </w:rPr>
        <w:t xml:space="preserve">Sequoia sempervirens </w:t>
      </w:r>
      <w:r>
        <w:t>(coast redwood) and generated sequence data on the Oxford Nanopore MinI</w:t>
      </w:r>
      <w:r>
        <w:t>ON. Our method integrates nuclei isolation and Nanobind DNA isolation (Circulomics) to improve purity and recovery 10-fold and reduce extraction time from 2-3 days to a single day. We also detail sequencing library preparation methodology and demonstrate e</w:t>
      </w:r>
      <w:r>
        <w:t>xtension of our methodology to Maize tissue.</w:t>
      </w:r>
    </w:p>
    <w:p w:rsidR="002B727A" w:rsidRDefault="002B727A">
      <w:pPr>
        <w:pStyle w:val="BodyText"/>
        <w:spacing w:before="5"/>
        <w:ind w:left="0"/>
        <w:rPr>
          <w:sz w:val="25"/>
        </w:rPr>
      </w:pPr>
    </w:p>
    <w:p w:rsidR="002B727A" w:rsidRDefault="00BF32F5">
      <w:pPr>
        <w:pStyle w:val="Heading1"/>
        <w:spacing w:before="1"/>
      </w:pPr>
      <w:r>
        <w:t>Reagents</w:t>
      </w:r>
    </w:p>
    <w:p w:rsidR="002B727A" w:rsidRDefault="00BF32F5">
      <w:pPr>
        <w:pStyle w:val="BodyText"/>
        <w:spacing w:before="47" w:line="285" w:lineRule="auto"/>
        <w:ind w:right="4381"/>
      </w:pPr>
      <w:r>
        <w:t>14 M □-mercaptoethanol (Sigma-Aldrich, M3148-100ML) Triton X-100 (Sigma-Aldrich, X100-100ML)</w:t>
      </w:r>
    </w:p>
    <w:p w:rsidR="002B727A" w:rsidRDefault="00BF32F5">
      <w:pPr>
        <w:pStyle w:val="BodyText"/>
        <w:spacing w:line="285" w:lineRule="auto"/>
        <w:ind w:right="5609"/>
      </w:pPr>
      <w:r>
        <w:t>Trizma base (Sigma-Aldrich, T4661-100G) ddH20</w:t>
      </w:r>
    </w:p>
    <w:p w:rsidR="002B727A" w:rsidRDefault="00BF32F5">
      <w:pPr>
        <w:pStyle w:val="BodyText"/>
        <w:spacing w:line="251" w:lineRule="exact"/>
      </w:pPr>
      <w:r>
        <w:t>Potassium chloride (Sigma-Aldrich, P9541-500G)</w:t>
      </w:r>
    </w:p>
    <w:p w:rsidR="002B727A" w:rsidRDefault="00BF32F5">
      <w:pPr>
        <w:pStyle w:val="BodyText"/>
        <w:spacing w:before="45" w:line="285" w:lineRule="auto"/>
        <w:ind w:right="4381"/>
      </w:pPr>
      <w:r>
        <w:t>0.5 M EDTA pH 8</w:t>
      </w:r>
      <w:r>
        <w:t>.0 (ThermoFisher, 15575020) Spermidine trihydrochloride (Sigma-Aldrich, S2501-5G) Spermine tetrahydrochloride (Sigma-Aldrich, S1141-5G)</w:t>
      </w:r>
    </w:p>
    <w:p w:rsidR="002B727A" w:rsidRDefault="00BF32F5">
      <w:pPr>
        <w:pStyle w:val="BodyText"/>
        <w:spacing w:line="285" w:lineRule="auto"/>
        <w:ind w:right="3721"/>
      </w:pPr>
      <w:r>
        <w:t>Sucrose, molecular biology grade (Sigma-Aldrich, S0389-1KG) 10 N NaOH (Sigma-Aldrich, 72068-100ML)</w:t>
      </w:r>
    </w:p>
    <w:p w:rsidR="002B727A" w:rsidRDefault="00BF32F5">
      <w:pPr>
        <w:pStyle w:val="BodyText"/>
        <w:spacing w:line="251" w:lineRule="exact"/>
      </w:pPr>
      <w:r>
        <w:t>PVP 360K (Sigma-Aldri</w:t>
      </w:r>
      <w:r>
        <w:t>ch, PVP360-100G)</w:t>
      </w:r>
    </w:p>
    <w:p w:rsidR="002B727A" w:rsidRDefault="00BF32F5">
      <w:pPr>
        <w:pStyle w:val="BodyText"/>
        <w:spacing w:before="43" w:line="285" w:lineRule="auto"/>
        <w:ind w:right="8327"/>
      </w:pPr>
      <w:r>
        <w:t>200 proof ethanol Liquid nitrogen</w:t>
      </w:r>
    </w:p>
    <w:p w:rsidR="002B727A" w:rsidRDefault="002B727A">
      <w:pPr>
        <w:pStyle w:val="BodyText"/>
        <w:spacing w:before="11"/>
        <w:ind w:left="0"/>
        <w:rPr>
          <w:sz w:val="25"/>
        </w:rPr>
      </w:pPr>
    </w:p>
    <w:p w:rsidR="002B727A" w:rsidRDefault="00BF32F5">
      <w:pPr>
        <w:pStyle w:val="Heading1"/>
      </w:pPr>
      <w:r>
        <w:t>Nanobind Plant Nuclei Big DNA Kit - Alpha Kit (Circulomics Inc)</w:t>
      </w:r>
    </w:p>
    <w:p w:rsidR="002B727A" w:rsidRDefault="00BF32F5">
      <w:pPr>
        <w:pStyle w:val="BodyText"/>
        <w:spacing w:before="47" w:line="285" w:lineRule="auto"/>
        <w:ind w:right="8535"/>
      </w:pPr>
      <w:r>
        <w:t>Nanobind disks Proteinase K RNase A</w:t>
      </w:r>
    </w:p>
    <w:p w:rsidR="002B727A" w:rsidRDefault="00BF32F5">
      <w:pPr>
        <w:pStyle w:val="BodyText"/>
        <w:spacing w:line="250" w:lineRule="exact"/>
      </w:pPr>
      <w:r>
        <w:t>Buffer PL1 - Lysis/Binding buffer</w:t>
      </w:r>
    </w:p>
    <w:p w:rsidR="002B727A" w:rsidRDefault="00BF32F5">
      <w:pPr>
        <w:pStyle w:val="BodyText"/>
        <w:spacing w:before="47" w:line="285" w:lineRule="auto"/>
        <w:ind w:right="4523"/>
      </w:pPr>
      <w:r>
        <w:t>Buffer PW1 Concentrate - Wash buffer concentrate Buffer EB - Elution b</w:t>
      </w:r>
      <w:r>
        <w:t>uffer</w:t>
      </w:r>
    </w:p>
    <w:p w:rsidR="002B727A" w:rsidRDefault="002B727A">
      <w:pPr>
        <w:spacing w:line="285" w:lineRule="auto"/>
        <w:sectPr w:rsidR="002B727A">
          <w:pgSz w:w="12240" w:h="15840"/>
          <w:pgMar w:top="1380" w:right="740" w:bottom="280" w:left="1320" w:header="720" w:footer="720" w:gutter="0"/>
          <w:cols w:space="720"/>
        </w:sectPr>
      </w:pPr>
    </w:p>
    <w:p w:rsidR="002B727A" w:rsidRDefault="00BF32F5">
      <w:pPr>
        <w:spacing w:before="63" w:line="285" w:lineRule="auto"/>
        <w:ind w:left="120" w:right="7802"/>
      </w:pPr>
      <w:r>
        <w:rPr>
          <w:b/>
        </w:rPr>
        <w:lastRenderedPageBreak/>
        <w:t xml:space="preserve">Equipment </w:t>
      </w:r>
      <w:r>
        <w:t>Refrigerated centrifuge Paintbrushes</w:t>
      </w:r>
    </w:p>
    <w:p w:rsidR="002B727A" w:rsidRDefault="00BF32F5">
      <w:pPr>
        <w:pStyle w:val="BodyText"/>
        <w:spacing w:line="285" w:lineRule="auto"/>
        <w:ind w:right="5609"/>
      </w:pPr>
      <w:r>
        <w:t xml:space="preserve">Miracloth (Millipore Sigma, 475855-1R) Mortar and pestle (Fisher Scientific, </w:t>
      </w:r>
      <w:hyperlink r:id="rId5">
        <w:r>
          <w:rPr>
            <w:color w:val="004885"/>
            <w:sz w:val="21"/>
          </w:rPr>
          <w:t>12-947-1</w:t>
        </w:r>
      </w:hyperlink>
      <w:r>
        <w:t>) Conical vials (15 mL and 50 mL)</w:t>
      </w:r>
    </w:p>
    <w:p w:rsidR="002B727A" w:rsidRDefault="00BF32F5">
      <w:pPr>
        <w:pStyle w:val="BodyText"/>
        <w:spacing w:line="285" w:lineRule="auto"/>
        <w:ind w:right="7924"/>
      </w:pPr>
      <w:r>
        <w:t>250 mL capped bottle 100 mL beaker</w:t>
      </w:r>
    </w:p>
    <w:p w:rsidR="002B727A" w:rsidRDefault="00BF32F5">
      <w:pPr>
        <w:pStyle w:val="BodyText"/>
        <w:spacing w:line="285" w:lineRule="auto"/>
        <w:ind w:right="7154"/>
      </w:pPr>
      <w:r>
        <w:t>End over end mixer (optional) Magnetic stir plate + stir bars pH meter or strips</w:t>
      </w:r>
    </w:p>
    <w:p w:rsidR="002B727A" w:rsidRDefault="00BF32F5">
      <w:pPr>
        <w:pStyle w:val="BodyText"/>
        <w:spacing w:line="285" w:lineRule="auto"/>
        <w:ind w:right="8927"/>
      </w:pPr>
      <w:r>
        <w:t>Fume hood Funnel</w:t>
      </w:r>
    </w:p>
    <w:p w:rsidR="002B727A" w:rsidRDefault="00BF32F5">
      <w:pPr>
        <w:pStyle w:val="BodyText"/>
        <w:spacing w:line="285" w:lineRule="auto"/>
        <w:ind w:right="4381"/>
      </w:pPr>
      <w:r>
        <w:t>NanoDrop and/or Qubit Fluorometer (Thermo Fisher) ThermoMixer (Eppendorf)</w:t>
      </w:r>
    </w:p>
    <w:p w:rsidR="002B727A" w:rsidRDefault="00BF32F5">
      <w:pPr>
        <w:pStyle w:val="BodyText"/>
        <w:spacing w:line="251" w:lineRule="exact"/>
      </w:pPr>
      <w:r>
        <w:t>HulaMixer (Thermo Fisher)</w:t>
      </w:r>
    </w:p>
    <w:p w:rsidR="002B727A" w:rsidRDefault="002B727A">
      <w:pPr>
        <w:pStyle w:val="BodyText"/>
        <w:ind w:left="0"/>
        <w:rPr>
          <w:sz w:val="29"/>
        </w:rPr>
      </w:pPr>
    </w:p>
    <w:p w:rsidR="002B727A" w:rsidRDefault="00BF32F5">
      <w:pPr>
        <w:pStyle w:val="Heading1"/>
      </w:pPr>
      <w:r>
        <w:t>Reagent setup</w:t>
      </w:r>
    </w:p>
    <w:p w:rsidR="002B727A" w:rsidRDefault="00BF32F5">
      <w:pPr>
        <w:spacing w:before="47"/>
        <w:ind w:left="120"/>
        <w:rPr>
          <w:i/>
        </w:rPr>
      </w:pPr>
      <w:r>
        <w:rPr>
          <w:i/>
        </w:rPr>
        <w:t>HB (homogenization buffer) stock 10X (100 m</w:t>
      </w:r>
      <w:r>
        <w:rPr>
          <w:i/>
        </w:rPr>
        <w:t>L)</w:t>
      </w:r>
    </w:p>
    <w:p w:rsidR="002B727A" w:rsidRDefault="00BF32F5">
      <w:pPr>
        <w:pStyle w:val="BodyText"/>
        <w:spacing w:before="47"/>
      </w:pPr>
      <w:r>
        <w:t>1.21 g Trizma base</w:t>
      </w:r>
    </w:p>
    <w:p w:rsidR="002B727A" w:rsidRDefault="00BF32F5">
      <w:pPr>
        <w:pStyle w:val="BodyText"/>
        <w:spacing w:before="47"/>
      </w:pPr>
      <w:r>
        <w:t>5.96 g KCl</w:t>
      </w:r>
    </w:p>
    <w:p w:rsidR="002B727A" w:rsidRDefault="00BF32F5">
      <w:pPr>
        <w:pStyle w:val="BodyText"/>
        <w:spacing w:before="47"/>
      </w:pPr>
      <w:r>
        <w:t>20 mL 0.5 M</w:t>
      </w:r>
      <w:r>
        <w:rPr>
          <w:spacing w:val="-11"/>
        </w:rPr>
        <w:t xml:space="preserve"> </w:t>
      </w:r>
      <w:r>
        <w:t>EDTA</w:t>
      </w:r>
    </w:p>
    <w:p w:rsidR="002B727A" w:rsidRDefault="00BF32F5">
      <w:pPr>
        <w:pStyle w:val="BodyText"/>
        <w:spacing w:before="47"/>
      </w:pPr>
      <w:r>
        <w:t>0.255 g</w:t>
      </w:r>
      <w:r>
        <w:rPr>
          <w:spacing w:val="-15"/>
        </w:rPr>
        <w:t xml:space="preserve"> </w:t>
      </w:r>
      <w:r>
        <w:t>Spermidine</w:t>
      </w:r>
    </w:p>
    <w:p w:rsidR="002B727A" w:rsidRDefault="00BF32F5">
      <w:pPr>
        <w:pStyle w:val="BodyText"/>
        <w:spacing w:before="47"/>
      </w:pPr>
      <w:r>
        <w:t>0.348 g Spermine</w:t>
      </w:r>
    </w:p>
    <w:p w:rsidR="002B727A" w:rsidRDefault="00BF32F5">
      <w:pPr>
        <w:pStyle w:val="BodyText"/>
        <w:spacing w:before="47" w:line="285" w:lineRule="auto"/>
        <w:ind w:right="725"/>
      </w:pPr>
      <w:r>
        <w:t>Fill to 100 mL with ddH20, adjust pH to 9-9.4 with 10 N NaOH drops. Can store at 4 °C in glass bottle for up to 1 year.</w:t>
      </w:r>
    </w:p>
    <w:p w:rsidR="002B727A" w:rsidRDefault="002B727A">
      <w:pPr>
        <w:pStyle w:val="BodyText"/>
        <w:spacing w:before="11"/>
        <w:ind w:left="0"/>
        <w:rPr>
          <w:sz w:val="25"/>
        </w:rPr>
      </w:pPr>
    </w:p>
    <w:p w:rsidR="002B727A" w:rsidRDefault="00BF32F5">
      <w:pPr>
        <w:ind w:left="120"/>
        <w:rPr>
          <w:i/>
        </w:rPr>
      </w:pPr>
      <w:r>
        <w:rPr>
          <w:i/>
        </w:rPr>
        <w:t>HB 1X solution (1000 mL)</w:t>
      </w:r>
    </w:p>
    <w:p w:rsidR="002B727A" w:rsidRDefault="00BF32F5">
      <w:pPr>
        <w:pStyle w:val="BodyText"/>
        <w:spacing w:before="47"/>
      </w:pPr>
      <w:r>
        <w:t>100 mL 10X</w:t>
      </w:r>
      <w:r>
        <w:rPr>
          <w:spacing w:val="-9"/>
        </w:rPr>
        <w:t xml:space="preserve"> </w:t>
      </w:r>
      <w:r>
        <w:t>HB</w:t>
      </w:r>
    </w:p>
    <w:p w:rsidR="002B727A" w:rsidRDefault="00BF32F5">
      <w:pPr>
        <w:pStyle w:val="BodyText"/>
        <w:spacing w:before="47"/>
      </w:pPr>
      <w:r>
        <w:t>171.2 g</w:t>
      </w:r>
      <w:r>
        <w:rPr>
          <w:spacing w:val="-12"/>
        </w:rPr>
        <w:t xml:space="preserve"> </w:t>
      </w:r>
      <w:r>
        <w:t>sucrose</w:t>
      </w:r>
    </w:p>
    <w:p w:rsidR="002B727A" w:rsidRDefault="00BF32F5">
      <w:pPr>
        <w:pStyle w:val="BodyText"/>
        <w:spacing w:before="47" w:line="285" w:lineRule="auto"/>
        <w:ind w:right="960"/>
      </w:pPr>
      <w:r>
        <w:t>Fill to 700 mL with ddH20, stir until dissolved. Bring to final volume of 1L. Can store at 4 °C in glass bottle for 3 months.</w:t>
      </w:r>
    </w:p>
    <w:p w:rsidR="002B727A" w:rsidRDefault="002B727A">
      <w:pPr>
        <w:pStyle w:val="BodyText"/>
        <w:spacing w:before="10"/>
        <w:ind w:left="0"/>
        <w:rPr>
          <w:sz w:val="25"/>
        </w:rPr>
      </w:pPr>
    </w:p>
    <w:p w:rsidR="002B727A" w:rsidRDefault="00BF32F5">
      <w:pPr>
        <w:ind w:left="120"/>
        <w:rPr>
          <w:i/>
        </w:rPr>
      </w:pPr>
      <w:r>
        <w:rPr>
          <w:i/>
        </w:rPr>
        <w:t>Triton X-100 (20% vol/vol, 100 mL)</w:t>
      </w:r>
    </w:p>
    <w:p w:rsidR="002B727A" w:rsidRDefault="00BF32F5">
      <w:pPr>
        <w:pStyle w:val="BodyText"/>
        <w:spacing w:before="47" w:line="285" w:lineRule="auto"/>
        <w:ind w:right="8156"/>
      </w:pPr>
      <w:r>
        <w:t>20 mL Triton X-100 10 mL 10X HB</w:t>
      </w:r>
    </w:p>
    <w:p w:rsidR="002B727A" w:rsidRDefault="00BF32F5">
      <w:pPr>
        <w:pStyle w:val="BodyText"/>
        <w:spacing w:line="251" w:lineRule="exact"/>
      </w:pPr>
      <w:r>
        <w:t>17.15 g sucrose</w:t>
      </w:r>
    </w:p>
    <w:p w:rsidR="002B727A" w:rsidRDefault="00BF32F5">
      <w:pPr>
        <w:pStyle w:val="BodyText"/>
        <w:spacing w:before="47" w:line="285" w:lineRule="auto"/>
        <w:ind w:right="811"/>
      </w:pPr>
      <w:r>
        <w:t>Fill to 60 mL ddH20, stir until dissol</w:t>
      </w:r>
      <w:r>
        <w:t>ved. Bring to a final volume of 100 mL. Can store at 4 °C in glass bottle for up to 1 year.</w:t>
      </w:r>
    </w:p>
    <w:p w:rsidR="002B727A" w:rsidRDefault="002B727A">
      <w:pPr>
        <w:pStyle w:val="BodyText"/>
        <w:spacing w:before="11"/>
        <w:ind w:left="0"/>
        <w:rPr>
          <w:sz w:val="25"/>
        </w:rPr>
      </w:pPr>
    </w:p>
    <w:p w:rsidR="002B727A" w:rsidRDefault="00BF32F5">
      <w:pPr>
        <w:pStyle w:val="BodyText"/>
      </w:pPr>
      <w:r>
        <w:rPr>
          <w:u w:val="single"/>
        </w:rPr>
        <w:t>Prepare day of isolation:</w:t>
      </w:r>
    </w:p>
    <w:p w:rsidR="002B727A" w:rsidRDefault="00BF32F5">
      <w:pPr>
        <w:spacing w:before="47"/>
        <w:ind w:left="120"/>
        <w:rPr>
          <w:i/>
        </w:rPr>
      </w:pPr>
      <w:r>
        <w:rPr>
          <w:i/>
        </w:rPr>
        <w:t>NIB (nuclear isolation buffer)</w:t>
      </w:r>
    </w:p>
    <w:p w:rsidR="002B727A" w:rsidRDefault="002B727A">
      <w:pPr>
        <w:sectPr w:rsidR="002B727A">
          <w:pgSz w:w="12240" w:h="15840"/>
          <w:pgMar w:top="1380" w:right="740" w:bottom="280" w:left="1320" w:header="720" w:footer="720" w:gutter="0"/>
          <w:cols w:space="720"/>
        </w:sectPr>
      </w:pPr>
    </w:p>
    <w:p w:rsidR="002B727A" w:rsidRDefault="00BF32F5">
      <w:pPr>
        <w:pStyle w:val="BodyText"/>
        <w:spacing w:before="63" w:line="285" w:lineRule="auto"/>
        <w:ind w:right="725"/>
      </w:pPr>
      <w:r>
        <w:lastRenderedPageBreak/>
        <w:t>Make 10 mL NIB per gram of tissue, plus an additional 50 mL for washes. Example recipe for 5 g o</w:t>
      </w:r>
      <w:r>
        <w:t>f tissue:</w:t>
      </w:r>
    </w:p>
    <w:p w:rsidR="002B727A" w:rsidRDefault="00BF32F5">
      <w:pPr>
        <w:pStyle w:val="BodyText"/>
        <w:spacing w:line="251" w:lineRule="exact"/>
      </w:pPr>
      <w:r>
        <w:t>97.5 mL 1X HB</w:t>
      </w:r>
    </w:p>
    <w:p w:rsidR="002B727A" w:rsidRDefault="00BF32F5">
      <w:pPr>
        <w:pStyle w:val="BodyText"/>
        <w:spacing w:before="47"/>
      </w:pPr>
      <w:r>
        <w:t>2.5 mL Triton X-100 mix</w:t>
      </w:r>
    </w:p>
    <w:p w:rsidR="002B727A" w:rsidRDefault="00BF32F5">
      <w:pPr>
        <w:pStyle w:val="BodyText"/>
        <w:spacing w:before="47" w:line="285" w:lineRule="auto"/>
        <w:ind w:right="4523"/>
      </w:pPr>
      <w:r>
        <w:t>250 μl B-mercaptoethanol (add immediately before use) 1 g PVP</w:t>
      </w:r>
    </w:p>
    <w:p w:rsidR="002B727A" w:rsidRDefault="00BF32F5">
      <w:pPr>
        <w:pStyle w:val="BodyText"/>
        <w:spacing w:line="251" w:lineRule="exact"/>
      </w:pPr>
      <w:r>
        <w:t>Stir until mixed</w:t>
      </w:r>
    </w:p>
    <w:p w:rsidR="002B727A" w:rsidRDefault="00BF32F5">
      <w:pPr>
        <w:pStyle w:val="Heading1"/>
        <w:spacing w:line="600" w:lineRule="atLeast"/>
        <w:ind w:right="8340"/>
      </w:pPr>
      <w:r>
        <w:t>Procedure Nuclei Isolation:</w:t>
      </w:r>
    </w:p>
    <w:p w:rsidR="002B727A" w:rsidRDefault="00BF32F5">
      <w:pPr>
        <w:pStyle w:val="ListParagraph"/>
        <w:numPr>
          <w:ilvl w:val="0"/>
          <w:numId w:val="3"/>
        </w:numPr>
        <w:tabs>
          <w:tab w:val="left" w:pos="487"/>
        </w:tabs>
        <w:spacing w:before="47" w:line="285" w:lineRule="auto"/>
        <w:ind w:right="733" w:firstLine="0"/>
      </w:pPr>
      <w:r>
        <w:t>Grind 1 gram of tissue, preferably fresh or snap frozen, into fine powder in liquid nitrogen with</w:t>
      </w:r>
      <w:r>
        <w:rPr>
          <w:spacing w:val="-6"/>
        </w:rPr>
        <w:t xml:space="preserve"> </w:t>
      </w:r>
      <w:r>
        <w:t>a</w:t>
      </w:r>
      <w:r>
        <w:rPr>
          <w:spacing w:val="-5"/>
        </w:rPr>
        <w:t xml:space="preserve"> </w:t>
      </w:r>
      <w:r>
        <w:t>mortar</w:t>
      </w:r>
      <w:r>
        <w:rPr>
          <w:spacing w:val="-5"/>
        </w:rPr>
        <w:t xml:space="preserve"> </w:t>
      </w:r>
      <w:r>
        <w:t>and</w:t>
      </w:r>
      <w:r>
        <w:rPr>
          <w:spacing w:val="-6"/>
        </w:rPr>
        <w:t xml:space="preserve"> </w:t>
      </w:r>
      <w:r>
        <w:t>pestle.</w:t>
      </w:r>
      <w:r>
        <w:rPr>
          <w:spacing w:val="-5"/>
        </w:rPr>
        <w:t xml:space="preserve"> </w:t>
      </w:r>
      <w:r>
        <w:t>Immediately</w:t>
      </w:r>
      <w:r>
        <w:rPr>
          <w:spacing w:val="-5"/>
        </w:rPr>
        <w:t xml:space="preserve"> </w:t>
      </w:r>
      <w:r>
        <w:t>transfer</w:t>
      </w:r>
      <w:r>
        <w:rPr>
          <w:spacing w:val="-6"/>
        </w:rPr>
        <w:t xml:space="preserve"> </w:t>
      </w:r>
      <w:r>
        <w:t>ground</w:t>
      </w:r>
      <w:r>
        <w:rPr>
          <w:spacing w:val="-5"/>
        </w:rPr>
        <w:t xml:space="preserve"> </w:t>
      </w:r>
      <w:r>
        <w:t>tissue</w:t>
      </w:r>
      <w:r>
        <w:rPr>
          <w:spacing w:val="-5"/>
        </w:rPr>
        <w:t xml:space="preserve"> </w:t>
      </w:r>
      <w:r>
        <w:t>to</w:t>
      </w:r>
      <w:r>
        <w:rPr>
          <w:spacing w:val="-6"/>
        </w:rPr>
        <w:t xml:space="preserve"> </w:t>
      </w:r>
      <w:r>
        <w:t>capped</w:t>
      </w:r>
      <w:r>
        <w:rPr>
          <w:spacing w:val="-5"/>
        </w:rPr>
        <w:t xml:space="preserve"> </w:t>
      </w:r>
      <w:r>
        <w:t>250</w:t>
      </w:r>
      <w:r>
        <w:rPr>
          <w:spacing w:val="-5"/>
        </w:rPr>
        <w:t xml:space="preserve"> </w:t>
      </w:r>
      <w:r>
        <w:t>mL</w:t>
      </w:r>
      <w:r>
        <w:rPr>
          <w:spacing w:val="-6"/>
        </w:rPr>
        <w:t xml:space="preserve"> </w:t>
      </w:r>
      <w:r>
        <w:t>bottle</w:t>
      </w:r>
      <w:r>
        <w:rPr>
          <w:spacing w:val="-5"/>
        </w:rPr>
        <w:t xml:space="preserve"> </w:t>
      </w:r>
      <w:r>
        <w:t>containing 10</w:t>
      </w:r>
      <w:r>
        <w:rPr>
          <w:spacing w:val="-4"/>
        </w:rPr>
        <w:t xml:space="preserve"> </w:t>
      </w:r>
      <w:r>
        <w:t>mL</w:t>
      </w:r>
      <w:r>
        <w:rPr>
          <w:spacing w:val="-3"/>
        </w:rPr>
        <w:t xml:space="preserve"> </w:t>
      </w:r>
      <w:r>
        <w:t>NIB.</w:t>
      </w:r>
      <w:r>
        <w:rPr>
          <w:spacing w:val="-3"/>
        </w:rPr>
        <w:t xml:space="preserve"> </w:t>
      </w:r>
      <w:r>
        <w:t>Cap</w:t>
      </w:r>
      <w:r>
        <w:rPr>
          <w:spacing w:val="-3"/>
        </w:rPr>
        <w:t xml:space="preserve"> </w:t>
      </w:r>
      <w:r>
        <w:t>bottle</w:t>
      </w:r>
      <w:r>
        <w:rPr>
          <w:spacing w:val="-3"/>
        </w:rPr>
        <w:t xml:space="preserve"> </w:t>
      </w:r>
      <w:r>
        <w:t>and</w:t>
      </w:r>
      <w:r>
        <w:rPr>
          <w:spacing w:val="-3"/>
        </w:rPr>
        <w:t xml:space="preserve"> </w:t>
      </w:r>
      <w:r>
        <w:t>attach</w:t>
      </w:r>
      <w:r>
        <w:rPr>
          <w:spacing w:val="-4"/>
        </w:rPr>
        <w:t xml:space="preserve"> </w:t>
      </w:r>
      <w:r>
        <w:t>to</w:t>
      </w:r>
      <w:r>
        <w:rPr>
          <w:spacing w:val="-3"/>
        </w:rPr>
        <w:t xml:space="preserve"> </w:t>
      </w:r>
      <w:r>
        <w:t>end</w:t>
      </w:r>
      <w:r>
        <w:rPr>
          <w:spacing w:val="-3"/>
        </w:rPr>
        <w:t xml:space="preserve"> </w:t>
      </w:r>
      <w:r>
        <w:t>over</w:t>
      </w:r>
      <w:r>
        <w:rPr>
          <w:spacing w:val="-3"/>
        </w:rPr>
        <w:t xml:space="preserve"> </w:t>
      </w:r>
      <w:r>
        <w:t>end</w:t>
      </w:r>
      <w:r>
        <w:rPr>
          <w:spacing w:val="-3"/>
        </w:rPr>
        <w:t xml:space="preserve"> </w:t>
      </w:r>
      <w:r>
        <w:t>mixer,</w:t>
      </w:r>
      <w:r>
        <w:rPr>
          <w:spacing w:val="-3"/>
        </w:rPr>
        <w:t xml:space="preserve"> </w:t>
      </w:r>
      <w:r>
        <w:t>rotating</w:t>
      </w:r>
      <w:r>
        <w:rPr>
          <w:spacing w:val="-3"/>
        </w:rPr>
        <w:t xml:space="preserve"> </w:t>
      </w:r>
      <w:r>
        <w:t>at</w:t>
      </w:r>
      <w:r>
        <w:rPr>
          <w:spacing w:val="-4"/>
        </w:rPr>
        <w:t xml:space="preserve"> </w:t>
      </w:r>
      <w:r>
        <w:t>max</w:t>
      </w:r>
      <w:r>
        <w:rPr>
          <w:spacing w:val="-3"/>
        </w:rPr>
        <w:t xml:space="preserve"> </w:t>
      </w:r>
      <w:r>
        <w:t>speed</w:t>
      </w:r>
      <w:r>
        <w:rPr>
          <w:spacing w:val="-3"/>
        </w:rPr>
        <w:t xml:space="preserve"> </w:t>
      </w:r>
      <w:r>
        <w:t>for</w:t>
      </w:r>
      <w:r>
        <w:rPr>
          <w:spacing w:val="-3"/>
        </w:rPr>
        <w:t xml:space="preserve"> </w:t>
      </w:r>
      <w:r>
        <w:t>15</w:t>
      </w:r>
      <w:r>
        <w:rPr>
          <w:spacing w:val="-3"/>
        </w:rPr>
        <w:t xml:space="preserve"> </w:t>
      </w:r>
      <w:r>
        <w:t>min</w:t>
      </w:r>
      <w:r>
        <w:rPr>
          <w:spacing w:val="-3"/>
        </w:rPr>
        <w:t xml:space="preserve"> </w:t>
      </w:r>
      <w:r>
        <w:t>at</w:t>
      </w:r>
      <w:r>
        <w:rPr>
          <w:spacing w:val="-3"/>
        </w:rPr>
        <w:t xml:space="preserve"> </w:t>
      </w:r>
      <w:r>
        <w:t>4</w:t>
      </w:r>
    </w:p>
    <w:p w:rsidR="002B727A" w:rsidRDefault="00BF32F5">
      <w:pPr>
        <w:pStyle w:val="BodyText"/>
        <w:spacing w:line="250" w:lineRule="exact"/>
      </w:pPr>
      <w:r>
        <w:t>°C.</w:t>
      </w:r>
    </w:p>
    <w:p w:rsidR="002B727A" w:rsidRDefault="00BF32F5">
      <w:pPr>
        <w:pStyle w:val="ListParagraph"/>
        <w:numPr>
          <w:ilvl w:val="1"/>
          <w:numId w:val="3"/>
        </w:numPr>
        <w:tabs>
          <w:tab w:val="left" w:pos="839"/>
          <w:tab w:val="left" w:pos="840"/>
        </w:tabs>
        <w:spacing w:before="47" w:line="285" w:lineRule="auto"/>
        <w:ind w:right="796"/>
      </w:pPr>
      <w:r>
        <w:t>Alternatively,</w:t>
      </w:r>
      <w:r>
        <w:rPr>
          <w:spacing w:val="-5"/>
        </w:rPr>
        <w:t xml:space="preserve"> </w:t>
      </w:r>
      <w:r>
        <w:t>lay</w:t>
      </w:r>
      <w:r>
        <w:rPr>
          <w:spacing w:val="-5"/>
        </w:rPr>
        <w:t xml:space="preserve"> </w:t>
      </w:r>
      <w:r>
        <w:t>bottles</w:t>
      </w:r>
      <w:r>
        <w:rPr>
          <w:spacing w:val="-5"/>
        </w:rPr>
        <w:t xml:space="preserve"> </w:t>
      </w:r>
      <w:r>
        <w:t>on</w:t>
      </w:r>
      <w:r>
        <w:rPr>
          <w:spacing w:val="-5"/>
        </w:rPr>
        <w:t xml:space="preserve"> </w:t>
      </w:r>
      <w:r>
        <w:t>their</w:t>
      </w:r>
      <w:r>
        <w:rPr>
          <w:spacing w:val="-4"/>
        </w:rPr>
        <w:t xml:space="preserve"> </w:t>
      </w:r>
      <w:r>
        <w:t>side</w:t>
      </w:r>
      <w:r>
        <w:rPr>
          <w:spacing w:val="-5"/>
        </w:rPr>
        <w:t xml:space="preserve"> </w:t>
      </w:r>
      <w:r>
        <w:t>on</w:t>
      </w:r>
      <w:r>
        <w:rPr>
          <w:spacing w:val="-5"/>
        </w:rPr>
        <w:t xml:space="preserve"> </w:t>
      </w:r>
      <w:r>
        <w:t>a</w:t>
      </w:r>
      <w:r>
        <w:rPr>
          <w:spacing w:val="-5"/>
        </w:rPr>
        <w:t xml:space="preserve"> </w:t>
      </w:r>
      <w:r>
        <w:t>shaker</w:t>
      </w:r>
      <w:r>
        <w:rPr>
          <w:spacing w:val="-4"/>
        </w:rPr>
        <w:t xml:space="preserve"> </w:t>
      </w:r>
      <w:r>
        <w:t>(150</w:t>
      </w:r>
      <w:r>
        <w:rPr>
          <w:spacing w:val="-5"/>
        </w:rPr>
        <w:t xml:space="preserve"> </w:t>
      </w:r>
      <w:r>
        <w:t>rpm),</w:t>
      </w:r>
      <w:r>
        <w:rPr>
          <w:spacing w:val="-5"/>
        </w:rPr>
        <w:t xml:space="preserve"> </w:t>
      </w:r>
      <w:r>
        <w:t>or</w:t>
      </w:r>
      <w:r>
        <w:rPr>
          <w:spacing w:val="-5"/>
        </w:rPr>
        <w:t xml:space="preserve"> </w:t>
      </w:r>
      <w:r>
        <w:t>transfer</w:t>
      </w:r>
      <w:r>
        <w:rPr>
          <w:spacing w:val="-4"/>
        </w:rPr>
        <w:t xml:space="preserve"> </w:t>
      </w:r>
      <w:r>
        <w:t>ground</w:t>
      </w:r>
      <w:r>
        <w:rPr>
          <w:spacing w:val="-5"/>
        </w:rPr>
        <w:t xml:space="preserve"> </w:t>
      </w:r>
      <w:r>
        <w:t>tissue</w:t>
      </w:r>
      <w:r>
        <w:rPr>
          <w:spacing w:val="-5"/>
        </w:rPr>
        <w:t xml:space="preserve"> </w:t>
      </w:r>
      <w:r>
        <w:t>to a</w:t>
      </w:r>
      <w:r>
        <w:rPr>
          <w:spacing w:val="-3"/>
        </w:rPr>
        <w:t xml:space="preserve"> </w:t>
      </w:r>
      <w:r>
        <w:t>beaker</w:t>
      </w:r>
      <w:r>
        <w:rPr>
          <w:spacing w:val="-3"/>
        </w:rPr>
        <w:t xml:space="preserve"> </w:t>
      </w:r>
      <w:r>
        <w:t>capped</w:t>
      </w:r>
      <w:r>
        <w:rPr>
          <w:spacing w:val="-2"/>
        </w:rPr>
        <w:t xml:space="preserve"> </w:t>
      </w:r>
      <w:r>
        <w:t>with</w:t>
      </w:r>
      <w:r>
        <w:rPr>
          <w:spacing w:val="-3"/>
        </w:rPr>
        <w:t xml:space="preserve"> </w:t>
      </w:r>
      <w:r>
        <w:t>foil</w:t>
      </w:r>
      <w:r>
        <w:rPr>
          <w:spacing w:val="-3"/>
        </w:rPr>
        <w:t xml:space="preserve"> </w:t>
      </w:r>
      <w:r>
        <w:t>and</w:t>
      </w:r>
      <w:r>
        <w:rPr>
          <w:spacing w:val="-2"/>
        </w:rPr>
        <w:t xml:space="preserve"> </w:t>
      </w:r>
      <w:r>
        <w:t>mix</w:t>
      </w:r>
      <w:r>
        <w:rPr>
          <w:spacing w:val="-3"/>
        </w:rPr>
        <w:t xml:space="preserve"> </w:t>
      </w:r>
      <w:r>
        <w:t>on</w:t>
      </w:r>
      <w:r>
        <w:rPr>
          <w:spacing w:val="-2"/>
        </w:rPr>
        <w:t xml:space="preserve"> </w:t>
      </w:r>
      <w:r>
        <w:t>stir</w:t>
      </w:r>
      <w:r>
        <w:rPr>
          <w:spacing w:val="-3"/>
        </w:rPr>
        <w:t xml:space="preserve"> </w:t>
      </w:r>
      <w:r>
        <w:t>plate</w:t>
      </w:r>
      <w:r>
        <w:rPr>
          <w:spacing w:val="-3"/>
        </w:rPr>
        <w:t xml:space="preserve"> </w:t>
      </w:r>
      <w:r>
        <w:t>with</w:t>
      </w:r>
      <w:r>
        <w:rPr>
          <w:spacing w:val="-2"/>
        </w:rPr>
        <w:t xml:space="preserve"> </w:t>
      </w:r>
      <w:r>
        <w:t>stir</w:t>
      </w:r>
      <w:r>
        <w:rPr>
          <w:spacing w:val="-3"/>
        </w:rPr>
        <w:t xml:space="preserve"> </w:t>
      </w:r>
      <w:r>
        <w:t>bar</w:t>
      </w:r>
      <w:r>
        <w:rPr>
          <w:spacing w:val="-2"/>
        </w:rPr>
        <w:t xml:space="preserve"> </w:t>
      </w:r>
      <w:r>
        <w:t>at</w:t>
      </w:r>
      <w:r>
        <w:rPr>
          <w:spacing w:val="-3"/>
        </w:rPr>
        <w:t xml:space="preserve"> </w:t>
      </w:r>
      <w:r>
        <w:t>4</w:t>
      </w:r>
      <w:r>
        <w:rPr>
          <w:spacing w:val="-3"/>
        </w:rPr>
        <w:t xml:space="preserve"> </w:t>
      </w:r>
      <w:r>
        <w:t>°C</w:t>
      </w:r>
      <w:r>
        <w:rPr>
          <w:spacing w:val="-2"/>
        </w:rPr>
        <w:t xml:space="preserve"> </w:t>
      </w:r>
      <w:r>
        <w:t>for</w:t>
      </w:r>
      <w:r>
        <w:rPr>
          <w:spacing w:val="-3"/>
        </w:rPr>
        <w:t xml:space="preserve"> </w:t>
      </w:r>
      <w:r>
        <w:t>15</w:t>
      </w:r>
      <w:r>
        <w:rPr>
          <w:spacing w:val="-3"/>
        </w:rPr>
        <w:t xml:space="preserve"> </w:t>
      </w:r>
      <w:r>
        <w:t>minutes.</w:t>
      </w:r>
    </w:p>
    <w:p w:rsidR="002B727A" w:rsidRDefault="00BF32F5">
      <w:pPr>
        <w:pStyle w:val="ListParagraph"/>
        <w:numPr>
          <w:ilvl w:val="0"/>
          <w:numId w:val="3"/>
        </w:numPr>
        <w:tabs>
          <w:tab w:val="left" w:pos="487"/>
        </w:tabs>
        <w:spacing w:line="285" w:lineRule="auto"/>
        <w:ind w:right="905" w:firstLine="0"/>
      </w:pPr>
      <w:r>
        <w:t>Using</w:t>
      </w:r>
      <w:r>
        <w:rPr>
          <w:spacing w:val="-5"/>
        </w:rPr>
        <w:t xml:space="preserve"> </w:t>
      </w:r>
      <w:r>
        <w:t>a</w:t>
      </w:r>
      <w:r>
        <w:rPr>
          <w:spacing w:val="-5"/>
        </w:rPr>
        <w:t xml:space="preserve"> </w:t>
      </w:r>
      <w:r>
        <w:t>funnel,</w:t>
      </w:r>
      <w:r>
        <w:rPr>
          <w:spacing w:val="-5"/>
        </w:rPr>
        <w:t xml:space="preserve"> </w:t>
      </w:r>
      <w:r>
        <w:t>gravity</w:t>
      </w:r>
      <w:r>
        <w:rPr>
          <w:spacing w:val="-5"/>
        </w:rPr>
        <w:t xml:space="preserve"> </w:t>
      </w:r>
      <w:r>
        <w:t>filter</w:t>
      </w:r>
      <w:r>
        <w:rPr>
          <w:spacing w:val="-4"/>
        </w:rPr>
        <w:t xml:space="preserve"> </w:t>
      </w:r>
      <w:r>
        <w:t>homogenate</w:t>
      </w:r>
      <w:r>
        <w:rPr>
          <w:spacing w:val="-5"/>
        </w:rPr>
        <w:t xml:space="preserve"> </w:t>
      </w:r>
      <w:r>
        <w:t>through</w:t>
      </w:r>
      <w:r>
        <w:rPr>
          <w:spacing w:val="-5"/>
        </w:rPr>
        <w:t xml:space="preserve"> </w:t>
      </w:r>
      <w:r>
        <w:t>5</w:t>
      </w:r>
      <w:r>
        <w:rPr>
          <w:spacing w:val="-5"/>
        </w:rPr>
        <w:t xml:space="preserve"> </w:t>
      </w:r>
      <w:r>
        <w:t>layers</w:t>
      </w:r>
      <w:r>
        <w:rPr>
          <w:spacing w:val="-4"/>
        </w:rPr>
        <w:t xml:space="preserve"> </w:t>
      </w:r>
      <w:r>
        <w:t>of</w:t>
      </w:r>
      <w:r>
        <w:rPr>
          <w:spacing w:val="-5"/>
        </w:rPr>
        <w:t xml:space="preserve"> </w:t>
      </w:r>
      <w:r>
        <w:t>Miracloth</w:t>
      </w:r>
      <w:r>
        <w:rPr>
          <w:spacing w:val="-5"/>
        </w:rPr>
        <w:t xml:space="preserve"> </w:t>
      </w:r>
      <w:r>
        <w:t>into</w:t>
      </w:r>
      <w:r>
        <w:rPr>
          <w:spacing w:val="-5"/>
        </w:rPr>
        <w:t xml:space="preserve"> </w:t>
      </w:r>
      <w:r>
        <w:t>a</w:t>
      </w:r>
      <w:r>
        <w:rPr>
          <w:spacing w:val="-4"/>
        </w:rPr>
        <w:t xml:space="preserve"> </w:t>
      </w:r>
      <w:r>
        <w:t>50</w:t>
      </w:r>
      <w:r>
        <w:rPr>
          <w:spacing w:val="-5"/>
        </w:rPr>
        <w:t xml:space="preserve"> </w:t>
      </w:r>
      <w:r>
        <w:t>mL</w:t>
      </w:r>
      <w:r>
        <w:rPr>
          <w:spacing w:val="-5"/>
        </w:rPr>
        <w:t xml:space="preserve"> </w:t>
      </w:r>
      <w:r>
        <w:t>conical tube. Cap tube and centrifuge at 4 °C for 20</w:t>
      </w:r>
      <w:r>
        <w:rPr>
          <w:spacing w:val="-14"/>
        </w:rPr>
        <w:t xml:space="preserve"> </w:t>
      </w:r>
      <w:r>
        <w:t>min.</w:t>
      </w:r>
    </w:p>
    <w:p w:rsidR="002B727A" w:rsidRDefault="00BF32F5">
      <w:pPr>
        <w:pStyle w:val="ListParagraph"/>
        <w:numPr>
          <w:ilvl w:val="1"/>
          <w:numId w:val="3"/>
        </w:numPr>
        <w:tabs>
          <w:tab w:val="left" w:pos="839"/>
          <w:tab w:val="left" w:pos="840"/>
        </w:tabs>
        <w:spacing w:line="285" w:lineRule="auto"/>
        <w:ind w:right="759"/>
      </w:pPr>
      <w:r>
        <w:t>Speed of centrifugation is dependent upon size of genome: for larger genomes such as redwood</w:t>
      </w:r>
      <w:r>
        <w:rPr>
          <w:spacing w:val="-4"/>
        </w:rPr>
        <w:t xml:space="preserve"> </w:t>
      </w:r>
      <w:r>
        <w:t>(30</w:t>
      </w:r>
      <w:r>
        <w:rPr>
          <w:spacing w:val="-4"/>
        </w:rPr>
        <w:t xml:space="preserve"> </w:t>
      </w:r>
      <w:r>
        <w:t>Gb),</w:t>
      </w:r>
      <w:r>
        <w:rPr>
          <w:spacing w:val="-4"/>
        </w:rPr>
        <w:t xml:space="preserve"> </w:t>
      </w:r>
      <w:r>
        <w:t>we</w:t>
      </w:r>
      <w:r>
        <w:rPr>
          <w:spacing w:val="-4"/>
        </w:rPr>
        <w:t xml:space="preserve"> </w:t>
      </w:r>
      <w:r>
        <w:t>spun</w:t>
      </w:r>
      <w:r>
        <w:rPr>
          <w:spacing w:val="-3"/>
        </w:rPr>
        <w:t xml:space="preserve"> </w:t>
      </w:r>
      <w:r>
        <w:t>down</w:t>
      </w:r>
      <w:r>
        <w:rPr>
          <w:spacing w:val="-4"/>
        </w:rPr>
        <w:t xml:space="preserve"> </w:t>
      </w:r>
      <w:r>
        <w:t>at</w:t>
      </w:r>
      <w:r>
        <w:rPr>
          <w:spacing w:val="-4"/>
        </w:rPr>
        <w:t xml:space="preserve"> </w:t>
      </w:r>
      <w:r>
        <w:t>1900</w:t>
      </w:r>
      <w:r>
        <w:rPr>
          <w:spacing w:val="-4"/>
        </w:rPr>
        <w:t xml:space="preserve"> </w:t>
      </w:r>
      <w:r>
        <w:t>x</w:t>
      </w:r>
      <w:r>
        <w:rPr>
          <w:spacing w:val="-3"/>
        </w:rPr>
        <w:t xml:space="preserve"> </w:t>
      </w:r>
      <w:r>
        <w:t>g,</w:t>
      </w:r>
      <w:r>
        <w:rPr>
          <w:spacing w:val="-4"/>
        </w:rPr>
        <w:t xml:space="preserve"> </w:t>
      </w:r>
      <w:r>
        <w:t>but</w:t>
      </w:r>
      <w:r>
        <w:rPr>
          <w:spacing w:val="-4"/>
        </w:rPr>
        <w:t xml:space="preserve"> </w:t>
      </w:r>
      <w:r>
        <w:t>for</w:t>
      </w:r>
      <w:r>
        <w:rPr>
          <w:spacing w:val="-4"/>
        </w:rPr>
        <w:t xml:space="preserve"> </w:t>
      </w:r>
      <w:r>
        <w:t>smaller</w:t>
      </w:r>
      <w:r>
        <w:rPr>
          <w:spacing w:val="-3"/>
        </w:rPr>
        <w:t xml:space="preserve"> </w:t>
      </w:r>
      <w:r>
        <w:t>genomes</w:t>
      </w:r>
      <w:r>
        <w:rPr>
          <w:spacing w:val="-4"/>
        </w:rPr>
        <w:t xml:space="preserve"> </w:t>
      </w:r>
      <w:r>
        <w:t>like</w:t>
      </w:r>
      <w:r>
        <w:rPr>
          <w:spacing w:val="-4"/>
        </w:rPr>
        <w:t xml:space="preserve"> </w:t>
      </w:r>
      <w:r>
        <w:t>walnut</w:t>
      </w:r>
      <w:r>
        <w:rPr>
          <w:spacing w:val="-4"/>
        </w:rPr>
        <w:t xml:space="preserve"> </w:t>
      </w:r>
      <w:r>
        <w:t>(1</w:t>
      </w:r>
      <w:r>
        <w:rPr>
          <w:spacing w:val="-4"/>
        </w:rPr>
        <w:t xml:space="preserve"> </w:t>
      </w:r>
      <w:r>
        <w:t>Gb) we spun down at 2900 x g, and maize (2.5 Gb) was spun down at 2500 x</w:t>
      </w:r>
      <w:r>
        <w:rPr>
          <w:spacing w:val="-33"/>
        </w:rPr>
        <w:t xml:space="preserve"> </w:t>
      </w:r>
      <w:r>
        <w:t>g.</w:t>
      </w:r>
    </w:p>
    <w:p w:rsidR="002B727A" w:rsidRDefault="00BF32F5">
      <w:pPr>
        <w:pStyle w:val="ListParagraph"/>
        <w:numPr>
          <w:ilvl w:val="0"/>
          <w:numId w:val="3"/>
        </w:numPr>
        <w:tabs>
          <w:tab w:val="left" w:pos="487"/>
        </w:tabs>
        <w:spacing w:line="285" w:lineRule="auto"/>
        <w:ind w:right="855" w:firstLine="0"/>
      </w:pPr>
      <w:r>
        <w:t>Decant</w:t>
      </w:r>
      <w:r>
        <w:rPr>
          <w:spacing w:val="-5"/>
        </w:rPr>
        <w:t xml:space="preserve"> </w:t>
      </w:r>
      <w:r>
        <w:t>the</w:t>
      </w:r>
      <w:r>
        <w:rPr>
          <w:spacing w:val="-5"/>
        </w:rPr>
        <w:t xml:space="preserve"> </w:t>
      </w:r>
      <w:r>
        <w:t>supernatant</w:t>
      </w:r>
      <w:r>
        <w:rPr>
          <w:spacing w:val="-4"/>
        </w:rPr>
        <w:t xml:space="preserve"> </w:t>
      </w:r>
      <w:r>
        <w:t>and</w:t>
      </w:r>
      <w:r>
        <w:rPr>
          <w:spacing w:val="-5"/>
        </w:rPr>
        <w:t xml:space="preserve"> </w:t>
      </w:r>
      <w:r>
        <w:t>add</w:t>
      </w:r>
      <w:r>
        <w:rPr>
          <w:spacing w:val="-4"/>
        </w:rPr>
        <w:t xml:space="preserve"> </w:t>
      </w:r>
      <w:r>
        <w:t>1</w:t>
      </w:r>
      <w:r>
        <w:rPr>
          <w:spacing w:val="-5"/>
        </w:rPr>
        <w:t xml:space="preserve"> </w:t>
      </w:r>
      <w:r>
        <w:t>mL</w:t>
      </w:r>
      <w:r>
        <w:rPr>
          <w:spacing w:val="-5"/>
        </w:rPr>
        <w:t xml:space="preserve"> </w:t>
      </w:r>
      <w:r>
        <w:t>cold</w:t>
      </w:r>
      <w:r>
        <w:rPr>
          <w:spacing w:val="-4"/>
        </w:rPr>
        <w:t xml:space="preserve"> </w:t>
      </w:r>
      <w:r>
        <w:t>NIB</w:t>
      </w:r>
      <w:r>
        <w:rPr>
          <w:spacing w:val="-5"/>
        </w:rPr>
        <w:t xml:space="preserve"> </w:t>
      </w:r>
      <w:r>
        <w:t>to</w:t>
      </w:r>
      <w:r>
        <w:rPr>
          <w:spacing w:val="-4"/>
        </w:rPr>
        <w:t xml:space="preserve"> </w:t>
      </w:r>
      <w:r>
        <w:t>pellet.</w:t>
      </w:r>
      <w:r>
        <w:rPr>
          <w:spacing w:val="-5"/>
        </w:rPr>
        <w:t xml:space="preserve"> </w:t>
      </w:r>
      <w:r>
        <w:t>Resuspend</w:t>
      </w:r>
      <w:r>
        <w:rPr>
          <w:spacing w:val="-5"/>
        </w:rPr>
        <w:t xml:space="preserve"> </w:t>
      </w:r>
      <w:r>
        <w:t>pellet</w:t>
      </w:r>
      <w:r>
        <w:rPr>
          <w:spacing w:val="-4"/>
        </w:rPr>
        <w:t xml:space="preserve"> </w:t>
      </w:r>
      <w:r>
        <w:t>with</w:t>
      </w:r>
      <w:r>
        <w:rPr>
          <w:spacing w:val="-5"/>
        </w:rPr>
        <w:t xml:space="preserve"> </w:t>
      </w:r>
      <w:r>
        <w:t>paint</w:t>
      </w:r>
      <w:r>
        <w:rPr>
          <w:spacing w:val="-4"/>
        </w:rPr>
        <w:t xml:space="preserve"> </w:t>
      </w:r>
      <w:r>
        <w:t>brush pre-soaked in</w:t>
      </w:r>
      <w:r>
        <w:rPr>
          <w:spacing w:val="-3"/>
        </w:rPr>
        <w:t xml:space="preserve"> </w:t>
      </w:r>
      <w:r>
        <w:t>NIB.</w:t>
      </w:r>
    </w:p>
    <w:p w:rsidR="002B727A" w:rsidRDefault="00BF32F5">
      <w:pPr>
        <w:pStyle w:val="ListParagraph"/>
        <w:numPr>
          <w:ilvl w:val="1"/>
          <w:numId w:val="3"/>
        </w:numPr>
        <w:tabs>
          <w:tab w:val="left" w:pos="839"/>
          <w:tab w:val="left" w:pos="840"/>
        </w:tabs>
        <w:spacing w:line="285" w:lineRule="auto"/>
        <w:ind w:right="845"/>
      </w:pPr>
      <w:r>
        <w:t>Pipetting up and down with wide bore tips works for some species (for example maize) but</w:t>
      </w:r>
      <w:r>
        <w:rPr>
          <w:spacing w:val="-5"/>
        </w:rPr>
        <w:t xml:space="preserve"> </w:t>
      </w:r>
      <w:r>
        <w:t>for</w:t>
      </w:r>
      <w:r>
        <w:rPr>
          <w:spacing w:val="-5"/>
        </w:rPr>
        <w:t xml:space="preserve"> </w:t>
      </w:r>
      <w:r>
        <w:t>many</w:t>
      </w:r>
      <w:r>
        <w:rPr>
          <w:spacing w:val="-5"/>
        </w:rPr>
        <w:t xml:space="preserve"> </w:t>
      </w:r>
      <w:r>
        <w:t>species</w:t>
      </w:r>
      <w:r>
        <w:rPr>
          <w:spacing w:val="-5"/>
        </w:rPr>
        <w:t xml:space="preserve"> </w:t>
      </w:r>
      <w:r>
        <w:t>the</w:t>
      </w:r>
      <w:r>
        <w:rPr>
          <w:spacing w:val="-4"/>
        </w:rPr>
        <w:t xml:space="preserve"> </w:t>
      </w:r>
      <w:r>
        <w:t>pellet</w:t>
      </w:r>
      <w:r>
        <w:rPr>
          <w:spacing w:val="-5"/>
        </w:rPr>
        <w:t xml:space="preserve"> </w:t>
      </w:r>
      <w:r>
        <w:t>is</w:t>
      </w:r>
      <w:r>
        <w:rPr>
          <w:spacing w:val="-5"/>
        </w:rPr>
        <w:t xml:space="preserve"> </w:t>
      </w:r>
      <w:r>
        <w:t>too</w:t>
      </w:r>
      <w:r>
        <w:rPr>
          <w:spacing w:val="-5"/>
        </w:rPr>
        <w:t xml:space="preserve"> </w:t>
      </w:r>
      <w:r>
        <w:t>sticky</w:t>
      </w:r>
      <w:r>
        <w:rPr>
          <w:spacing w:val="-4"/>
        </w:rPr>
        <w:t xml:space="preserve"> </w:t>
      </w:r>
      <w:r>
        <w:t>to</w:t>
      </w:r>
      <w:r>
        <w:rPr>
          <w:spacing w:val="-5"/>
        </w:rPr>
        <w:t xml:space="preserve"> </w:t>
      </w:r>
      <w:r>
        <w:t>allow</w:t>
      </w:r>
      <w:r>
        <w:rPr>
          <w:spacing w:val="-5"/>
        </w:rPr>
        <w:t xml:space="preserve"> </w:t>
      </w:r>
      <w:r>
        <w:t>for</w:t>
      </w:r>
      <w:r>
        <w:rPr>
          <w:spacing w:val="-5"/>
        </w:rPr>
        <w:t xml:space="preserve"> </w:t>
      </w:r>
      <w:r>
        <w:t>sufficient</w:t>
      </w:r>
      <w:r>
        <w:rPr>
          <w:spacing w:val="-4"/>
        </w:rPr>
        <w:t xml:space="preserve"> </w:t>
      </w:r>
      <w:r>
        <w:t>res</w:t>
      </w:r>
      <w:r>
        <w:t>uspension</w:t>
      </w:r>
      <w:r>
        <w:rPr>
          <w:spacing w:val="-5"/>
        </w:rPr>
        <w:t xml:space="preserve"> </w:t>
      </w:r>
      <w:r>
        <w:t>by</w:t>
      </w:r>
      <w:r>
        <w:rPr>
          <w:spacing w:val="-5"/>
        </w:rPr>
        <w:t xml:space="preserve"> </w:t>
      </w:r>
      <w:r>
        <w:t>pipet.</w:t>
      </w:r>
    </w:p>
    <w:p w:rsidR="002B727A" w:rsidRDefault="00BF32F5">
      <w:pPr>
        <w:pStyle w:val="ListParagraph"/>
        <w:numPr>
          <w:ilvl w:val="0"/>
          <w:numId w:val="3"/>
        </w:numPr>
        <w:tabs>
          <w:tab w:val="left" w:pos="487"/>
        </w:tabs>
        <w:spacing w:line="251" w:lineRule="exact"/>
        <w:ind w:left="486" w:hanging="366"/>
      </w:pPr>
      <w:r>
        <w:t>Transfer 1 mL nuclei suspension to a 15mL</w:t>
      </w:r>
      <w:r>
        <w:rPr>
          <w:spacing w:val="-12"/>
        </w:rPr>
        <w:t xml:space="preserve"> </w:t>
      </w:r>
      <w:r>
        <w:t>conical.</w:t>
      </w:r>
    </w:p>
    <w:p w:rsidR="002B727A" w:rsidRDefault="00BF32F5">
      <w:pPr>
        <w:pStyle w:val="ListParagraph"/>
        <w:numPr>
          <w:ilvl w:val="0"/>
          <w:numId w:val="3"/>
        </w:numPr>
        <w:tabs>
          <w:tab w:val="left" w:pos="487"/>
        </w:tabs>
        <w:spacing w:before="38" w:line="285" w:lineRule="auto"/>
        <w:ind w:right="880" w:firstLine="0"/>
      </w:pPr>
      <w:r>
        <w:t>Bring</w:t>
      </w:r>
      <w:r>
        <w:rPr>
          <w:spacing w:val="-5"/>
        </w:rPr>
        <w:t xml:space="preserve"> </w:t>
      </w:r>
      <w:r>
        <w:t>volume</w:t>
      </w:r>
      <w:r>
        <w:rPr>
          <w:spacing w:val="-4"/>
        </w:rPr>
        <w:t xml:space="preserve"> </w:t>
      </w:r>
      <w:r>
        <w:t>up</w:t>
      </w:r>
      <w:r>
        <w:rPr>
          <w:spacing w:val="-5"/>
        </w:rPr>
        <w:t xml:space="preserve"> </w:t>
      </w:r>
      <w:r>
        <w:t>to</w:t>
      </w:r>
      <w:r>
        <w:rPr>
          <w:spacing w:val="-4"/>
        </w:rPr>
        <w:t xml:space="preserve"> </w:t>
      </w:r>
      <w:r>
        <w:t>15</w:t>
      </w:r>
      <w:r>
        <w:rPr>
          <w:spacing w:val="-5"/>
        </w:rPr>
        <w:t xml:space="preserve"> </w:t>
      </w:r>
      <w:r>
        <w:t>mL</w:t>
      </w:r>
      <w:r>
        <w:rPr>
          <w:spacing w:val="-4"/>
        </w:rPr>
        <w:t xml:space="preserve"> </w:t>
      </w:r>
      <w:r>
        <w:t>with</w:t>
      </w:r>
      <w:r>
        <w:rPr>
          <w:spacing w:val="-5"/>
        </w:rPr>
        <w:t xml:space="preserve"> </w:t>
      </w:r>
      <w:r>
        <w:t>ice-cold</w:t>
      </w:r>
      <w:r>
        <w:rPr>
          <w:spacing w:val="-4"/>
        </w:rPr>
        <w:t xml:space="preserve"> </w:t>
      </w:r>
      <w:r>
        <w:t>NIB.</w:t>
      </w:r>
      <w:r>
        <w:rPr>
          <w:spacing w:val="-5"/>
        </w:rPr>
        <w:t xml:space="preserve"> </w:t>
      </w:r>
      <w:r>
        <w:t>Centrifuge</w:t>
      </w:r>
      <w:r>
        <w:rPr>
          <w:spacing w:val="-4"/>
        </w:rPr>
        <w:t xml:space="preserve"> </w:t>
      </w:r>
      <w:r>
        <w:t>at</w:t>
      </w:r>
      <w:r>
        <w:rPr>
          <w:spacing w:val="-5"/>
        </w:rPr>
        <w:t xml:space="preserve"> </w:t>
      </w:r>
      <w:r>
        <w:t>same</w:t>
      </w:r>
      <w:r>
        <w:rPr>
          <w:spacing w:val="-4"/>
        </w:rPr>
        <w:t xml:space="preserve"> </w:t>
      </w:r>
      <w:r>
        <w:t>speed</w:t>
      </w:r>
      <w:r>
        <w:rPr>
          <w:spacing w:val="-5"/>
        </w:rPr>
        <w:t xml:space="preserve"> </w:t>
      </w:r>
      <w:r>
        <w:t>and</w:t>
      </w:r>
      <w:r>
        <w:rPr>
          <w:spacing w:val="-4"/>
        </w:rPr>
        <w:t xml:space="preserve"> </w:t>
      </w:r>
      <w:r>
        <w:t>temperature</w:t>
      </w:r>
      <w:r>
        <w:rPr>
          <w:spacing w:val="-5"/>
        </w:rPr>
        <w:t xml:space="preserve"> </w:t>
      </w:r>
      <w:r>
        <w:t>as used in step 2 for 10</w:t>
      </w:r>
      <w:r>
        <w:rPr>
          <w:spacing w:val="-7"/>
        </w:rPr>
        <w:t xml:space="preserve"> </w:t>
      </w:r>
      <w:r>
        <w:t>minutes.</w:t>
      </w:r>
    </w:p>
    <w:p w:rsidR="002B727A" w:rsidRDefault="00BF32F5">
      <w:pPr>
        <w:pStyle w:val="ListParagraph"/>
        <w:numPr>
          <w:ilvl w:val="0"/>
          <w:numId w:val="3"/>
        </w:numPr>
        <w:tabs>
          <w:tab w:val="left" w:pos="487"/>
        </w:tabs>
        <w:spacing w:line="285" w:lineRule="auto"/>
        <w:ind w:right="892" w:firstLine="0"/>
      </w:pPr>
      <w:r>
        <w:t>If</w:t>
      </w:r>
      <w:r>
        <w:rPr>
          <w:spacing w:val="-6"/>
        </w:rPr>
        <w:t xml:space="preserve"> </w:t>
      </w:r>
      <w:r>
        <w:t>after</w:t>
      </w:r>
      <w:r>
        <w:rPr>
          <w:spacing w:val="-5"/>
        </w:rPr>
        <w:t xml:space="preserve"> </w:t>
      </w:r>
      <w:r>
        <w:t>centrifugation</w:t>
      </w:r>
      <w:r>
        <w:rPr>
          <w:spacing w:val="-6"/>
        </w:rPr>
        <w:t xml:space="preserve"> </w:t>
      </w:r>
      <w:r>
        <w:t>supernatant</w:t>
      </w:r>
      <w:r>
        <w:rPr>
          <w:spacing w:val="-5"/>
        </w:rPr>
        <w:t xml:space="preserve"> </w:t>
      </w:r>
      <w:r>
        <w:t>is</w:t>
      </w:r>
      <w:r>
        <w:rPr>
          <w:spacing w:val="-5"/>
        </w:rPr>
        <w:t xml:space="preserve"> </w:t>
      </w:r>
      <w:r>
        <w:t>clear,</w:t>
      </w:r>
      <w:r>
        <w:rPr>
          <w:spacing w:val="-6"/>
        </w:rPr>
        <w:t xml:space="preserve"> </w:t>
      </w:r>
      <w:r>
        <w:t>decant</w:t>
      </w:r>
      <w:r>
        <w:rPr>
          <w:spacing w:val="-5"/>
        </w:rPr>
        <w:t xml:space="preserve"> </w:t>
      </w:r>
      <w:r>
        <w:t>supernatant</w:t>
      </w:r>
      <w:r>
        <w:rPr>
          <w:spacing w:val="-6"/>
        </w:rPr>
        <w:t xml:space="preserve"> </w:t>
      </w:r>
      <w:r>
        <w:t>and</w:t>
      </w:r>
      <w:r>
        <w:rPr>
          <w:spacing w:val="-5"/>
        </w:rPr>
        <w:t xml:space="preserve"> </w:t>
      </w:r>
      <w:r>
        <w:t>take</w:t>
      </w:r>
      <w:r>
        <w:rPr>
          <w:spacing w:val="-5"/>
        </w:rPr>
        <w:t xml:space="preserve"> </w:t>
      </w:r>
      <w:r>
        <w:t>pellet</w:t>
      </w:r>
      <w:r>
        <w:rPr>
          <w:spacing w:val="-6"/>
        </w:rPr>
        <w:t xml:space="preserve"> </w:t>
      </w:r>
      <w:r>
        <w:t>into</w:t>
      </w:r>
      <w:r>
        <w:rPr>
          <w:spacing w:val="-5"/>
        </w:rPr>
        <w:t xml:space="preserve"> </w:t>
      </w:r>
      <w:r>
        <w:t>step</w:t>
      </w:r>
      <w:r>
        <w:rPr>
          <w:spacing w:val="-5"/>
        </w:rPr>
        <w:t xml:space="preserve"> </w:t>
      </w:r>
      <w:r>
        <w:t>7.</w:t>
      </w:r>
      <w:r>
        <w:rPr>
          <w:spacing w:val="-6"/>
        </w:rPr>
        <w:t xml:space="preserve"> </w:t>
      </w:r>
      <w:r>
        <w:t>If coloration remains in the supernatant after centrifugation, dispose of supernatant and resuspend nuclei pellet in NIB, bringing volume up 10-15 mL, and repeat centrifugation under conditions used in step</w:t>
      </w:r>
      <w:r>
        <w:rPr>
          <w:spacing w:val="-5"/>
        </w:rPr>
        <w:t xml:space="preserve"> </w:t>
      </w:r>
      <w:r>
        <w:t>5.</w:t>
      </w:r>
    </w:p>
    <w:p w:rsidR="002B727A" w:rsidRDefault="00BF32F5">
      <w:pPr>
        <w:pStyle w:val="ListParagraph"/>
        <w:numPr>
          <w:ilvl w:val="1"/>
          <w:numId w:val="3"/>
        </w:numPr>
        <w:tabs>
          <w:tab w:val="left" w:pos="839"/>
          <w:tab w:val="left" w:pos="840"/>
        </w:tabs>
        <w:spacing w:line="285" w:lineRule="auto"/>
        <w:ind w:right="1187"/>
      </w:pPr>
      <w:r>
        <w:t>For</w:t>
      </w:r>
      <w:r>
        <w:rPr>
          <w:spacing w:val="-5"/>
        </w:rPr>
        <w:t xml:space="preserve"> </w:t>
      </w:r>
      <w:r>
        <w:t>conifer</w:t>
      </w:r>
      <w:r>
        <w:rPr>
          <w:spacing w:val="-5"/>
        </w:rPr>
        <w:t xml:space="preserve"> </w:t>
      </w:r>
      <w:r>
        <w:t>tissu</w:t>
      </w:r>
      <w:r>
        <w:t>e</w:t>
      </w:r>
      <w:r>
        <w:rPr>
          <w:spacing w:val="-5"/>
        </w:rPr>
        <w:t xml:space="preserve"> </w:t>
      </w:r>
      <w:r>
        <w:t>it</w:t>
      </w:r>
      <w:r>
        <w:rPr>
          <w:spacing w:val="-5"/>
        </w:rPr>
        <w:t xml:space="preserve"> </w:t>
      </w:r>
      <w:r>
        <w:t>was</w:t>
      </w:r>
      <w:r>
        <w:rPr>
          <w:spacing w:val="-4"/>
        </w:rPr>
        <w:t xml:space="preserve"> </w:t>
      </w:r>
      <w:r>
        <w:t>important</w:t>
      </w:r>
      <w:r>
        <w:rPr>
          <w:spacing w:val="-5"/>
        </w:rPr>
        <w:t xml:space="preserve"> </w:t>
      </w:r>
      <w:r>
        <w:t>to</w:t>
      </w:r>
      <w:r>
        <w:rPr>
          <w:spacing w:val="-5"/>
        </w:rPr>
        <w:t xml:space="preserve"> </w:t>
      </w:r>
      <w:r>
        <w:t>repeat</w:t>
      </w:r>
      <w:r>
        <w:rPr>
          <w:spacing w:val="-5"/>
        </w:rPr>
        <w:t xml:space="preserve"> </w:t>
      </w:r>
      <w:r>
        <w:t>this</w:t>
      </w:r>
      <w:r>
        <w:rPr>
          <w:spacing w:val="-4"/>
        </w:rPr>
        <w:t xml:space="preserve"> </w:t>
      </w:r>
      <w:r>
        <w:t>step</w:t>
      </w:r>
      <w:r>
        <w:rPr>
          <w:spacing w:val="-5"/>
        </w:rPr>
        <w:t xml:space="preserve"> </w:t>
      </w:r>
      <w:r>
        <w:t>3-5X;</w:t>
      </w:r>
      <w:r>
        <w:rPr>
          <w:spacing w:val="-5"/>
        </w:rPr>
        <w:t xml:space="preserve"> </w:t>
      </w:r>
      <w:r>
        <w:t>however,</w:t>
      </w:r>
      <w:r>
        <w:rPr>
          <w:spacing w:val="-5"/>
        </w:rPr>
        <w:t xml:space="preserve"> </w:t>
      </w:r>
      <w:r>
        <w:t>in</w:t>
      </w:r>
      <w:r>
        <w:rPr>
          <w:spacing w:val="-4"/>
        </w:rPr>
        <w:t xml:space="preserve"> </w:t>
      </w:r>
      <w:r>
        <w:t>maize</w:t>
      </w:r>
      <w:r>
        <w:rPr>
          <w:spacing w:val="-5"/>
        </w:rPr>
        <w:t xml:space="preserve"> </w:t>
      </w:r>
      <w:r>
        <w:t>tissue subsequent washes have been</w:t>
      </w:r>
      <w:r>
        <w:rPr>
          <w:spacing w:val="-6"/>
        </w:rPr>
        <w:t xml:space="preserve"> </w:t>
      </w:r>
      <w:r>
        <w:t>unnecessary.</w:t>
      </w:r>
    </w:p>
    <w:p w:rsidR="002B727A" w:rsidRDefault="00BF32F5">
      <w:pPr>
        <w:pStyle w:val="ListParagraph"/>
        <w:numPr>
          <w:ilvl w:val="0"/>
          <w:numId w:val="3"/>
        </w:numPr>
        <w:tabs>
          <w:tab w:val="left" w:pos="487"/>
        </w:tabs>
        <w:spacing w:line="251" w:lineRule="exact"/>
        <w:ind w:left="486" w:hanging="366"/>
      </w:pPr>
      <w:r>
        <w:t>Remove supernatant and resuspend in 1 mL 1X</w:t>
      </w:r>
      <w:r>
        <w:rPr>
          <w:spacing w:val="-11"/>
        </w:rPr>
        <w:t xml:space="preserve"> </w:t>
      </w:r>
      <w:r>
        <w:t>HB.</w:t>
      </w:r>
    </w:p>
    <w:p w:rsidR="00BF32F5" w:rsidRDefault="00BF32F5">
      <w:pPr>
        <w:pStyle w:val="ListParagraph"/>
        <w:numPr>
          <w:ilvl w:val="0"/>
          <w:numId w:val="3"/>
        </w:numPr>
        <w:tabs>
          <w:tab w:val="left" w:pos="487"/>
        </w:tabs>
        <w:spacing w:before="41" w:line="285" w:lineRule="auto"/>
        <w:ind w:right="804" w:firstLine="0"/>
      </w:pPr>
      <w:r>
        <w:t xml:space="preserve">At this point, you can either snap freeze nuclei or proceed to lysis. </w:t>
      </w:r>
    </w:p>
    <w:p w:rsidR="00BF32F5" w:rsidRPr="00BF32F5" w:rsidRDefault="00BF32F5" w:rsidP="00BF32F5">
      <w:pPr>
        <w:pStyle w:val="ListParagraph"/>
        <w:numPr>
          <w:ilvl w:val="1"/>
          <w:numId w:val="3"/>
        </w:numPr>
        <w:tabs>
          <w:tab w:val="left" w:pos="487"/>
        </w:tabs>
        <w:spacing w:before="41" w:line="285" w:lineRule="auto"/>
        <w:ind w:right="804"/>
      </w:pPr>
      <w:r>
        <w:t>If snap freezing, spin down your nuclei suspension in a 1.5 mL tube at 5000-7000 x g for 5 minutes, remove supernatant</w:t>
      </w:r>
      <w:r>
        <w:rPr>
          <w:spacing w:val="-6"/>
        </w:rPr>
        <w:t xml:space="preserve"> </w:t>
      </w:r>
      <w:r>
        <w:t>and</w:t>
      </w:r>
      <w:r>
        <w:rPr>
          <w:spacing w:val="-5"/>
        </w:rPr>
        <w:t xml:space="preserve"> </w:t>
      </w:r>
      <w:r>
        <w:t>snap</w:t>
      </w:r>
      <w:r>
        <w:rPr>
          <w:spacing w:val="-5"/>
        </w:rPr>
        <w:t xml:space="preserve"> </w:t>
      </w:r>
      <w:r>
        <w:t>freeze</w:t>
      </w:r>
      <w:r>
        <w:rPr>
          <w:spacing w:val="-5"/>
        </w:rPr>
        <w:t xml:space="preserve"> </w:t>
      </w:r>
      <w:r>
        <w:t>in</w:t>
      </w:r>
      <w:r>
        <w:rPr>
          <w:spacing w:val="-5"/>
        </w:rPr>
        <w:t xml:space="preserve"> </w:t>
      </w:r>
      <w:r>
        <w:t>liquid</w:t>
      </w:r>
      <w:r>
        <w:rPr>
          <w:spacing w:val="-5"/>
        </w:rPr>
        <w:t xml:space="preserve"> </w:t>
      </w:r>
      <w:r>
        <w:t>nitrogen,</w:t>
      </w:r>
      <w:r>
        <w:rPr>
          <w:spacing w:val="-5"/>
        </w:rPr>
        <w:t xml:space="preserve"> </w:t>
      </w:r>
      <w:r>
        <w:t>then</w:t>
      </w:r>
      <w:r>
        <w:rPr>
          <w:spacing w:val="-5"/>
        </w:rPr>
        <w:t xml:space="preserve"> </w:t>
      </w:r>
      <w:r>
        <w:t>store</w:t>
      </w:r>
      <w:r>
        <w:rPr>
          <w:spacing w:val="-5"/>
        </w:rPr>
        <w:t xml:space="preserve"> </w:t>
      </w:r>
      <w:r>
        <w:t>at</w:t>
      </w:r>
      <w:r>
        <w:rPr>
          <w:spacing w:val="-5"/>
        </w:rPr>
        <w:t xml:space="preserve"> </w:t>
      </w:r>
      <w:r>
        <w:t>-80</w:t>
      </w:r>
      <w:r>
        <w:rPr>
          <w:spacing w:val="-5"/>
        </w:rPr>
        <w:t xml:space="preserve"> </w:t>
      </w:r>
      <w:r>
        <w:t>°C.</w:t>
      </w:r>
      <w:r>
        <w:rPr>
          <w:spacing w:val="-5"/>
        </w:rPr>
        <w:t xml:space="preserve"> </w:t>
      </w:r>
    </w:p>
    <w:p w:rsidR="002B727A" w:rsidRDefault="00BF32F5" w:rsidP="00BF32F5">
      <w:pPr>
        <w:pStyle w:val="ListParagraph"/>
        <w:numPr>
          <w:ilvl w:val="1"/>
          <w:numId w:val="3"/>
        </w:numPr>
        <w:tabs>
          <w:tab w:val="left" w:pos="487"/>
        </w:tabs>
        <w:spacing w:before="41" w:line="285" w:lineRule="auto"/>
        <w:ind w:right="804"/>
      </w:pPr>
      <w:bookmarkStart w:id="0" w:name="_GoBack"/>
      <w:bookmarkEnd w:id="0"/>
      <w:r>
        <w:t xml:space="preserve">If proceeding to lysis, spin down your nuclei suspension in a 1.5 mL tube at 5000-7000 x g for 5 minutes, remove supernatant, and proceed to lysis. </w:t>
      </w:r>
    </w:p>
    <w:p w:rsidR="002B727A" w:rsidRDefault="002B727A">
      <w:pPr>
        <w:pStyle w:val="BodyText"/>
        <w:spacing w:before="9"/>
        <w:ind w:left="0"/>
        <w:rPr>
          <w:sz w:val="25"/>
        </w:rPr>
      </w:pPr>
    </w:p>
    <w:p w:rsidR="002B727A" w:rsidRDefault="00BF32F5">
      <w:pPr>
        <w:pStyle w:val="Heading1"/>
      </w:pPr>
      <w:r>
        <w:t>Nanobind-assisted DNA Purification:</w:t>
      </w:r>
    </w:p>
    <w:p w:rsidR="002B727A" w:rsidRDefault="00BF32F5">
      <w:pPr>
        <w:spacing w:before="47" w:line="285" w:lineRule="auto"/>
        <w:ind w:left="120" w:right="960"/>
      </w:pPr>
      <w:r>
        <w:t xml:space="preserve">Note: this protocol reflects v0.17. Please visit </w:t>
      </w:r>
      <w:hyperlink r:id="rId6">
        <w:r>
          <w:rPr>
            <w:b/>
          </w:rPr>
          <w:t xml:space="preserve">www.circulomics.com/support-nanobind </w:t>
        </w:r>
      </w:hyperlink>
      <w:r>
        <w:t>for protocol updates.</w:t>
      </w:r>
    </w:p>
    <w:p w:rsidR="002B727A" w:rsidRDefault="002B727A">
      <w:pPr>
        <w:spacing w:line="285" w:lineRule="auto"/>
        <w:sectPr w:rsidR="002B727A">
          <w:pgSz w:w="12240" w:h="15840"/>
          <w:pgMar w:top="1380" w:right="740" w:bottom="280" w:left="1320" w:header="720" w:footer="720" w:gutter="0"/>
          <w:cols w:space="720"/>
        </w:sectPr>
      </w:pPr>
    </w:p>
    <w:p w:rsidR="002B727A" w:rsidRDefault="00BF32F5">
      <w:pPr>
        <w:pStyle w:val="ListParagraph"/>
        <w:numPr>
          <w:ilvl w:val="0"/>
          <w:numId w:val="2"/>
        </w:numPr>
        <w:tabs>
          <w:tab w:val="left" w:pos="480"/>
        </w:tabs>
        <w:spacing w:before="63" w:line="285" w:lineRule="auto"/>
        <w:ind w:right="784"/>
      </w:pPr>
      <w:r>
        <w:lastRenderedPageBreak/>
        <w:t>Resuspend</w:t>
      </w:r>
      <w:r>
        <w:rPr>
          <w:spacing w:val="-5"/>
        </w:rPr>
        <w:t xml:space="preserve"> </w:t>
      </w:r>
      <w:r>
        <w:t>isolated</w:t>
      </w:r>
      <w:r>
        <w:rPr>
          <w:spacing w:val="-5"/>
        </w:rPr>
        <w:t xml:space="preserve"> </w:t>
      </w:r>
      <w:r>
        <w:t>plant</w:t>
      </w:r>
      <w:r>
        <w:rPr>
          <w:spacing w:val="-4"/>
        </w:rPr>
        <w:t xml:space="preserve"> </w:t>
      </w:r>
      <w:r>
        <w:t>cell</w:t>
      </w:r>
      <w:r>
        <w:rPr>
          <w:spacing w:val="-5"/>
        </w:rPr>
        <w:t xml:space="preserve"> </w:t>
      </w:r>
      <w:r>
        <w:t>nuclei</w:t>
      </w:r>
      <w:r>
        <w:rPr>
          <w:spacing w:val="-4"/>
        </w:rPr>
        <w:t xml:space="preserve"> </w:t>
      </w:r>
      <w:r>
        <w:t>with</w:t>
      </w:r>
      <w:r>
        <w:rPr>
          <w:spacing w:val="-5"/>
        </w:rPr>
        <w:t xml:space="preserve"> </w:t>
      </w:r>
      <w:r>
        <w:t>30</w:t>
      </w:r>
      <w:r>
        <w:rPr>
          <w:spacing w:val="-4"/>
        </w:rPr>
        <w:t xml:space="preserve"> </w:t>
      </w:r>
      <w:r>
        <w:t>μL</w:t>
      </w:r>
      <w:r>
        <w:rPr>
          <w:spacing w:val="-5"/>
        </w:rPr>
        <w:t xml:space="preserve"> </w:t>
      </w:r>
      <w:r>
        <w:t>of</w:t>
      </w:r>
      <w:r>
        <w:rPr>
          <w:spacing w:val="-4"/>
        </w:rPr>
        <w:t xml:space="preserve"> </w:t>
      </w:r>
      <w:r>
        <w:t>Proteinase</w:t>
      </w:r>
      <w:r>
        <w:rPr>
          <w:spacing w:val="-5"/>
        </w:rPr>
        <w:t xml:space="preserve"> </w:t>
      </w:r>
      <w:r>
        <w:t>K</w:t>
      </w:r>
      <w:r>
        <w:rPr>
          <w:spacing w:val="-4"/>
        </w:rPr>
        <w:t xml:space="preserve"> </w:t>
      </w:r>
      <w:r>
        <w:t>and</w:t>
      </w:r>
      <w:r>
        <w:rPr>
          <w:spacing w:val="-5"/>
        </w:rPr>
        <w:t xml:space="preserve"> </w:t>
      </w:r>
      <w:r>
        <w:t>vortex</w:t>
      </w:r>
      <w:r>
        <w:rPr>
          <w:spacing w:val="-5"/>
        </w:rPr>
        <w:t xml:space="preserve"> </w:t>
      </w:r>
      <w:r>
        <w:t>on</w:t>
      </w:r>
      <w:r>
        <w:rPr>
          <w:spacing w:val="-4"/>
        </w:rPr>
        <w:t xml:space="preserve"> </w:t>
      </w:r>
      <w:r>
        <w:t>high</w:t>
      </w:r>
      <w:r>
        <w:rPr>
          <w:spacing w:val="-5"/>
        </w:rPr>
        <w:t xml:space="preserve"> </w:t>
      </w:r>
      <w:r>
        <w:t>until</w:t>
      </w:r>
      <w:r>
        <w:rPr>
          <w:spacing w:val="-4"/>
        </w:rPr>
        <w:t xml:space="preserve"> </w:t>
      </w:r>
      <w:r>
        <w:t>fully resuspended. Spin tube on mini-centrifuge for 2 s to remove liquid from</w:t>
      </w:r>
      <w:r>
        <w:rPr>
          <w:spacing w:val="-28"/>
        </w:rPr>
        <w:t xml:space="preserve"> </w:t>
      </w:r>
      <w:r>
        <w:t>cap.</w:t>
      </w:r>
    </w:p>
    <w:p w:rsidR="002B727A" w:rsidRDefault="00BF32F5">
      <w:pPr>
        <w:pStyle w:val="ListParagraph"/>
        <w:numPr>
          <w:ilvl w:val="1"/>
          <w:numId w:val="2"/>
        </w:numPr>
        <w:tabs>
          <w:tab w:val="left" w:pos="839"/>
          <w:tab w:val="left" w:pos="840"/>
        </w:tabs>
        <w:spacing w:line="251" w:lineRule="exact"/>
      </w:pPr>
      <w:r>
        <w:t>Proper</w:t>
      </w:r>
      <w:r>
        <w:rPr>
          <w:spacing w:val="-4"/>
        </w:rPr>
        <w:t xml:space="preserve"> </w:t>
      </w:r>
      <w:r>
        <w:t>resuspension</w:t>
      </w:r>
      <w:r>
        <w:rPr>
          <w:spacing w:val="-3"/>
        </w:rPr>
        <w:t xml:space="preserve"> </w:t>
      </w:r>
      <w:r>
        <w:t>and</w:t>
      </w:r>
      <w:r>
        <w:rPr>
          <w:spacing w:val="-4"/>
        </w:rPr>
        <w:t xml:space="preserve"> </w:t>
      </w:r>
      <w:r>
        <w:t>mixing</w:t>
      </w:r>
      <w:r>
        <w:rPr>
          <w:spacing w:val="-3"/>
        </w:rPr>
        <w:t xml:space="preserve"> </w:t>
      </w:r>
      <w:r>
        <w:t>of</w:t>
      </w:r>
      <w:r>
        <w:rPr>
          <w:spacing w:val="-4"/>
        </w:rPr>
        <w:t xml:space="preserve"> </w:t>
      </w:r>
      <w:r>
        <w:t>the</w:t>
      </w:r>
      <w:r>
        <w:rPr>
          <w:spacing w:val="-3"/>
        </w:rPr>
        <w:t xml:space="preserve"> </w:t>
      </w:r>
      <w:r>
        <w:t>nuclei</w:t>
      </w:r>
      <w:r>
        <w:rPr>
          <w:spacing w:val="-4"/>
        </w:rPr>
        <w:t xml:space="preserve"> </w:t>
      </w:r>
      <w:r>
        <w:t>pellet</w:t>
      </w:r>
      <w:r>
        <w:rPr>
          <w:spacing w:val="-3"/>
        </w:rPr>
        <w:t xml:space="preserve"> </w:t>
      </w:r>
      <w:r>
        <w:t>is</w:t>
      </w:r>
      <w:r>
        <w:rPr>
          <w:spacing w:val="-3"/>
        </w:rPr>
        <w:t xml:space="preserve"> </w:t>
      </w:r>
      <w:r>
        <w:t>necessary</w:t>
      </w:r>
      <w:r>
        <w:rPr>
          <w:spacing w:val="-4"/>
        </w:rPr>
        <w:t xml:space="preserve"> </w:t>
      </w:r>
      <w:r>
        <w:t>to</w:t>
      </w:r>
      <w:r>
        <w:rPr>
          <w:spacing w:val="-3"/>
        </w:rPr>
        <w:t xml:space="preserve"> </w:t>
      </w:r>
      <w:r>
        <w:t>ensure</w:t>
      </w:r>
      <w:r>
        <w:rPr>
          <w:spacing w:val="-4"/>
        </w:rPr>
        <w:t xml:space="preserve"> </w:t>
      </w:r>
      <w:r>
        <w:t>efficient</w:t>
      </w:r>
      <w:r>
        <w:rPr>
          <w:spacing w:val="-3"/>
        </w:rPr>
        <w:t xml:space="preserve"> </w:t>
      </w:r>
      <w:r>
        <w:t>lysis.</w:t>
      </w:r>
    </w:p>
    <w:p w:rsidR="002B727A" w:rsidRDefault="00BF32F5">
      <w:pPr>
        <w:pStyle w:val="ListParagraph"/>
        <w:numPr>
          <w:ilvl w:val="1"/>
          <w:numId w:val="2"/>
        </w:numPr>
        <w:tabs>
          <w:tab w:val="left" w:pos="839"/>
          <w:tab w:val="left" w:pos="840"/>
        </w:tabs>
        <w:spacing w:before="47"/>
      </w:pPr>
      <w:r>
        <w:t>Vortexing is critical and will not damage high molecular weight DNA at this</w:t>
      </w:r>
      <w:r>
        <w:rPr>
          <w:spacing w:val="-31"/>
        </w:rPr>
        <w:t xml:space="preserve"> </w:t>
      </w:r>
      <w:r>
        <w:t>step.</w:t>
      </w:r>
    </w:p>
    <w:p w:rsidR="002B727A" w:rsidRDefault="00BF32F5">
      <w:pPr>
        <w:pStyle w:val="ListParagraph"/>
        <w:numPr>
          <w:ilvl w:val="1"/>
          <w:numId w:val="2"/>
        </w:numPr>
        <w:tabs>
          <w:tab w:val="left" w:pos="839"/>
          <w:tab w:val="left" w:pos="840"/>
        </w:tabs>
        <w:spacing w:before="47"/>
      </w:pPr>
      <w:r>
        <w:t>If removal of RNA is not necessary, proceed directly to step</w:t>
      </w:r>
      <w:r>
        <w:rPr>
          <w:spacing w:val="-18"/>
        </w:rPr>
        <w:t xml:space="preserve"> </w:t>
      </w:r>
      <w:r>
        <w:t>3.</w:t>
      </w:r>
    </w:p>
    <w:p w:rsidR="002B727A" w:rsidRDefault="00BF32F5">
      <w:pPr>
        <w:pStyle w:val="ListParagraph"/>
        <w:numPr>
          <w:ilvl w:val="0"/>
          <w:numId w:val="2"/>
        </w:numPr>
        <w:tabs>
          <w:tab w:val="left" w:pos="480"/>
        </w:tabs>
        <w:spacing w:before="47" w:line="285" w:lineRule="auto"/>
        <w:ind w:right="956"/>
      </w:pPr>
      <w:r>
        <w:t>Optional</w:t>
      </w:r>
      <w:r>
        <w:rPr>
          <w:spacing w:val="-4"/>
        </w:rPr>
        <w:t xml:space="preserve"> </w:t>
      </w:r>
      <w:r>
        <w:t>for</w:t>
      </w:r>
      <w:r>
        <w:rPr>
          <w:spacing w:val="-4"/>
        </w:rPr>
        <w:t xml:space="preserve"> </w:t>
      </w:r>
      <w:r>
        <w:t>removal</w:t>
      </w:r>
      <w:r>
        <w:rPr>
          <w:spacing w:val="-3"/>
        </w:rPr>
        <w:t xml:space="preserve"> </w:t>
      </w:r>
      <w:r>
        <w:t>of</w:t>
      </w:r>
      <w:r>
        <w:rPr>
          <w:spacing w:val="-4"/>
        </w:rPr>
        <w:t xml:space="preserve"> </w:t>
      </w:r>
      <w:r>
        <w:t>RNA:</w:t>
      </w:r>
      <w:r>
        <w:rPr>
          <w:spacing w:val="-4"/>
        </w:rPr>
        <w:t xml:space="preserve"> </w:t>
      </w:r>
      <w:r>
        <w:t>add</w:t>
      </w:r>
      <w:r>
        <w:rPr>
          <w:spacing w:val="-3"/>
        </w:rPr>
        <w:t xml:space="preserve"> </w:t>
      </w:r>
      <w:r>
        <w:t>10</w:t>
      </w:r>
      <w:r>
        <w:rPr>
          <w:spacing w:val="-4"/>
        </w:rPr>
        <w:t xml:space="preserve"> </w:t>
      </w:r>
      <w:r>
        <w:t>μL</w:t>
      </w:r>
      <w:r>
        <w:rPr>
          <w:spacing w:val="-3"/>
        </w:rPr>
        <w:t xml:space="preserve"> </w:t>
      </w:r>
      <w:r>
        <w:t>of</w:t>
      </w:r>
      <w:r>
        <w:rPr>
          <w:spacing w:val="-4"/>
        </w:rPr>
        <w:t xml:space="preserve"> </w:t>
      </w:r>
      <w:r>
        <w:t>RNase</w:t>
      </w:r>
      <w:r>
        <w:rPr>
          <w:spacing w:val="-4"/>
        </w:rPr>
        <w:t xml:space="preserve"> </w:t>
      </w:r>
      <w:r>
        <w:t>A</w:t>
      </w:r>
      <w:r>
        <w:rPr>
          <w:spacing w:val="-3"/>
        </w:rPr>
        <w:t xml:space="preserve"> </w:t>
      </w:r>
      <w:r>
        <w:t>and</w:t>
      </w:r>
      <w:r>
        <w:rPr>
          <w:spacing w:val="-4"/>
        </w:rPr>
        <w:t xml:space="preserve"> </w:t>
      </w:r>
      <w:r>
        <w:t>pulse</w:t>
      </w:r>
      <w:r>
        <w:rPr>
          <w:spacing w:val="-4"/>
        </w:rPr>
        <w:t xml:space="preserve"> </w:t>
      </w:r>
      <w:r>
        <w:t>vortex</w:t>
      </w:r>
      <w:r>
        <w:rPr>
          <w:spacing w:val="-3"/>
        </w:rPr>
        <w:t xml:space="preserve"> </w:t>
      </w:r>
      <w:r>
        <w:t>5X</w:t>
      </w:r>
      <w:r>
        <w:rPr>
          <w:spacing w:val="-4"/>
        </w:rPr>
        <w:t xml:space="preserve"> </w:t>
      </w:r>
      <w:r>
        <w:t>to</w:t>
      </w:r>
      <w:r>
        <w:rPr>
          <w:spacing w:val="-3"/>
        </w:rPr>
        <w:t xml:space="preserve"> </w:t>
      </w:r>
      <w:r>
        <w:t>mix.</w:t>
      </w:r>
      <w:r>
        <w:rPr>
          <w:spacing w:val="-4"/>
        </w:rPr>
        <w:t xml:space="preserve"> </w:t>
      </w:r>
      <w:r>
        <w:t>Spin</w:t>
      </w:r>
      <w:r>
        <w:rPr>
          <w:spacing w:val="-4"/>
        </w:rPr>
        <w:t xml:space="preserve"> </w:t>
      </w:r>
      <w:r>
        <w:t>tube on mini-centrifuge for</w:t>
      </w:r>
      <w:r>
        <w:t xml:space="preserve"> 2 s to remove liquid from cap. Incubate at room temperature (RT) (18–25 °C) for 3</w:t>
      </w:r>
      <w:r>
        <w:rPr>
          <w:spacing w:val="-5"/>
        </w:rPr>
        <w:t xml:space="preserve"> </w:t>
      </w:r>
      <w:r>
        <w:t>min.</w:t>
      </w:r>
    </w:p>
    <w:p w:rsidR="002B727A" w:rsidRDefault="00BF32F5">
      <w:pPr>
        <w:pStyle w:val="ListParagraph"/>
        <w:numPr>
          <w:ilvl w:val="0"/>
          <w:numId w:val="2"/>
        </w:numPr>
        <w:tabs>
          <w:tab w:val="left" w:pos="480"/>
        </w:tabs>
        <w:spacing w:line="285" w:lineRule="auto"/>
        <w:ind w:right="2079"/>
      </w:pPr>
      <w:r>
        <w:t>Add</w:t>
      </w:r>
      <w:r>
        <w:rPr>
          <w:spacing w:val="-4"/>
        </w:rPr>
        <w:t xml:space="preserve"> </w:t>
      </w:r>
      <w:r>
        <w:t>80</w:t>
      </w:r>
      <w:r>
        <w:rPr>
          <w:spacing w:val="-4"/>
        </w:rPr>
        <w:t xml:space="preserve"> </w:t>
      </w:r>
      <w:r>
        <w:t>μL</w:t>
      </w:r>
      <w:r>
        <w:rPr>
          <w:spacing w:val="-3"/>
        </w:rPr>
        <w:t xml:space="preserve"> </w:t>
      </w:r>
      <w:r>
        <w:t>Buffer</w:t>
      </w:r>
      <w:r>
        <w:rPr>
          <w:spacing w:val="-4"/>
        </w:rPr>
        <w:t xml:space="preserve"> </w:t>
      </w:r>
      <w:r>
        <w:t>PL1</w:t>
      </w:r>
      <w:r>
        <w:rPr>
          <w:spacing w:val="-3"/>
        </w:rPr>
        <w:t xml:space="preserve"> </w:t>
      </w:r>
      <w:r>
        <w:t>to</w:t>
      </w:r>
      <w:r>
        <w:rPr>
          <w:spacing w:val="-4"/>
        </w:rPr>
        <w:t xml:space="preserve"> </w:t>
      </w:r>
      <w:r>
        <w:t>the</w:t>
      </w:r>
      <w:r>
        <w:rPr>
          <w:spacing w:val="-3"/>
        </w:rPr>
        <w:t xml:space="preserve"> </w:t>
      </w:r>
      <w:r>
        <w:t>sample</w:t>
      </w:r>
      <w:r>
        <w:rPr>
          <w:spacing w:val="-4"/>
        </w:rPr>
        <w:t xml:space="preserve"> </w:t>
      </w:r>
      <w:r>
        <w:t>and</w:t>
      </w:r>
      <w:r>
        <w:rPr>
          <w:spacing w:val="-3"/>
        </w:rPr>
        <w:t xml:space="preserve"> </w:t>
      </w:r>
      <w:r>
        <w:t>pulse</w:t>
      </w:r>
      <w:r>
        <w:rPr>
          <w:spacing w:val="-4"/>
        </w:rPr>
        <w:t xml:space="preserve"> </w:t>
      </w:r>
      <w:r>
        <w:t>vortex</w:t>
      </w:r>
      <w:r>
        <w:rPr>
          <w:spacing w:val="-3"/>
        </w:rPr>
        <w:t xml:space="preserve"> </w:t>
      </w:r>
      <w:r>
        <w:t>10X</w:t>
      </w:r>
      <w:r>
        <w:rPr>
          <w:spacing w:val="-4"/>
        </w:rPr>
        <w:t xml:space="preserve"> </w:t>
      </w:r>
      <w:r>
        <w:t>to</w:t>
      </w:r>
      <w:r>
        <w:rPr>
          <w:spacing w:val="-3"/>
        </w:rPr>
        <w:t xml:space="preserve"> </w:t>
      </w:r>
      <w:r>
        <w:t>mix.</w:t>
      </w:r>
      <w:r>
        <w:rPr>
          <w:spacing w:val="-4"/>
        </w:rPr>
        <w:t xml:space="preserve"> </w:t>
      </w:r>
      <w:r>
        <w:t>Spin</w:t>
      </w:r>
      <w:r>
        <w:rPr>
          <w:spacing w:val="-4"/>
        </w:rPr>
        <w:t xml:space="preserve"> </w:t>
      </w:r>
      <w:r>
        <w:t>tube</w:t>
      </w:r>
      <w:r>
        <w:rPr>
          <w:spacing w:val="-3"/>
        </w:rPr>
        <w:t xml:space="preserve"> </w:t>
      </w:r>
      <w:r>
        <w:t>on mini-centrifuge for 2 s to remove liquid from</w:t>
      </w:r>
      <w:r>
        <w:rPr>
          <w:spacing w:val="-13"/>
        </w:rPr>
        <w:t xml:space="preserve"> </w:t>
      </w:r>
      <w:r>
        <w:t>cap.</w:t>
      </w:r>
    </w:p>
    <w:p w:rsidR="002B727A" w:rsidRDefault="00BF32F5">
      <w:pPr>
        <w:pStyle w:val="ListParagraph"/>
        <w:numPr>
          <w:ilvl w:val="1"/>
          <w:numId w:val="2"/>
        </w:numPr>
        <w:tabs>
          <w:tab w:val="left" w:pos="1379"/>
          <w:tab w:val="left" w:pos="1380"/>
        </w:tabs>
        <w:spacing w:line="285" w:lineRule="auto"/>
        <w:ind w:left="660" w:right="1026" w:firstLine="0"/>
      </w:pPr>
      <w:r>
        <w:t>Thorough</w:t>
      </w:r>
      <w:r>
        <w:rPr>
          <w:spacing w:val="-5"/>
        </w:rPr>
        <w:t xml:space="preserve"> </w:t>
      </w:r>
      <w:r>
        <w:t>mixing</w:t>
      </w:r>
      <w:r>
        <w:rPr>
          <w:spacing w:val="-5"/>
        </w:rPr>
        <w:t xml:space="preserve"> </w:t>
      </w:r>
      <w:r>
        <w:t>at</w:t>
      </w:r>
      <w:r>
        <w:rPr>
          <w:spacing w:val="-5"/>
        </w:rPr>
        <w:t xml:space="preserve"> </w:t>
      </w:r>
      <w:r>
        <w:t>this</w:t>
      </w:r>
      <w:r>
        <w:rPr>
          <w:spacing w:val="-5"/>
        </w:rPr>
        <w:t xml:space="preserve"> </w:t>
      </w:r>
      <w:r>
        <w:t>step</w:t>
      </w:r>
      <w:r>
        <w:rPr>
          <w:spacing w:val="-5"/>
        </w:rPr>
        <w:t xml:space="preserve"> </w:t>
      </w:r>
      <w:r>
        <w:t>is</w:t>
      </w:r>
      <w:r>
        <w:rPr>
          <w:spacing w:val="-5"/>
        </w:rPr>
        <w:t xml:space="preserve"> </w:t>
      </w:r>
      <w:r>
        <w:t>necessary</w:t>
      </w:r>
      <w:r>
        <w:rPr>
          <w:spacing w:val="-4"/>
        </w:rPr>
        <w:t xml:space="preserve"> </w:t>
      </w:r>
      <w:r>
        <w:t>to</w:t>
      </w:r>
      <w:r>
        <w:rPr>
          <w:spacing w:val="-5"/>
        </w:rPr>
        <w:t xml:space="preserve"> </w:t>
      </w:r>
      <w:r>
        <w:t>ensure</w:t>
      </w:r>
      <w:r>
        <w:rPr>
          <w:spacing w:val="-5"/>
        </w:rPr>
        <w:t xml:space="preserve"> </w:t>
      </w:r>
      <w:r>
        <w:t>complete</w:t>
      </w:r>
      <w:r>
        <w:rPr>
          <w:spacing w:val="-5"/>
        </w:rPr>
        <w:t xml:space="preserve"> </w:t>
      </w:r>
      <w:r>
        <w:t>lysis</w:t>
      </w:r>
      <w:r>
        <w:rPr>
          <w:spacing w:val="-5"/>
        </w:rPr>
        <w:t xml:space="preserve"> </w:t>
      </w:r>
      <w:r>
        <w:t>of</w:t>
      </w:r>
      <w:r>
        <w:rPr>
          <w:spacing w:val="-5"/>
        </w:rPr>
        <w:t xml:space="preserve"> </w:t>
      </w:r>
      <w:r>
        <w:t>the</w:t>
      </w:r>
      <w:r>
        <w:rPr>
          <w:spacing w:val="-4"/>
        </w:rPr>
        <w:t xml:space="preserve"> </w:t>
      </w:r>
      <w:r>
        <w:t>nuclei. Sample should appear cloudy and very viscous but</w:t>
      </w:r>
      <w:r>
        <w:rPr>
          <w:spacing w:val="-17"/>
        </w:rPr>
        <w:t xml:space="preserve"> </w:t>
      </w:r>
      <w:r>
        <w:t>homogeneous.</w:t>
      </w:r>
    </w:p>
    <w:p w:rsidR="002B727A" w:rsidRDefault="00BF32F5">
      <w:pPr>
        <w:pStyle w:val="ListParagraph"/>
        <w:numPr>
          <w:ilvl w:val="1"/>
          <w:numId w:val="2"/>
        </w:numPr>
        <w:tabs>
          <w:tab w:val="left" w:pos="1379"/>
          <w:tab w:val="left" w:pos="1380"/>
        </w:tabs>
        <w:spacing w:line="285" w:lineRule="auto"/>
        <w:ind w:left="660" w:right="1123" w:firstLine="0"/>
      </w:pPr>
      <w:r>
        <w:t>If</w:t>
      </w:r>
      <w:r>
        <w:rPr>
          <w:spacing w:val="-6"/>
        </w:rPr>
        <w:t xml:space="preserve"> </w:t>
      </w:r>
      <w:r>
        <w:t>sample</w:t>
      </w:r>
      <w:r>
        <w:rPr>
          <w:spacing w:val="-5"/>
        </w:rPr>
        <w:t xml:space="preserve"> </w:t>
      </w:r>
      <w:r>
        <w:t>appears</w:t>
      </w:r>
      <w:r>
        <w:rPr>
          <w:spacing w:val="-6"/>
        </w:rPr>
        <w:t xml:space="preserve"> </w:t>
      </w:r>
      <w:r>
        <w:t>inhomogeneous,</w:t>
      </w:r>
      <w:r>
        <w:rPr>
          <w:spacing w:val="-5"/>
        </w:rPr>
        <w:t xml:space="preserve"> </w:t>
      </w:r>
      <w:r>
        <w:t>vortex</w:t>
      </w:r>
      <w:r>
        <w:rPr>
          <w:spacing w:val="-6"/>
        </w:rPr>
        <w:t xml:space="preserve"> </w:t>
      </w:r>
      <w:r>
        <w:t>continuously</w:t>
      </w:r>
      <w:r>
        <w:rPr>
          <w:spacing w:val="-5"/>
        </w:rPr>
        <w:t xml:space="preserve"> </w:t>
      </w:r>
      <w:r>
        <w:t>on</w:t>
      </w:r>
      <w:r>
        <w:rPr>
          <w:spacing w:val="-5"/>
        </w:rPr>
        <w:t xml:space="preserve"> </w:t>
      </w:r>
      <w:r>
        <w:t>high</w:t>
      </w:r>
      <w:r>
        <w:rPr>
          <w:spacing w:val="-6"/>
        </w:rPr>
        <w:t xml:space="preserve"> </w:t>
      </w:r>
      <w:r>
        <w:t>speed</w:t>
      </w:r>
      <w:r>
        <w:rPr>
          <w:spacing w:val="-5"/>
        </w:rPr>
        <w:t xml:space="preserve"> </w:t>
      </w:r>
      <w:r>
        <w:t>for</w:t>
      </w:r>
      <w:r>
        <w:rPr>
          <w:spacing w:val="-6"/>
        </w:rPr>
        <w:t xml:space="preserve"> </w:t>
      </w:r>
      <w:r>
        <w:t>10</w:t>
      </w:r>
      <w:r>
        <w:rPr>
          <w:spacing w:val="-5"/>
        </w:rPr>
        <w:t xml:space="preserve"> </w:t>
      </w:r>
      <w:r>
        <w:t>s. DNA</w:t>
      </w:r>
      <w:r>
        <w:rPr>
          <w:spacing w:val="-5"/>
        </w:rPr>
        <w:t xml:space="preserve"> </w:t>
      </w:r>
      <w:r>
        <w:t>is</w:t>
      </w:r>
      <w:r>
        <w:rPr>
          <w:spacing w:val="-5"/>
        </w:rPr>
        <w:t xml:space="preserve"> </w:t>
      </w:r>
      <w:r>
        <w:t>protected</w:t>
      </w:r>
      <w:r>
        <w:rPr>
          <w:spacing w:val="-5"/>
        </w:rPr>
        <w:t xml:space="preserve"> </w:t>
      </w:r>
      <w:r>
        <w:t>at</w:t>
      </w:r>
      <w:r>
        <w:rPr>
          <w:spacing w:val="-5"/>
        </w:rPr>
        <w:t xml:space="preserve"> </w:t>
      </w:r>
      <w:r>
        <w:t>this</w:t>
      </w:r>
      <w:r>
        <w:rPr>
          <w:spacing w:val="-5"/>
        </w:rPr>
        <w:t xml:space="preserve"> </w:t>
      </w:r>
      <w:r>
        <w:t>stage</w:t>
      </w:r>
      <w:r>
        <w:rPr>
          <w:spacing w:val="-5"/>
        </w:rPr>
        <w:t xml:space="preserve"> </w:t>
      </w:r>
      <w:r>
        <w:t>and</w:t>
      </w:r>
      <w:r>
        <w:rPr>
          <w:spacing w:val="-5"/>
        </w:rPr>
        <w:t xml:space="preserve"> </w:t>
      </w:r>
      <w:r>
        <w:t>vortexing</w:t>
      </w:r>
      <w:r>
        <w:rPr>
          <w:spacing w:val="-5"/>
        </w:rPr>
        <w:t xml:space="preserve"> </w:t>
      </w:r>
      <w:r>
        <w:t>should</w:t>
      </w:r>
      <w:r>
        <w:rPr>
          <w:spacing w:val="-5"/>
        </w:rPr>
        <w:t xml:space="preserve"> </w:t>
      </w:r>
      <w:r>
        <w:t>not</w:t>
      </w:r>
      <w:r>
        <w:rPr>
          <w:spacing w:val="-5"/>
        </w:rPr>
        <w:t xml:space="preserve"> </w:t>
      </w:r>
      <w:r>
        <w:t>damage</w:t>
      </w:r>
      <w:r>
        <w:rPr>
          <w:spacing w:val="-5"/>
        </w:rPr>
        <w:t xml:space="preserve"> </w:t>
      </w:r>
      <w:r>
        <w:t>the</w:t>
      </w:r>
      <w:r>
        <w:rPr>
          <w:spacing w:val="-5"/>
        </w:rPr>
        <w:t xml:space="preserve"> </w:t>
      </w:r>
      <w:r>
        <w:t>DNA</w:t>
      </w:r>
      <w:r>
        <w:rPr>
          <w:spacing w:val="-5"/>
        </w:rPr>
        <w:t xml:space="preserve"> </w:t>
      </w:r>
      <w:r>
        <w:t>significantly.</w:t>
      </w:r>
    </w:p>
    <w:p w:rsidR="002B727A" w:rsidRDefault="00BF32F5">
      <w:pPr>
        <w:pStyle w:val="ListParagraph"/>
        <w:numPr>
          <w:ilvl w:val="0"/>
          <w:numId w:val="2"/>
        </w:numPr>
        <w:tabs>
          <w:tab w:val="left" w:pos="480"/>
        </w:tabs>
        <w:spacing w:line="251" w:lineRule="exact"/>
      </w:pPr>
      <w:r>
        <w:t>Incubate on a ThermoMixer at 55 °C and 900 rpm for 30</w:t>
      </w:r>
      <w:r>
        <w:rPr>
          <w:spacing w:val="-18"/>
        </w:rPr>
        <w:t xml:space="preserve"> </w:t>
      </w:r>
      <w:r>
        <w:t>min.</w:t>
      </w:r>
    </w:p>
    <w:p w:rsidR="002B727A" w:rsidRDefault="00BF32F5">
      <w:pPr>
        <w:pStyle w:val="ListParagraph"/>
        <w:numPr>
          <w:ilvl w:val="1"/>
          <w:numId w:val="2"/>
        </w:numPr>
        <w:tabs>
          <w:tab w:val="left" w:pos="1199"/>
          <w:tab w:val="left" w:pos="1200"/>
        </w:tabs>
        <w:spacing w:before="40" w:line="285" w:lineRule="auto"/>
        <w:ind w:left="1200" w:right="828"/>
      </w:pPr>
      <w:r>
        <w:t>Mid-lysis</w:t>
      </w:r>
      <w:r>
        <w:rPr>
          <w:spacing w:val="-6"/>
        </w:rPr>
        <w:t xml:space="preserve"> </w:t>
      </w:r>
      <w:r>
        <w:t>pulse</w:t>
      </w:r>
      <w:r>
        <w:rPr>
          <w:spacing w:val="-5"/>
        </w:rPr>
        <w:t xml:space="preserve"> </w:t>
      </w:r>
      <w:r>
        <w:t>vortex</w:t>
      </w:r>
      <w:r>
        <w:rPr>
          <w:spacing w:val="-6"/>
        </w:rPr>
        <w:t xml:space="preserve"> </w:t>
      </w:r>
      <w:r>
        <w:t>(5X)</w:t>
      </w:r>
      <w:r>
        <w:rPr>
          <w:spacing w:val="-5"/>
        </w:rPr>
        <w:t xml:space="preserve"> </w:t>
      </w:r>
      <w:r>
        <w:t>will</w:t>
      </w:r>
      <w:r>
        <w:rPr>
          <w:spacing w:val="-5"/>
        </w:rPr>
        <w:t xml:space="preserve"> </w:t>
      </w:r>
      <w:r>
        <w:t>enhance</w:t>
      </w:r>
      <w:r>
        <w:rPr>
          <w:spacing w:val="-6"/>
        </w:rPr>
        <w:t xml:space="preserve"> </w:t>
      </w:r>
      <w:r>
        <w:t>mixing</w:t>
      </w:r>
      <w:r>
        <w:rPr>
          <w:spacing w:val="-5"/>
        </w:rPr>
        <w:t xml:space="preserve"> </w:t>
      </w:r>
      <w:r>
        <w:t>(pulse</w:t>
      </w:r>
      <w:r>
        <w:rPr>
          <w:spacing w:val="-5"/>
        </w:rPr>
        <w:t xml:space="preserve"> </w:t>
      </w:r>
      <w:r>
        <w:t>vortexing</w:t>
      </w:r>
      <w:r>
        <w:rPr>
          <w:spacing w:val="-6"/>
        </w:rPr>
        <w:t xml:space="preserve"> </w:t>
      </w:r>
      <w:r>
        <w:t>at</w:t>
      </w:r>
      <w:r>
        <w:rPr>
          <w:spacing w:val="-5"/>
        </w:rPr>
        <w:t xml:space="preserve"> </w:t>
      </w:r>
      <w:r>
        <w:t>this</w:t>
      </w:r>
      <w:r>
        <w:rPr>
          <w:spacing w:val="-6"/>
        </w:rPr>
        <w:t xml:space="preserve"> </w:t>
      </w:r>
      <w:r>
        <w:t>stage</w:t>
      </w:r>
      <w:r>
        <w:rPr>
          <w:spacing w:val="-5"/>
        </w:rPr>
        <w:t xml:space="preserve"> </w:t>
      </w:r>
      <w:r>
        <w:t>will</w:t>
      </w:r>
      <w:r>
        <w:rPr>
          <w:spacing w:val="-5"/>
        </w:rPr>
        <w:t xml:space="preserve"> </w:t>
      </w:r>
      <w:r>
        <w:t>still result in very large</w:t>
      </w:r>
      <w:r>
        <w:rPr>
          <w:spacing w:val="-5"/>
        </w:rPr>
        <w:t xml:space="preserve"> </w:t>
      </w:r>
      <w:r>
        <w:t>DNA).</w:t>
      </w:r>
    </w:p>
    <w:p w:rsidR="002B727A" w:rsidRDefault="00BF32F5">
      <w:pPr>
        <w:pStyle w:val="ListParagraph"/>
        <w:numPr>
          <w:ilvl w:val="1"/>
          <w:numId w:val="2"/>
        </w:numPr>
        <w:tabs>
          <w:tab w:val="left" w:pos="1199"/>
          <w:tab w:val="left" w:pos="1200"/>
        </w:tabs>
        <w:spacing w:line="285" w:lineRule="auto"/>
        <w:ind w:left="1200" w:right="898"/>
      </w:pPr>
      <w:r>
        <w:t>If</w:t>
      </w:r>
      <w:r>
        <w:rPr>
          <w:spacing w:val="-5"/>
        </w:rPr>
        <w:t xml:space="preserve"> </w:t>
      </w:r>
      <w:r>
        <w:t>a</w:t>
      </w:r>
      <w:r>
        <w:rPr>
          <w:spacing w:val="-4"/>
        </w:rPr>
        <w:t xml:space="preserve"> </w:t>
      </w:r>
      <w:r>
        <w:t>ThermoMixer</w:t>
      </w:r>
      <w:r>
        <w:rPr>
          <w:spacing w:val="-4"/>
        </w:rPr>
        <w:t xml:space="preserve"> </w:t>
      </w:r>
      <w:r>
        <w:t>is</w:t>
      </w:r>
      <w:r>
        <w:rPr>
          <w:spacing w:val="-4"/>
        </w:rPr>
        <w:t xml:space="preserve"> </w:t>
      </w:r>
      <w:r>
        <w:t>not</w:t>
      </w:r>
      <w:r>
        <w:rPr>
          <w:spacing w:val="-4"/>
        </w:rPr>
        <w:t xml:space="preserve"> </w:t>
      </w:r>
      <w:r>
        <w:t>available,</w:t>
      </w:r>
      <w:r>
        <w:rPr>
          <w:spacing w:val="-4"/>
        </w:rPr>
        <w:t xml:space="preserve"> </w:t>
      </w:r>
      <w:r>
        <w:t>incubate</w:t>
      </w:r>
      <w:r>
        <w:rPr>
          <w:spacing w:val="-4"/>
        </w:rPr>
        <w:t xml:space="preserve"> </w:t>
      </w:r>
      <w:r>
        <w:t>at</w:t>
      </w:r>
      <w:r>
        <w:rPr>
          <w:spacing w:val="-4"/>
        </w:rPr>
        <w:t xml:space="preserve"> </w:t>
      </w:r>
      <w:r>
        <w:t>55</w:t>
      </w:r>
      <w:r>
        <w:rPr>
          <w:spacing w:val="-4"/>
        </w:rPr>
        <w:t xml:space="preserve"> </w:t>
      </w:r>
      <w:r>
        <w:t>°C</w:t>
      </w:r>
      <w:r>
        <w:rPr>
          <w:spacing w:val="-4"/>
        </w:rPr>
        <w:t xml:space="preserve"> </w:t>
      </w:r>
      <w:r>
        <w:t>in</w:t>
      </w:r>
      <w:r>
        <w:rPr>
          <w:spacing w:val="-4"/>
        </w:rPr>
        <w:t xml:space="preserve"> </w:t>
      </w:r>
      <w:r>
        <w:t>a</w:t>
      </w:r>
      <w:r>
        <w:rPr>
          <w:spacing w:val="-4"/>
        </w:rPr>
        <w:t xml:space="preserve"> </w:t>
      </w:r>
      <w:r>
        <w:t>dry</w:t>
      </w:r>
      <w:r>
        <w:rPr>
          <w:spacing w:val="-4"/>
        </w:rPr>
        <w:t xml:space="preserve"> </w:t>
      </w:r>
      <w:r>
        <w:t>bath</w:t>
      </w:r>
      <w:r>
        <w:rPr>
          <w:spacing w:val="-4"/>
        </w:rPr>
        <w:t xml:space="preserve"> </w:t>
      </w:r>
      <w:r>
        <w:t>incubator</w:t>
      </w:r>
      <w:r>
        <w:rPr>
          <w:spacing w:val="-4"/>
        </w:rPr>
        <w:t xml:space="preserve"> </w:t>
      </w:r>
      <w:r>
        <w:t>or</w:t>
      </w:r>
      <w:r>
        <w:rPr>
          <w:spacing w:val="-4"/>
        </w:rPr>
        <w:t xml:space="preserve"> </w:t>
      </w:r>
      <w:r>
        <w:t>water bath. Invert mix 5X every 5</w:t>
      </w:r>
      <w:r>
        <w:rPr>
          <w:spacing w:val="-8"/>
        </w:rPr>
        <w:t xml:space="preserve"> </w:t>
      </w:r>
      <w:r>
        <w:t>min.</w:t>
      </w:r>
    </w:p>
    <w:p w:rsidR="002B727A" w:rsidRDefault="00BF32F5">
      <w:pPr>
        <w:pStyle w:val="ListParagraph"/>
        <w:numPr>
          <w:ilvl w:val="1"/>
          <w:numId w:val="2"/>
        </w:numPr>
        <w:tabs>
          <w:tab w:val="left" w:pos="1199"/>
          <w:tab w:val="left" w:pos="1200"/>
        </w:tabs>
        <w:spacing w:line="251" w:lineRule="exact"/>
        <w:ind w:left="1200"/>
      </w:pPr>
      <w:r>
        <w:t>If sample does not appear to be lysed, incubation time can be increased up to 2</w:t>
      </w:r>
      <w:r>
        <w:rPr>
          <w:spacing w:val="-40"/>
        </w:rPr>
        <w:t xml:space="preserve"> </w:t>
      </w:r>
      <w:r>
        <w:t>h.</w:t>
      </w:r>
    </w:p>
    <w:p w:rsidR="002B727A" w:rsidRDefault="00BF32F5">
      <w:pPr>
        <w:pStyle w:val="ListParagraph"/>
        <w:numPr>
          <w:ilvl w:val="0"/>
          <w:numId w:val="2"/>
        </w:numPr>
        <w:tabs>
          <w:tab w:val="left" w:pos="480"/>
        </w:tabs>
        <w:spacing w:before="45"/>
      </w:pPr>
      <w:r>
        <w:t>Centrifuge lysate for 5 min at 16000 x g at</w:t>
      </w:r>
      <w:r>
        <w:rPr>
          <w:spacing w:val="-13"/>
        </w:rPr>
        <w:t xml:space="preserve"> </w:t>
      </w:r>
      <w:r>
        <w:t>RT.</w:t>
      </w:r>
    </w:p>
    <w:p w:rsidR="002B727A" w:rsidRDefault="00BF32F5">
      <w:pPr>
        <w:pStyle w:val="ListParagraph"/>
        <w:numPr>
          <w:ilvl w:val="0"/>
          <w:numId w:val="2"/>
        </w:numPr>
        <w:tabs>
          <w:tab w:val="left" w:pos="480"/>
        </w:tabs>
        <w:spacing w:before="47" w:line="285" w:lineRule="auto"/>
        <w:ind w:right="874"/>
      </w:pPr>
      <w:r>
        <w:t>Transfer</w:t>
      </w:r>
      <w:r>
        <w:rPr>
          <w:spacing w:val="-6"/>
        </w:rPr>
        <w:t xml:space="preserve"> </w:t>
      </w:r>
      <w:r>
        <w:t>supernatant</w:t>
      </w:r>
      <w:r>
        <w:rPr>
          <w:spacing w:val="-5"/>
        </w:rPr>
        <w:t xml:space="preserve"> </w:t>
      </w:r>
      <w:r>
        <w:t>to</w:t>
      </w:r>
      <w:r>
        <w:rPr>
          <w:spacing w:val="-5"/>
        </w:rPr>
        <w:t xml:space="preserve"> </w:t>
      </w:r>
      <w:r>
        <w:t>new</w:t>
      </w:r>
      <w:r>
        <w:rPr>
          <w:spacing w:val="-6"/>
        </w:rPr>
        <w:t xml:space="preserve"> </w:t>
      </w:r>
      <w:r>
        <w:t>1.5</w:t>
      </w:r>
      <w:r>
        <w:rPr>
          <w:spacing w:val="-5"/>
        </w:rPr>
        <w:t xml:space="preserve"> </w:t>
      </w:r>
      <w:r>
        <w:t>mL</w:t>
      </w:r>
      <w:r>
        <w:rPr>
          <w:spacing w:val="-5"/>
        </w:rPr>
        <w:t xml:space="preserve"> </w:t>
      </w:r>
      <w:r>
        <w:t>Protein</w:t>
      </w:r>
      <w:r>
        <w:rPr>
          <w:spacing w:val="-6"/>
        </w:rPr>
        <w:t xml:space="preserve"> </w:t>
      </w:r>
      <w:r>
        <w:t>LoBind</w:t>
      </w:r>
      <w:r>
        <w:rPr>
          <w:spacing w:val="-5"/>
        </w:rPr>
        <w:t xml:space="preserve"> </w:t>
      </w:r>
      <w:r>
        <w:t>microcentrifuge</w:t>
      </w:r>
      <w:r>
        <w:rPr>
          <w:spacing w:val="-5"/>
        </w:rPr>
        <w:t xml:space="preserve"> </w:t>
      </w:r>
      <w:r>
        <w:t>tube</w:t>
      </w:r>
      <w:r>
        <w:rPr>
          <w:spacing w:val="-6"/>
        </w:rPr>
        <w:t xml:space="preserve"> </w:t>
      </w:r>
      <w:r>
        <w:t>using</w:t>
      </w:r>
      <w:r>
        <w:rPr>
          <w:spacing w:val="-5"/>
        </w:rPr>
        <w:t xml:space="preserve"> </w:t>
      </w:r>
      <w:r>
        <w:t>a</w:t>
      </w:r>
      <w:r>
        <w:rPr>
          <w:spacing w:val="-5"/>
        </w:rPr>
        <w:t xml:space="preserve"> </w:t>
      </w:r>
      <w:r>
        <w:t>wide</w:t>
      </w:r>
      <w:r>
        <w:rPr>
          <w:spacing w:val="-5"/>
        </w:rPr>
        <w:t xml:space="preserve"> </w:t>
      </w:r>
      <w:r>
        <w:t>bore pipette.</w:t>
      </w:r>
    </w:p>
    <w:p w:rsidR="002B727A" w:rsidRDefault="00BF32F5">
      <w:pPr>
        <w:pStyle w:val="ListParagraph"/>
        <w:numPr>
          <w:ilvl w:val="1"/>
          <w:numId w:val="2"/>
        </w:numPr>
        <w:tabs>
          <w:tab w:val="left" w:pos="1559"/>
          <w:tab w:val="left" w:pos="1560"/>
        </w:tabs>
        <w:spacing w:line="251" w:lineRule="exact"/>
        <w:ind w:left="1560"/>
      </w:pPr>
      <w:r>
        <w:t>The DNA should be handled carefully from this point forward to prevent</w:t>
      </w:r>
      <w:r>
        <w:rPr>
          <w:spacing w:val="-39"/>
        </w:rPr>
        <w:t xml:space="preserve"> </w:t>
      </w:r>
      <w:r>
        <w:t>shearing.</w:t>
      </w:r>
    </w:p>
    <w:p w:rsidR="002B727A" w:rsidRDefault="00BF32F5">
      <w:pPr>
        <w:pStyle w:val="ListParagraph"/>
        <w:numPr>
          <w:ilvl w:val="0"/>
          <w:numId w:val="2"/>
        </w:numPr>
        <w:tabs>
          <w:tab w:val="left" w:pos="480"/>
        </w:tabs>
        <w:spacing w:before="47"/>
      </w:pPr>
      <w:r>
        <w:t>Add Nanobind disk to supernatant followed by 1X volume of</w:t>
      </w:r>
      <w:r>
        <w:rPr>
          <w:spacing w:val="-19"/>
        </w:rPr>
        <w:t xml:space="preserve"> </w:t>
      </w:r>
      <w:r>
        <w:t>isopropanol.</w:t>
      </w:r>
    </w:p>
    <w:p w:rsidR="002B727A" w:rsidRDefault="00BF32F5">
      <w:pPr>
        <w:pStyle w:val="ListParagraph"/>
        <w:numPr>
          <w:ilvl w:val="1"/>
          <w:numId w:val="2"/>
        </w:numPr>
        <w:tabs>
          <w:tab w:val="left" w:pos="1559"/>
          <w:tab w:val="left" w:pos="1560"/>
        </w:tabs>
        <w:spacing w:before="47" w:line="285" w:lineRule="auto"/>
        <w:ind w:left="1560" w:right="1048"/>
      </w:pPr>
      <w:r>
        <w:t>If</w:t>
      </w:r>
      <w:r>
        <w:rPr>
          <w:spacing w:val="-5"/>
        </w:rPr>
        <w:t xml:space="preserve"> </w:t>
      </w:r>
      <w:r>
        <w:t>the</w:t>
      </w:r>
      <w:r>
        <w:rPr>
          <w:spacing w:val="-5"/>
        </w:rPr>
        <w:t xml:space="preserve"> </w:t>
      </w:r>
      <w:r>
        <w:t>volume</w:t>
      </w:r>
      <w:r>
        <w:rPr>
          <w:spacing w:val="-4"/>
        </w:rPr>
        <w:t xml:space="preserve"> </w:t>
      </w:r>
      <w:r>
        <w:t>of</w:t>
      </w:r>
      <w:r>
        <w:rPr>
          <w:spacing w:val="-5"/>
        </w:rPr>
        <w:t xml:space="preserve"> </w:t>
      </w:r>
      <w:r>
        <w:t>supernatant</w:t>
      </w:r>
      <w:r>
        <w:rPr>
          <w:spacing w:val="-5"/>
        </w:rPr>
        <w:t xml:space="preserve"> </w:t>
      </w:r>
      <w:r>
        <w:t>is</w:t>
      </w:r>
      <w:r>
        <w:rPr>
          <w:spacing w:val="-4"/>
        </w:rPr>
        <w:t xml:space="preserve"> </w:t>
      </w:r>
      <w:r>
        <w:t>greater</w:t>
      </w:r>
      <w:r>
        <w:rPr>
          <w:spacing w:val="-5"/>
        </w:rPr>
        <w:t xml:space="preserve"> </w:t>
      </w:r>
      <w:r>
        <w:t>than</w:t>
      </w:r>
      <w:r>
        <w:rPr>
          <w:spacing w:val="-5"/>
        </w:rPr>
        <w:t xml:space="preserve"> </w:t>
      </w:r>
      <w:r>
        <w:t>150</w:t>
      </w:r>
      <w:r>
        <w:rPr>
          <w:spacing w:val="-4"/>
        </w:rPr>
        <w:t xml:space="preserve"> </w:t>
      </w:r>
      <w:r>
        <w:t>µL,</w:t>
      </w:r>
      <w:r>
        <w:rPr>
          <w:spacing w:val="-5"/>
        </w:rPr>
        <w:t xml:space="preserve"> </w:t>
      </w:r>
      <w:r>
        <w:t>the</w:t>
      </w:r>
      <w:r>
        <w:rPr>
          <w:spacing w:val="-5"/>
        </w:rPr>
        <w:t xml:space="preserve"> </w:t>
      </w:r>
      <w:r>
        <w:t>volume</w:t>
      </w:r>
      <w:r>
        <w:rPr>
          <w:spacing w:val="-4"/>
        </w:rPr>
        <w:t xml:space="preserve"> </w:t>
      </w:r>
      <w:r>
        <w:t>of</w:t>
      </w:r>
      <w:r>
        <w:rPr>
          <w:spacing w:val="-5"/>
        </w:rPr>
        <w:t xml:space="preserve"> </w:t>
      </w:r>
      <w:r>
        <w:t>isopr</w:t>
      </w:r>
      <w:r>
        <w:t>opanol should be adjusted</w:t>
      </w:r>
      <w:r>
        <w:rPr>
          <w:spacing w:val="-4"/>
        </w:rPr>
        <w:t xml:space="preserve"> </w:t>
      </w:r>
      <w:r>
        <w:t>accordingly.</w:t>
      </w:r>
    </w:p>
    <w:p w:rsidR="002B727A" w:rsidRDefault="00BF32F5">
      <w:pPr>
        <w:pStyle w:val="ListParagraph"/>
        <w:numPr>
          <w:ilvl w:val="1"/>
          <w:numId w:val="2"/>
        </w:numPr>
        <w:tabs>
          <w:tab w:val="left" w:pos="1559"/>
          <w:tab w:val="left" w:pos="1560"/>
        </w:tabs>
        <w:spacing w:line="251" w:lineRule="exact"/>
        <w:ind w:left="1560"/>
      </w:pPr>
      <w:r>
        <w:t>For best results, the Nanobind disk should always be added before</w:t>
      </w:r>
      <w:r>
        <w:rPr>
          <w:spacing w:val="-34"/>
        </w:rPr>
        <w:t xml:space="preserve"> </w:t>
      </w:r>
      <w:r>
        <w:t>isopropanol.</w:t>
      </w:r>
    </w:p>
    <w:p w:rsidR="002B727A" w:rsidRDefault="00BF32F5">
      <w:pPr>
        <w:pStyle w:val="ListParagraph"/>
        <w:numPr>
          <w:ilvl w:val="0"/>
          <w:numId w:val="2"/>
        </w:numPr>
        <w:tabs>
          <w:tab w:val="left" w:pos="480"/>
        </w:tabs>
        <w:spacing w:before="47" w:line="285" w:lineRule="auto"/>
        <w:ind w:right="715"/>
      </w:pPr>
      <w:r>
        <w:t>Carefully mix for 20 min at RT. Verify that the fluid is continuously mixing and that the Nanobind</w:t>
      </w:r>
      <w:r>
        <w:rPr>
          <w:spacing w:val="-6"/>
        </w:rPr>
        <w:t xml:space="preserve"> </w:t>
      </w:r>
      <w:r>
        <w:t>disk</w:t>
      </w:r>
      <w:r>
        <w:rPr>
          <w:spacing w:val="-6"/>
        </w:rPr>
        <w:t xml:space="preserve"> </w:t>
      </w:r>
      <w:r>
        <w:t>remains</w:t>
      </w:r>
      <w:r>
        <w:rPr>
          <w:spacing w:val="-6"/>
        </w:rPr>
        <w:t xml:space="preserve"> </w:t>
      </w:r>
      <w:r>
        <w:t>submerged</w:t>
      </w:r>
      <w:r>
        <w:rPr>
          <w:spacing w:val="-6"/>
        </w:rPr>
        <w:t xml:space="preserve"> </w:t>
      </w:r>
      <w:r>
        <w:t>in</w:t>
      </w:r>
      <w:r>
        <w:rPr>
          <w:spacing w:val="-6"/>
        </w:rPr>
        <w:t xml:space="preserve"> </w:t>
      </w:r>
      <w:r>
        <w:t>the</w:t>
      </w:r>
      <w:r>
        <w:rPr>
          <w:spacing w:val="-6"/>
        </w:rPr>
        <w:t xml:space="preserve"> </w:t>
      </w:r>
      <w:r>
        <w:t>binding</w:t>
      </w:r>
      <w:r>
        <w:rPr>
          <w:spacing w:val="-6"/>
        </w:rPr>
        <w:t xml:space="preserve"> </w:t>
      </w:r>
      <w:r>
        <w:t>solution</w:t>
      </w:r>
      <w:r>
        <w:rPr>
          <w:spacing w:val="-6"/>
        </w:rPr>
        <w:t xml:space="preserve"> </w:t>
      </w:r>
      <w:r>
        <w:t>throughout</w:t>
      </w:r>
      <w:r>
        <w:rPr>
          <w:spacing w:val="-6"/>
        </w:rPr>
        <w:t xml:space="preserve"> </w:t>
      </w:r>
      <w:r>
        <w:t>the</w:t>
      </w:r>
      <w:r>
        <w:rPr>
          <w:spacing w:val="-6"/>
        </w:rPr>
        <w:t xml:space="preserve"> </w:t>
      </w:r>
      <w:r>
        <w:t>binding</w:t>
      </w:r>
      <w:r>
        <w:rPr>
          <w:spacing w:val="-6"/>
        </w:rPr>
        <w:t xml:space="preserve"> </w:t>
      </w:r>
      <w:r>
        <w:t>process</w:t>
      </w:r>
      <w:r>
        <w:rPr>
          <w:spacing w:val="-6"/>
        </w:rPr>
        <w:t xml:space="preserve"> </w:t>
      </w:r>
      <w:r>
        <w:t>for efficient recovery of</w:t>
      </w:r>
      <w:r>
        <w:rPr>
          <w:spacing w:val="-4"/>
        </w:rPr>
        <w:t xml:space="preserve"> </w:t>
      </w:r>
      <w:r>
        <w:t>DNA.</w:t>
      </w:r>
    </w:p>
    <w:p w:rsidR="002B727A" w:rsidRDefault="00BF32F5">
      <w:pPr>
        <w:pStyle w:val="ListParagraph"/>
        <w:numPr>
          <w:ilvl w:val="1"/>
          <w:numId w:val="2"/>
        </w:numPr>
        <w:tabs>
          <w:tab w:val="left" w:pos="1559"/>
          <w:tab w:val="left" w:pos="1560"/>
        </w:tabs>
        <w:spacing w:line="285" w:lineRule="auto"/>
        <w:ind w:left="1560" w:right="833"/>
      </w:pPr>
      <w:r>
        <w:t>Mixing</w:t>
      </w:r>
      <w:r>
        <w:rPr>
          <w:spacing w:val="-5"/>
        </w:rPr>
        <w:t xml:space="preserve"> </w:t>
      </w:r>
      <w:r>
        <w:t>can</w:t>
      </w:r>
      <w:r>
        <w:rPr>
          <w:spacing w:val="-5"/>
        </w:rPr>
        <w:t xml:space="preserve"> </w:t>
      </w:r>
      <w:r>
        <w:t>be</w:t>
      </w:r>
      <w:r>
        <w:rPr>
          <w:spacing w:val="-5"/>
        </w:rPr>
        <w:t xml:space="preserve"> </w:t>
      </w:r>
      <w:r>
        <w:t>performed</w:t>
      </w:r>
      <w:r>
        <w:rPr>
          <w:spacing w:val="-5"/>
        </w:rPr>
        <w:t xml:space="preserve"> </w:t>
      </w:r>
      <w:r>
        <w:t>by</w:t>
      </w:r>
      <w:r>
        <w:rPr>
          <w:spacing w:val="-5"/>
        </w:rPr>
        <w:t xml:space="preserve"> </w:t>
      </w:r>
      <w:r>
        <w:t>inverting</w:t>
      </w:r>
      <w:r>
        <w:rPr>
          <w:spacing w:val="-5"/>
        </w:rPr>
        <w:t xml:space="preserve"> </w:t>
      </w:r>
      <w:r>
        <w:t>the</w:t>
      </w:r>
      <w:r>
        <w:rPr>
          <w:spacing w:val="-5"/>
        </w:rPr>
        <w:t xml:space="preserve"> </w:t>
      </w:r>
      <w:r>
        <w:t>tubes</w:t>
      </w:r>
      <w:r>
        <w:rPr>
          <w:spacing w:val="-5"/>
        </w:rPr>
        <w:t xml:space="preserve"> </w:t>
      </w:r>
      <w:r>
        <w:t>and</w:t>
      </w:r>
      <w:r>
        <w:rPr>
          <w:spacing w:val="-5"/>
        </w:rPr>
        <w:t xml:space="preserve"> </w:t>
      </w:r>
      <w:r>
        <w:t>placing</w:t>
      </w:r>
      <w:r>
        <w:rPr>
          <w:spacing w:val="-5"/>
        </w:rPr>
        <w:t xml:space="preserve"> </w:t>
      </w:r>
      <w:r>
        <w:t>them</w:t>
      </w:r>
      <w:r>
        <w:rPr>
          <w:spacing w:val="-5"/>
        </w:rPr>
        <w:t xml:space="preserve"> </w:t>
      </w:r>
      <w:r>
        <w:t>cap-side</w:t>
      </w:r>
      <w:r>
        <w:rPr>
          <w:spacing w:val="-5"/>
        </w:rPr>
        <w:t xml:space="preserve"> </w:t>
      </w:r>
      <w:r>
        <w:t>down on a HulaMixer (Thermo Fisher) or similar</w:t>
      </w:r>
      <w:r>
        <w:rPr>
          <w:spacing w:val="-12"/>
        </w:rPr>
        <w:t xml:space="preserve"> </w:t>
      </w:r>
      <w:r>
        <w:t>device.</w:t>
      </w:r>
    </w:p>
    <w:p w:rsidR="002B727A" w:rsidRDefault="00BF32F5">
      <w:pPr>
        <w:pStyle w:val="ListParagraph"/>
        <w:numPr>
          <w:ilvl w:val="1"/>
          <w:numId w:val="2"/>
        </w:numPr>
        <w:tabs>
          <w:tab w:val="left" w:pos="1559"/>
          <w:tab w:val="left" w:pos="1560"/>
        </w:tabs>
        <w:spacing w:line="285" w:lineRule="auto"/>
        <w:ind w:left="1560" w:right="1237"/>
      </w:pPr>
      <w:r>
        <w:t>If</w:t>
      </w:r>
      <w:r>
        <w:rPr>
          <w:spacing w:val="-5"/>
        </w:rPr>
        <w:t xml:space="preserve"> </w:t>
      </w:r>
      <w:r>
        <w:t>a</w:t>
      </w:r>
      <w:r>
        <w:rPr>
          <w:spacing w:val="-5"/>
        </w:rPr>
        <w:t xml:space="preserve"> </w:t>
      </w:r>
      <w:r>
        <w:t>HulaMixer</w:t>
      </w:r>
      <w:r>
        <w:rPr>
          <w:spacing w:val="-4"/>
        </w:rPr>
        <w:t xml:space="preserve"> </w:t>
      </w:r>
      <w:r>
        <w:t>in</w:t>
      </w:r>
      <w:r>
        <w:rPr>
          <w:spacing w:val="-5"/>
        </w:rPr>
        <w:t xml:space="preserve"> </w:t>
      </w:r>
      <w:r>
        <w:t>not</w:t>
      </w:r>
      <w:r>
        <w:rPr>
          <w:spacing w:val="-5"/>
        </w:rPr>
        <w:t xml:space="preserve"> </w:t>
      </w:r>
      <w:r>
        <w:t>available,</w:t>
      </w:r>
      <w:r>
        <w:rPr>
          <w:spacing w:val="-4"/>
        </w:rPr>
        <w:t xml:space="preserve"> </w:t>
      </w:r>
      <w:r>
        <w:t>manually</w:t>
      </w:r>
      <w:r>
        <w:rPr>
          <w:spacing w:val="-5"/>
        </w:rPr>
        <w:t xml:space="preserve"> </w:t>
      </w:r>
      <w:r>
        <w:t>mix</w:t>
      </w:r>
      <w:r>
        <w:rPr>
          <w:spacing w:val="-5"/>
        </w:rPr>
        <w:t xml:space="preserve"> </w:t>
      </w:r>
      <w:r>
        <w:t>the</w:t>
      </w:r>
      <w:r>
        <w:rPr>
          <w:spacing w:val="-4"/>
        </w:rPr>
        <w:t xml:space="preserve"> </w:t>
      </w:r>
      <w:r>
        <w:t>tubes</w:t>
      </w:r>
      <w:r>
        <w:rPr>
          <w:spacing w:val="-5"/>
        </w:rPr>
        <w:t xml:space="preserve"> </w:t>
      </w:r>
      <w:r>
        <w:t>by</w:t>
      </w:r>
      <w:r>
        <w:rPr>
          <w:spacing w:val="-5"/>
        </w:rPr>
        <w:t xml:space="preserve"> </w:t>
      </w:r>
      <w:r>
        <w:t>inversion</w:t>
      </w:r>
      <w:r>
        <w:rPr>
          <w:spacing w:val="-4"/>
        </w:rPr>
        <w:t xml:space="preserve"> </w:t>
      </w:r>
      <w:r>
        <w:t>(e.g.,</w:t>
      </w:r>
      <w:r>
        <w:rPr>
          <w:spacing w:val="-5"/>
        </w:rPr>
        <w:t xml:space="preserve"> </w:t>
      </w:r>
      <w:r>
        <w:t>5X inversions every 2-3 min) to facilitate</w:t>
      </w:r>
      <w:r>
        <w:rPr>
          <w:spacing w:val="-10"/>
        </w:rPr>
        <w:t xml:space="preserve"> </w:t>
      </w:r>
      <w:r>
        <w:t>binding.</w:t>
      </w:r>
    </w:p>
    <w:p w:rsidR="002B727A" w:rsidRDefault="00BF32F5">
      <w:pPr>
        <w:pStyle w:val="ListParagraph"/>
        <w:numPr>
          <w:ilvl w:val="1"/>
          <w:numId w:val="2"/>
        </w:numPr>
        <w:tabs>
          <w:tab w:val="left" w:pos="1559"/>
          <w:tab w:val="left" w:pos="1560"/>
        </w:tabs>
        <w:spacing w:line="285" w:lineRule="auto"/>
        <w:ind w:left="1560" w:right="882"/>
      </w:pPr>
      <w:r>
        <w:t>A</w:t>
      </w:r>
      <w:r>
        <w:rPr>
          <w:spacing w:val="-6"/>
        </w:rPr>
        <w:t xml:space="preserve"> </w:t>
      </w:r>
      <w:r>
        <w:t>tube</w:t>
      </w:r>
      <w:r>
        <w:rPr>
          <w:spacing w:val="-5"/>
        </w:rPr>
        <w:t xml:space="preserve"> </w:t>
      </w:r>
      <w:r>
        <w:t>rotator</w:t>
      </w:r>
      <w:r>
        <w:rPr>
          <w:spacing w:val="-6"/>
        </w:rPr>
        <w:t xml:space="preserve"> </w:t>
      </w:r>
      <w:r>
        <w:t>is</w:t>
      </w:r>
      <w:r>
        <w:rPr>
          <w:spacing w:val="-5"/>
        </w:rPr>
        <w:t xml:space="preserve"> </w:t>
      </w:r>
      <w:r>
        <w:t>not</w:t>
      </w:r>
      <w:r>
        <w:rPr>
          <w:spacing w:val="-6"/>
        </w:rPr>
        <w:t xml:space="preserve"> </w:t>
      </w:r>
      <w:r>
        <w:t>recommended,</w:t>
      </w:r>
      <w:r>
        <w:rPr>
          <w:spacing w:val="-5"/>
        </w:rPr>
        <w:t xml:space="preserve"> </w:t>
      </w:r>
      <w:r>
        <w:t>as</w:t>
      </w:r>
      <w:r>
        <w:rPr>
          <w:spacing w:val="-5"/>
        </w:rPr>
        <w:t xml:space="preserve"> </w:t>
      </w:r>
      <w:r>
        <w:t>low</w:t>
      </w:r>
      <w:r>
        <w:rPr>
          <w:spacing w:val="-6"/>
        </w:rPr>
        <w:t xml:space="preserve"> </w:t>
      </w:r>
      <w:r>
        <w:t>reaction</w:t>
      </w:r>
      <w:r>
        <w:rPr>
          <w:spacing w:val="-5"/>
        </w:rPr>
        <w:t xml:space="preserve"> </w:t>
      </w:r>
      <w:r>
        <w:t>volume</w:t>
      </w:r>
      <w:r>
        <w:rPr>
          <w:spacing w:val="-6"/>
        </w:rPr>
        <w:t xml:space="preserve"> </w:t>
      </w:r>
      <w:r>
        <w:t>precludes</w:t>
      </w:r>
      <w:r>
        <w:rPr>
          <w:spacing w:val="-5"/>
        </w:rPr>
        <w:t xml:space="preserve"> </w:t>
      </w:r>
      <w:r>
        <w:t>adequate mixing during end over end</w:t>
      </w:r>
      <w:r>
        <w:rPr>
          <w:spacing w:val="-7"/>
        </w:rPr>
        <w:t xml:space="preserve"> </w:t>
      </w:r>
      <w:r>
        <w:t>rotation.</w:t>
      </w:r>
    </w:p>
    <w:p w:rsidR="002B727A" w:rsidRDefault="00BF32F5">
      <w:pPr>
        <w:pStyle w:val="ListParagraph"/>
        <w:numPr>
          <w:ilvl w:val="0"/>
          <w:numId w:val="2"/>
        </w:numPr>
        <w:tabs>
          <w:tab w:val="left" w:pos="480"/>
        </w:tabs>
        <w:spacing w:line="251" w:lineRule="exact"/>
      </w:pPr>
      <w:r>
        <w:t>Place tubes in magnetic tube</w:t>
      </w:r>
      <w:r>
        <w:rPr>
          <w:spacing w:val="-7"/>
        </w:rPr>
        <w:t xml:space="preserve"> </w:t>
      </w:r>
      <w:r>
        <w:t>rack.</w:t>
      </w:r>
    </w:p>
    <w:p w:rsidR="002B727A" w:rsidRDefault="00BF32F5">
      <w:pPr>
        <w:pStyle w:val="ListParagraph"/>
        <w:numPr>
          <w:ilvl w:val="0"/>
          <w:numId w:val="2"/>
        </w:numPr>
        <w:tabs>
          <w:tab w:val="left" w:pos="480"/>
        </w:tabs>
        <w:spacing w:before="40" w:line="285" w:lineRule="auto"/>
        <w:ind w:right="1656"/>
      </w:pPr>
      <w:r>
        <w:t>While</w:t>
      </w:r>
      <w:r>
        <w:rPr>
          <w:spacing w:val="-5"/>
        </w:rPr>
        <w:t xml:space="preserve"> </w:t>
      </w:r>
      <w:r>
        <w:t>the</w:t>
      </w:r>
      <w:r>
        <w:rPr>
          <w:spacing w:val="-5"/>
        </w:rPr>
        <w:t xml:space="preserve"> </w:t>
      </w:r>
      <w:r>
        <w:t>tube</w:t>
      </w:r>
      <w:r>
        <w:rPr>
          <w:spacing w:val="-5"/>
        </w:rPr>
        <w:t xml:space="preserve"> </w:t>
      </w:r>
      <w:r>
        <w:t>is</w:t>
      </w:r>
      <w:r>
        <w:rPr>
          <w:spacing w:val="-5"/>
        </w:rPr>
        <w:t xml:space="preserve"> </w:t>
      </w:r>
      <w:r>
        <w:t>on</w:t>
      </w:r>
      <w:r>
        <w:rPr>
          <w:spacing w:val="-5"/>
        </w:rPr>
        <w:t xml:space="preserve"> </w:t>
      </w:r>
      <w:r>
        <w:t>the</w:t>
      </w:r>
      <w:r>
        <w:rPr>
          <w:spacing w:val="-5"/>
        </w:rPr>
        <w:t xml:space="preserve"> </w:t>
      </w:r>
      <w:r>
        <w:t>magnet,</w:t>
      </w:r>
      <w:r>
        <w:rPr>
          <w:spacing w:val="-5"/>
        </w:rPr>
        <w:t xml:space="preserve"> </w:t>
      </w:r>
      <w:r>
        <w:t>discard</w:t>
      </w:r>
      <w:r>
        <w:rPr>
          <w:spacing w:val="-5"/>
        </w:rPr>
        <w:t xml:space="preserve"> </w:t>
      </w:r>
      <w:r>
        <w:t>the</w:t>
      </w:r>
      <w:r>
        <w:rPr>
          <w:spacing w:val="-5"/>
        </w:rPr>
        <w:t xml:space="preserve"> </w:t>
      </w:r>
      <w:r>
        <w:t>supernatant,</w:t>
      </w:r>
      <w:r>
        <w:rPr>
          <w:spacing w:val="-5"/>
        </w:rPr>
        <w:t xml:space="preserve"> </w:t>
      </w:r>
      <w:r>
        <w:t>avoiding</w:t>
      </w:r>
      <w:r>
        <w:rPr>
          <w:spacing w:val="-5"/>
        </w:rPr>
        <w:t xml:space="preserve"> </w:t>
      </w:r>
      <w:r>
        <w:t>contact</w:t>
      </w:r>
      <w:r>
        <w:rPr>
          <w:spacing w:val="-5"/>
        </w:rPr>
        <w:t xml:space="preserve"> </w:t>
      </w:r>
      <w:r>
        <w:t>with</w:t>
      </w:r>
      <w:r>
        <w:rPr>
          <w:spacing w:val="-5"/>
        </w:rPr>
        <w:t xml:space="preserve"> </w:t>
      </w:r>
      <w:r>
        <w:t>the Nanobind</w:t>
      </w:r>
      <w:r>
        <w:rPr>
          <w:spacing w:val="-2"/>
        </w:rPr>
        <w:t xml:space="preserve"> </w:t>
      </w:r>
      <w:r>
        <w:t>disk.</w:t>
      </w:r>
    </w:p>
    <w:p w:rsidR="002B727A" w:rsidRDefault="00BF32F5">
      <w:pPr>
        <w:pStyle w:val="ListParagraph"/>
        <w:numPr>
          <w:ilvl w:val="0"/>
          <w:numId w:val="2"/>
        </w:numPr>
        <w:tabs>
          <w:tab w:val="left" w:pos="480"/>
        </w:tabs>
        <w:spacing w:line="285" w:lineRule="auto"/>
        <w:ind w:right="943"/>
      </w:pPr>
      <w:r>
        <w:t>Add</w:t>
      </w:r>
      <w:r>
        <w:rPr>
          <w:spacing w:val="-5"/>
        </w:rPr>
        <w:t xml:space="preserve"> </w:t>
      </w:r>
      <w:r>
        <w:t>500</w:t>
      </w:r>
      <w:r>
        <w:rPr>
          <w:spacing w:val="-4"/>
        </w:rPr>
        <w:t xml:space="preserve"> </w:t>
      </w:r>
      <w:r>
        <w:t>μL</w:t>
      </w:r>
      <w:r>
        <w:rPr>
          <w:spacing w:val="-4"/>
        </w:rPr>
        <w:t xml:space="preserve"> </w:t>
      </w:r>
      <w:r>
        <w:t>of</w:t>
      </w:r>
      <w:r>
        <w:rPr>
          <w:spacing w:val="-4"/>
        </w:rPr>
        <w:t xml:space="preserve"> </w:t>
      </w:r>
      <w:r>
        <w:t>Buffer</w:t>
      </w:r>
      <w:r>
        <w:rPr>
          <w:spacing w:val="-4"/>
        </w:rPr>
        <w:t xml:space="preserve"> </w:t>
      </w:r>
      <w:r>
        <w:t>PW1,</w:t>
      </w:r>
      <w:r>
        <w:rPr>
          <w:spacing w:val="-4"/>
        </w:rPr>
        <w:t xml:space="preserve"> </w:t>
      </w:r>
      <w:r>
        <w:t>inversion</w:t>
      </w:r>
      <w:r>
        <w:rPr>
          <w:spacing w:val="-5"/>
        </w:rPr>
        <w:t xml:space="preserve"> </w:t>
      </w:r>
      <w:r>
        <w:t>mix</w:t>
      </w:r>
      <w:r>
        <w:rPr>
          <w:spacing w:val="-4"/>
        </w:rPr>
        <w:t xml:space="preserve"> </w:t>
      </w:r>
      <w:r>
        <w:t>4X,</w:t>
      </w:r>
      <w:r>
        <w:rPr>
          <w:spacing w:val="-4"/>
        </w:rPr>
        <w:t xml:space="preserve"> </w:t>
      </w:r>
      <w:r>
        <w:t>replace</w:t>
      </w:r>
      <w:r>
        <w:rPr>
          <w:spacing w:val="-4"/>
        </w:rPr>
        <w:t xml:space="preserve"> </w:t>
      </w:r>
      <w:r>
        <w:t>tube</w:t>
      </w:r>
      <w:r>
        <w:rPr>
          <w:spacing w:val="-4"/>
        </w:rPr>
        <w:t xml:space="preserve"> </w:t>
      </w:r>
      <w:r>
        <w:t>rack</w:t>
      </w:r>
      <w:r>
        <w:rPr>
          <w:spacing w:val="-4"/>
        </w:rPr>
        <w:t xml:space="preserve"> </w:t>
      </w:r>
      <w:r>
        <w:t>on</w:t>
      </w:r>
      <w:r>
        <w:rPr>
          <w:spacing w:val="-5"/>
        </w:rPr>
        <w:t xml:space="preserve"> </w:t>
      </w:r>
      <w:r>
        <w:t>the</w:t>
      </w:r>
      <w:r>
        <w:rPr>
          <w:spacing w:val="-4"/>
        </w:rPr>
        <w:t xml:space="preserve"> </w:t>
      </w:r>
      <w:r>
        <w:t>magnetic</w:t>
      </w:r>
      <w:r>
        <w:rPr>
          <w:spacing w:val="-4"/>
        </w:rPr>
        <w:t xml:space="preserve"> </w:t>
      </w:r>
      <w:r>
        <w:t>base,</w:t>
      </w:r>
      <w:r>
        <w:rPr>
          <w:spacing w:val="-4"/>
        </w:rPr>
        <w:t xml:space="preserve"> </w:t>
      </w:r>
      <w:r>
        <w:t>and discard the</w:t>
      </w:r>
      <w:r>
        <w:rPr>
          <w:spacing w:val="-3"/>
        </w:rPr>
        <w:t xml:space="preserve"> </w:t>
      </w:r>
      <w:r>
        <w:t>supernatant.</w:t>
      </w:r>
    </w:p>
    <w:p w:rsidR="002B727A" w:rsidRDefault="00BF32F5">
      <w:pPr>
        <w:pStyle w:val="ListParagraph"/>
        <w:numPr>
          <w:ilvl w:val="0"/>
          <w:numId w:val="2"/>
        </w:numPr>
        <w:tabs>
          <w:tab w:val="left" w:pos="480"/>
        </w:tabs>
        <w:spacing w:line="251" w:lineRule="exact"/>
      </w:pPr>
      <w:r>
        <w:t>Repeat step</w:t>
      </w:r>
      <w:r>
        <w:rPr>
          <w:spacing w:val="-3"/>
        </w:rPr>
        <w:t xml:space="preserve"> </w:t>
      </w:r>
      <w:r>
        <w:t>11.</w:t>
      </w:r>
    </w:p>
    <w:p w:rsidR="002B727A" w:rsidRDefault="002B727A">
      <w:pPr>
        <w:spacing w:line="251" w:lineRule="exact"/>
        <w:sectPr w:rsidR="002B727A">
          <w:pgSz w:w="12240" w:h="15840"/>
          <w:pgMar w:top="1380" w:right="740" w:bottom="280" w:left="1320" w:header="720" w:footer="720" w:gutter="0"/>
          <w:cols w:space="720"/>
        </w:sectPr>
      </w:pPr>
    </w:p>
    <w:p w:rsidR="002B727A" w:rsidRDefault="00BF32F5">
      <w:pPr>
        <w:pStyle w:val="ListParagraph"/>
        <w:numPr>
          <w:ilvl w:val="0"/>
          <w:numId w:val="2"/>
        </w:numPr>
        <w:tabs>
          <w:tab w:val="left" w:pos="480"/>
        </w:tabs>
        <w:spacing w:before="63"/>
      </w:pPr>
      <w:r>
        <w:lastRenderedPageBreak/>
        <w:t>Remove any residual liquid from cap of 1.5 mL</w:t>
      </w:r>
      <w:r>
        <w:rPr>
          <w:spacing w:val="-13"/>
        </w:rPr>
        <w:t xml:space="preserve"> </w:t>
      </w:r>
      <w:r>
        <w:t>tube.</w:t>
      </w:r>
    </w:p>
    <w:p w:rsidR="002B727A" w:rsidRDefault="00BF32F5">
      <w:pPr>
        <w:pStyle w:val="ListParagraph"/>
        <w:numPr>
          <w:ilvl w:val="0"/>
          <w:numId w:val="2"/>
        </w:numPr>
        <w:tabs>
          <w:tab w:val="left" w:pos="480"/>
        </w:tabs>
        <w:spacing w:before="47"/>
      </w:pPr>
      <w:r>
        <w:t>Spin the tube on a mini-centrifuge for 2 s and remove the residual</w:t>
      </w:r>
      <w:r>
        <w:rPr>
          <w:spacing w:val="-24"/>
        </w:rPr>
        <w:t xml:space="preserve"> </w:t>
      </w:r>
      <w:r>
        <w:t>liquid.</w:t>
      </w:r>
    </w:p>
    <w:p w:rsidR="002B727A" w:rsidRDefault="00BF32F5">
      <w:pPr>
        <w:pStyle w:val="ListParagraph"/>
        <w:numPr>
          <w:ilvl w:val="1"/>
          <w:numId w:val="2"/>
        </w:numPr>
        <w:tabs>
          <w:tab w:val="left" w:pos="1559"/>
          <w:tab w:val="left" w:pos="1560"/>
        </w:tabs>
        <w:spacing w:before="47" w:line="285" w:lineRule="auto"/>
        <w:ind w:left="1560" w:right="931"/>
      </w:pPr>
      <w:r>
        <w:t>If</w:t>
      </w:r>
      <w:r>
        <w:rPr>
          <w:spacing w:val="-5"/>
        </w:rPr>
        <w:t xml:space="preserve"> </w:t>
      </w:r>
      <w:r>
        <w:t>the</w:t>
      </w:r>
      <w:r>
        <w:rPr>
          <w:spacing w:val="-4"/>
        </w:rPr>
        <w:t xml:space="preserve"> </w:t>
      </w:r>
      <w:r>
        <w:t>Nanobind</w:t>
      </w:r>
      <w:r>
        <w:rPr>
          <w:spacing w:val="-4"/>
        </w:rPr>
        <w:t xml:space="preserve"> </w:t>
      </w:r>
      <w:r>
        <w:t>disk</w:t>
      </w:r>
      <w:r>
        <w:rPr>
          <w:spacing w:val="-4"/>
        </w:rPr>
        <w:t xml:space="preserve"> </w:t>
      </w:r>
      <w:r>
        <w:t>is</w:t>
      </w:r>
      <w:r>
        <w:rPr>
          <w:spacing w:val="-4"/>
        </w:rPr>
        <w:t xml:space="preserve"> </w:t>
      </w:r>
      <w:r>
        <w:t>blocking</w:t>
      </w:r>
      <w:r>
        <w:rPr>
          <w:spacing w:val="-5"/>
        </w:rPr>
        <w:t xml:space="preserve"> </w:t>
      </w:r>
      <w:r>
        <w:t>the</w:t>
      </w:r>
      <w:r>
        <w:rPr>
          <w:spacing w:val="-4"/>
        </w:rPr>
        <w:t xml:space="preserve"> </w:t>
      </w:r>
      <w:r>
        <w:t>bottom</w:t>
      </w:r>
      <w:r>
        <w:rPr>
          <w:spacing w:val="-4"/>
        </w:rPr>
        <w:t xml:space="preserve"> </w:t>
      </w:r>
      <w:r>
        <w:t>of</w:t>
      </w:r>
      <w:r>
        <w:rPr>
          <w:spacing w:val="-4"/>
        </w:rPr>
        <w:t xml:space="preserve"> </w:t>
      </w:r>
      <w:r>
        <w:t>the</w:t>
      </w:r>
      <w:r>
        <w:rPr>
          <w:spacing w:val="-4"/>
        </w:rPr>
        <w:t xml:space="preserve"> </w:t>
      </w:r>
      <w:r>
        <w:t>tube,</w:t>
      </w:r>
      <w:r>
        <w:rPr>
          <w:spacing w:val="-4"/>
        </w:rPr>
        <w:t xml:space="preserve"> </w:t>
      </w:r>
      <w:r>
        <w:t>gently</w:t>
      </w:r>
      <w:r>
        <w:rPr>
          <w:spacing w:val="-5"/>
        </w:rPr>
        <w:t xml:space="preserve"> </w:t>
      </w:r>
      <w:r>
        <w:t>push</w:t>
      </w:r>
      <w:r>
        <w:rPr>
          <w:spacing w:val="-4"/>
        </w:rPr>
        <w:t xml:space="preserve"> </w:t>
      </w:r>
      <w:r>
        <w:t>it</w:t>
      </w:r>
      <w:r>
        <w:rPr>
          <w:spacing w:val="-4"/>
        </w:rPr>
        <w:t xml:space="preserve"> </w:t>
      </w:r>
      <w:r>
        <w:t>aside</w:t>
      </w:r>
      <w:r>
        <w:rPr>
          <w:spacing w:val="-4"/>
        </w:rPr>
        <w:t xml:space="preserve"> </w:t>
      </w:r>
      <w:r>
        <w:t>with the tip of the pipette. At this stage, DNA is tightly bound to the disk and gently manipulating t</w:t>
      </w:r>
      <w:r>
        <w:t>he disk with a pipette tip should not cause any</w:t>
      </w:r>
      <w:r>
        <w:rPr>
          <w:spacing w:val="-30"/>
        </w:rPr>
        <w:t xml:space="preserve"> </w:t>
      </w:r>
      <w:r>
        <w:t>damage.</w:t>
      </w:r>
    </w:p>
    <w:p w:rsidR="002B727A" w:rsidRDefault="00BF32F5">
      <w:pPr>
        <w:pStyle w:val="ListParagraph"/>
        <w:numPr>
          <w:ilvl w:val="0"/>
          <w:numId w:val="2"/>
        </w:numPr>
        <w:tabs>
          <w:tab w:val="left" w:pos="480"/>
        </w:tabs>
        <w:spacing w:line="285" w:lineRule="auto"/>
        <w:ind w:right="1094"/>
      </w:pPr>
      <w:r>
        <w:t>Repeat</w:t>
      </w:r>
      <w:r>
        <w:rPr>
          <w:spacing w:val="-5"/>
        </w:rPr>
        <w:t xml:space="preserve"> </w:t>
      </w:r>
      <w:r>
        <w:t>step</w:t>
      </w:r>
      <w:r>
        <w:rPr>
          <w:spacing w:val="-5"/>
        </w:rPr>
        <w:t xml:space="preserve"> </w:t>
      </w:r>
      <w:r>
        <w:t>14.</w:t>
      </w:r>
      <w:r>
        <w:rPr>
          <w:spacing w:val="-5"/>
        </w:rPr>
        <w:t xml:space="preserve"> </w:t>
      </w:r>
      <w:r>
        <w:t>If</w:t>
      </w:r>
      <w:r>
        <w:rPr>
          <w:spacing w:val="-5"/>
        </w:rPr>
        <w:t xml:space="preserve"> </w:t>
      </w:r>
      <w:r>
        <w:t>residual</w:t>
      </w:r>
      <w:r>
        <w:rPr>
          <w:spacing w:val="-5"/>
        </w:rPr>
        <w:t xml:space="preserve"> </w:t>
      </w:r>
      <w:r>
        <w:t>wash</w:t>
      </w:r>
      <w:r>
        <w:rPr>
          <w:spacing w:val="-5"/>
        </w:rPr>
        <w:t xml:space="preserve"> </w:t>
      </w:r>
      <w:r>
        <w:t>buffer</w:t>
      </w:r>
      <w:r>
        <w:rPr>
          <w:spacing w:val="-5"/>
        </w:rPr>
        <w:t xml:space="preserve"> </w:t>
      </w:r>
      <w:r>
        <w:t>remains</w:t>
      </w:r>
      <w:r>
        <w:rPr>
          <w:spacing w:val="-5"/>
        </w:rPr>
        <w:t xml:space="preserve"> </w:t>
      </w:r>
      <w:r>
        <w:t>on</w:t>
      </w:r>
      <w:r>
        <w:rPr>
          <w:spacing w:val="-5"/>
        </w:rPr>
        <w:t xml:space="preserve"> </w:t>
      </w:r>
      <w:r>
        <w:t>Nanobind</w:t>
      </w:r>
      <w:r>
        <w:rPr>
          <w:spacing w:val="-4"/>
        </w:rPr>
        <w:t xml:space="preserve"> </w:t>
      </w:r>
      <w:r>
        <w:t>or</w:t>
      </w:r>
      <w:r>
        <w:rPr>
          <w:spacing w:val="-5"/>
        </w:rPr>
        <w:t xml:space="preserve"> </w:t>
      </w:r>
      <w:r>
        <w:t>sidewalls</w:t>
      </w:r>
      <w:r>
        <w:rPr>
          <w:spacing w:val="-5"/>
        </w:rPr>
        <w:t xml:space="preserve"> </w:t>
      </w:r>
      <w:r>
        <w:t>of</w:t>
      </w:r>
      <w:r>
        <w:rPr>
          <w:spacing w:val="-5"/>
        </w:rPr>
        <w:t xml:space="preserve"> </w:t>
      </w:r>
      <w:r>
        <w:t>tube,</w:t>
      </w:r>
      <w:r>
        <w:rPr>
          <w:spacing w:val="-5"/>
        </w:rPr>
        <w:t xml:space="preserve"> </w:t>
      </w:r>
      <w:r>
        <w:t>repeat step 14 until tube and Nanobind appears</w:t>
      </w:r>
      <w:r>
        <w:rPr>
          <w:spacing w:val="-10"/>
        </w:rPr>
        <w:t xml:space="preserve"> </w:t>
      </w:r>
      <w:r>
        <w:t>dry.</w:t>
      </w:r>
    </w:p>
    <w:p w:rsidR="002B727A" w:rsidRDefault="00BF32F5">
      <w:pPr>
        <w:pStyle w:val="ListParagraph"/>
        <w:numPr>
          <w:ilvl w:val="0"/>
          <w:numId w:val="2"/>
        </w:numPr>
        <w:tabs>
          <w:tab w:val="left" w:pos="480"/>
        </w:tabs>
        <w:spacing w:line="285" w:lineRule="auto"/>
        <w:ind w:right="1218"/>
      </w:pPr>
      <w:r>
        <w:t>Add 50-200 μL Buffer EB spin the tube on a mini-centrifuge for 2 s. Incubate at room temperature</w:t>
      </w:r>
      <w:r>
        <w:rPr>
          <w:spacing w:val="-5"/>
        </w:rPr>
        <w:t xml:space="preserve"> </w:t>
      </w:r>
      <w:r>
        <w:t>for</w:t>
      </w:r>
      <w:r>
        <w:rPr>
          <w:spacing w:val="-5"/>
        </w:rPr>
        <w:t xml:space="preserve"> </w:t>
      </w:r>
      <w:r>
        <w:t>10</w:t>
      </w:r>
      <w:r>
        <w:rPr>
          <w:spacing w:val="-5"/>
        </w:rPr>
        <w:t xml:space="preserve"> </w:t>
      </w:r>
      <w:r>
        <w:t>min.</w:t>
      </w:r>
      <w:r>
        <w:rPr>
          <w:spacing w:val="-5"/>
        </w:rPr>
        <w:t xml:space="preserve"> </w:t>
      </w:r>
      <w:r>
        <w:t>Confirm</w:t>
      </w:r>
      <w:r>
        <w:rPr>
          <w:spacing w:val="-5"/>
        </w:rPr>
        <w:t xml:space="preserve"> </w:t>
      </w:r>
      <w:r>
        <w:t>the</w:t>
      </w:r>
      <w:r>
        <w:rPr>
          <w:spacing w:val="-4"/>
        </w:rPr>
        <w:t xml:space="preserve"> </w:t>
      </w:r>
      <w:r>
        <w:t>entire</w:t>
      </w:r>
      <w:r>
        <w:rPr>
          <w:spacing w:val="-5"/>
        </w:rPr>
        <w:t xml:space="preserve"> </w:t>
      </w:r>
      <w:r>
        <w:t>Nanobind</w:t>
      </w:r>
      <w:r>
        <w:rPr>
          <w:spacing w:val="-5"/>
        </w:rPr>
        <w:t xml:space="preserve"> </w:t>
      </w:r>
      <w:r>
        <w:t>disk</w:t>
      </w:r>
      <w:r>
        <w:rPr>
          <w:spacing w:val="-5"/>
        </w:rPr>
        <w:t xml:space="preserve"> </w:t>
      </w:r>
      <w:r>
        <w:t>is</w:t>
      </w:r>
      <w:r>
        <w:rPr>
          <w:spacing w:val="-5"/>
        </w:rPr>
        <w:t xml:space="preserve"> </w:t>
      </w:r>
      <w:r>
        <w:t>fully</w:t>
      </w:r>
      <w:r>
        <w:rPr>
          <w:spacing w:val="-5"/>
        </w:rPr>
        <w:t xml:space="preserve"> </w:t>
      </w:r>
      <w:r>
        <w:t>immersed</w:t>
      </w:r>
      <w:r>
        <w:rPr>
          <w:spacing w:val="-4"/>
        </w:rPr>
        <w:t xml:space="preserve"> </w:t>
      </w:r>
      <w:r>
        <w:t>in</w:t>
      </w:r>
      <w:r>
        <w:rPr>
          <w:spacing w:val="-5"/>
        </w:rPr>
        <w:t xml:space="preserve"> </w:t>
      </w:r>
      <w:r>
        <w:t>Buffer</w:t>
      </w:r>
      <w:r>
        <w:rPr>
          <w:spacing w:val="-5"/>
        </w:rPr>
        <w:t xml:space="preserve"> </w:t>
      </w:r>
      <w:r>
        <w:t>EB during</w:t>
      </w:r>
      <w:r>
        <w:rPr>
          <w:spacing w:val="-2"/>
        </w:rPr>
        <w:t xml:space="preserve"> </w:t>
      </w:r>
      <w:r>
        <w:t>elution.</w:t>
      </w:r>
    </w:p>
    <w:p w:rsidR="002B727A" w:rsidRDefault="00BF32F5">
      <w:pPr>
        <w:pStyle w:val="ListParagraph"/>
        <w:numPr>
          <w:ilvl w:val="1"/>
          <w:numId w:val="2"/>
        </w:numPr>
        <w:tabs>
          <w:tab w:val="left" w:pos="1559"/>
          <w:tab w:val="left" w:pos="1560"/>
        </w:tabs>
        <w:spacing w:line="285" w:lineRule="auto"/>
        <w:ind w:left="1560" w:right="1419"/>
      </w:pPr>
      <w:r>
        <w:t>Elution</w:t>
      </w:r>
      <w:r>
        <w:rPr>
          <w:spacing w:val="-7"/>
        </w:rPr>
        <w:t xml:space="preserve"> </w:t>
      </w:r>
      <w:r>
        <w:t>volumes</w:t>
      </w:r>
      <w:r>
        <w:rPr>
          <w:spacing w:val="-7"/>
        </w:rPr>
        <w:t xml:space="preserve"> </w:t>
      </w:r>
      <w:r>
        <w:t>can</w:t>
      </w:r>
      <w:r>
        <w:rPr>
          <w:spacing w:val="-7"/>
        </w:rPr>
        <w:t xml:space="preserve"> </w:t>
      </w:r>
      <w:r>
        <w:t>be</w:t>
      </w:r>
      <w:r>
        <w:rPr>
          <w:spacing w:val="-7"/>
        </w:rPr>
        <w:t xml:space="preserve"> </w:t>
      </w:r>
      <w:r>
        <w:t>adjusted</w:t>
      </w:r>
      <w:r>
        <w:rPr>
          <w:spacing w:val="-7"/>
        </w:rPr>
        <w:t xml:space="preserve"> </w:t>
      </w:r>
      <w:r>
        <w:t>depending</w:t>
      </w:r>
      <w:r>
        <w:rPr>
          <w:spacing w:val="-6"/>
        </w:rPr>
        <w:t xml:space="preserve"> </w:t>
      </w:r>
      <w:r>
        <w:t>on</w:t>
      </w:r>
      <w:r>
        <w:rPr>
          <w:spacing w:val="-7"/>
        </w:rPr>
        <w:t xml:space="preserve"> </w:t>
      </w:r>
      <w:r>
        <w:t>downstream</w:t>
      </w:r>
      <w:r>
        <w:rPr>
          <w:spacing w:val="-7"/>
        </w:rPr>
        <w:t xml:space="preserve"> </w:t>
      </w:r>
      <w:r>
        <w:t>concentrati</w:t>
      </w:r>
      <w:r>
        <w:t>on requirements.</w:t>
      </w:r>
    </w:p>
    <w:p w:rsidR="002B727A" w:rsidRDefault="00BF32F5">
      <w:pPr>
        <w:pStyle w:val="ListParagraph"/>
        <w:numPr>
          <w:ilvl w:val="1"/>
          <w:numId w:val="2"/>
        </w:numPr>
        <w:tabs>
          <w:tab w:val="left" w:pos="1559"/>
          <w:tab w:val="left" w:pos="1560"/>
        </w:tabs>
        <w:spacing w:line="285" w:lineRule="auto"/>
        <w:ind w:left="1560" w:right="1358"/>
      </w:pPr>
      <w:r>
        <w:t>The</w:t>
      </w:r>
      <w:r>
        <w:rPr>
          <w:spacing w:val="-5"/>
        </w:rPr>
        <w:t xml:space="preserve"> </w:t>
      </w:r>
      <w:r>
        <w:t>Nanobind</w:t>
      </w:r>
      <w:r>
        <w:rPr>
          <w:spacing w:val="-4"/>
        </w:rPr>
        <w:t xml:space="preserve"> </w:t>
      </w:r>
      <w:r>
        <w:t>disk</w:t>
      </w:r>
      <w:r>
        <w:rPr>
          <w:spacing w:val="-4"/>
        </w:rPr>
        <w:t xml:space="preserve"> </w:t>
      </w:r>
      <w:r>
        <w:t>may</w:t>
      </w:r>
      <w:r>
        <w:rPr>
          <w:spacing w:val="-4"/>
        </w:rPr>
        <w:t xml:space="preserve"> </w:t>
      </w:r>
      <w:r>
        <w:t>be</w:t>
      </w:r>
      <w:r>
        <w:rPr>
          <w:spacing w:val="-4"/>
        </w:rPr>
        <w:t xml:space="preserve"> </w:t>
      </w:r>
      <w:r>
        <w:t>compressed</w:t>
      </w:r>
      <w:r>
        <w:rPr>
          <w:spacing w:val="-4"/>
        </w:rPr>
        <w:t xml:space="preserve"> </w:t>
      </w:r>
      <w:r>
        <w:t>into</w:t>
      </w:r>
      <w:r>
        <w:rPr>
          <w:spacing w:val="-5"/>
        </w:rPr>
        <w:t xml:space="preserve"> </w:t>
      </w:r>
      <w:r>
        <w:t>the</w:t>
      </w:r>
      <w:r>
        <w:rPr>
          <w:spacing w:val="-4"/>
        </w:rPr>
        <w:t xml:space="preserve"> </w:t>
      </w:r>
      <w:r>
        <w:t>bottom</w:t>
      </w:r>
      <w:r>
        <w:rPr>
          <w:spacing w:val="-4"/>
        </w:rPr>
        <w:t xml:space="preserve"> </w:t>
      </w:r>
      <w:r>
        <w:t>of</w:t>
      </w:r>
      <w:r>
        <w:rPr>
          <w:spacing w:val="-4"/>
        </w:rPr>
        <w:t xml:space="preserve"> </w:t>
      </w:r>
      <w:r>
        <w:t>the</w:t>
      </w:r>
      <w:r>
        <w:rPr>
          <w:spacing w:val="-4"/>
        </w:rPr>
        <w:t xml:space="preserve"> </w:t>
      </w:r>
      <w:r>
        <w:t>tube</w:t>
      </w:r>
      <w:r>
        <w:rPr>
          <w:spacing w:val="-4"/>
        </w:rPr>
        <w:t xml:space="preserve"> </w:t>
      </w:r>
      <w:r>
        <w:t>using</w:t>
      </w:r>
      <w:r>
        <w:rPr>
          <w:spacing w:val="-5"/>
        </w:rPr>
        <w:t xml:space="preserve"> </w:t>
      </w:r>
      <w:r>
        <w:t>a pipette tip without causing any damage to the</w:t>
      </w:r>
      <w:r>
        <w:rPr>
          <w:spacing w:val="-16"/>
        </w:rPr>
        <w:t xml:space="preserve"> </w:t>
      </w:r>
      <w:r>
        <w:t>process.</w:t>
      </w:r>
    </w:p>
    <w:p w:rsidR="002B727A" w:rsidRDefault="00BF32F5">
      <w:pPr>
        <w:pStyle w:val="ListParagraph"/>
        <w:numPr>
          <w:ilvl w:val="0"/>
          <w:numId w:val="2"/>
        </w:numPr>
        <w:tabs>
          <w:tab w:val="left" w:pos="480"/>
        </w:tabs>
        <w:spacing w:line="285" w:lineRule="auto"/>
        <w:ind w:right="960"/>
      </w:pPr>
      <w:r>
        <w:t>Collect</w:t>
      </w:r>
      <w:r>
        <w:rPr>
          <w:spacing w:val="-5"/>
        </w:rPr>
        <w:t xml:space="preserve"> </w:t>
      </w:r>
      <w:r>
        <w:t>extracted</w:t>
      </w:r>
      <w:r>
        <w:rPr>
          <w:spacing w:val="-5"/>
        </w:rPr>
        <w:t xml:space="preserve"> </w:t>
      </w:r>
      <w:r>
        <w:t>DNA</w:t>
      </w:r>
      <w:r>
        <w:rPr>
          <w:spacing w:val="-5"/>
        </w:rPr>
        <w:t xml:space="preserve"> </w:t>
      </w:r>
      <w:r>
        <w:t>by</w:t>
      </w:r>
      <w:r>
        <w:rPr>
          <w:spacing w:val="-5"/>
        </w:rPr>
        <w:t xml:space="preserve"> </w:t>
      </w:r>
      <w:r>
        <w:t>transferring</w:t>
      </w:r>
      <w:r>
        <w:rPr>
          <w:spacing w:val="-5"/>
        </w:rPr>
        <w:t xml:space="preserve"> </w:t>
      </w:r>
      <w:r>
        <w:t>eluate</w:t>
      </w:r>
      <w:r>
        <w:rPr>
          <w:spacing w:val="-5"/>
        </w:rPr>
        <w:t xml:space="preserve"> </w:t>
      </w:r>
      <w:r>
        <w:t>to</w:t>
      </w:r>
      <w:r>
        <w:rPr>
          <w:spacing w:val="-5"/>
        </w:rPr>
        <w:t xml:space="preserve"> </w:t>
      </w:r>
      <w:r>
        <w:t>a</w:t>
      </w:r>
      <w:r>
        <w:rPr>
          <w:spacing w:val="-5"/>
        </w:rPr>
        <w:t xml:space="preserve"> </w:t>
      </w:r>
      <w:r>
        <w:t>new</w:t>
      </w:r>
      <w:r>
        <w:rPr>
          <w:spacing w:val="-5"/>
        </w:rPr>
        <w:t xml:space="preserve"> </w:t>
      </w:r>
      <w:r>
        <w:t>1.5</w:t>
      </w:r>
      <w:r>
        <w:rPr>
          <w:spacing w:val="-5"/>
        </w:rPr>
        <w:t xml:space="preserve"> </w:t>
      </w:r>
      <w:r>
        <w:t>mL</w:t>
      </w:r>
      <w:r>
        <w:rPr>
          <w:spacing w:val="-5"/>
        </w:rPr>
        <w:t xml:space="preserve"> </w:t>
      </w:r>
      <w:r>
        <w:t>microcentrifuge</w:t>
      </w:r>
      <w:r>
        <w:rPr>
          <w:spacing w:val="-5"/>
        </w:rPr>
        <w:t xml:space="preserve"> </w:t>
      </w:r>
      <w:r>
        <w:t>tube</w:t>
      </w:r>
      <w:r>
        <w:rPr>
          <w:spacing w:val="-5"/>
        </w:rPr>
        <w:t xml:space="preserve"> </w:t>
      </w:r>
      <w:r>
        <w:t>using</w:t>
      </w:r>
      <w:r>
        <w:rPr>
          <w:spacing w:val="-5"/>
        </w:rPr>
        <w:t xml:space="preserve"> </w:t>
      </w:r>
      <w:r>
        <w:t>a wide bore pipette. Spin the tube on a mini-centrifuge for 5 s and transfer any remaining eluted DNA. Repeat if</w:t>
      </w:r>
      <w:r>
        <w:rPr>
          <w:spacing w:val="-5"/>
        </w:rPr>
        <w:t xml:space="preserve"> </w:t>
      </w:r>
      <w:r>
        <w:t>necessary.</w:t>
      </w:r>
    </w:p>
    <w:p w:rsidR="002B727A" w:rsidRDefault="00BF32F5">
      <w:pPr>
        <w:pStyle w:val="ListParagraph"/>
        <w:numPr>
          <w:ilvl w:val="1"/>
          <w:numId w:val="2"/>
        </w:numPr>
        <w:tabs>
          <w:tab w:val="left" w:pos="1559"/>
          <w:tab w:val="left" w:pos="1560"/>
        </w:tabs>
        <w:spacing w:line="285" w:lineRule="auto"/>
        <w:ind w:left="1560" w:right="851"/>
      </w:pPr>
      <w:r>
        <w:t>Using</w:t>
      </w:r>
      <w:r>
        <w:rPr>
          <w:spacing w:val="-5"/>
        </w:rPr>
        <w:t xml:space="preserve"> </w:t>
      </w:r>
      <w:r>
        <w:t>a</w:t>
      </w:r>
      <w:r>
        <w:rPr>
          <w:spacing w:val="-4"/>
        </w:rPr>
        <w:t xml:space="preserve"> </w:t>
      </w:r>
      <w:r>
        <w:t>wide</w:t>
      </w:r>
      <w:r>
        <w:rPr>
          <w:spacing w:val="-4"/>
        </w:rPr>
        <w:t xml:space="preserve"> </w:t>
      </w:r>
      <w:r>
        <w:t>bore</w:t>
      </w:r>
      <w:r>
        <w:rPr>
          <w:spacing w:val="-5"/>
        </w:rPr>
        <w:t xml:space="preserve"> </w:t>
      </w:r>
      <w:r>
        <w:t>pipette</w:t>
      </w:r>
      <w:r>
        <w:rPr>
          <w:spacing w:val="-4"/>
        </w:rPr>
        <w:t xml:space="preserve"> </w:t>
      </w:r>
      <w:r>
        <w:t>helps</w:t>
      </w:r>
      <w:r>
        <w:rPr>
          <w:spacing w:val="-4"/>
        </w:rPr>
        <w:t xml:space="preserve"> </w:t>
      </w:r>
      <w:r>
        <w:t>to</w:t>
      </w:r>
      <w:r>
        <w:rPr>
          <w:spacing w:val="-4"/>
        </w:rPr>
        <w:t xml:space="preserve"> </w:t>
      </w:r>
      <w:r>
        <w:t>ensure</w:t>
      </w:r>
      <w:r>
        <w:rPr>
          <w:spacing w:val="-5"/>
        </w:rPr>
        <w:t xml:space="preserve"> </w:t>
      </w:r>
      <w:r>
        <w:t>that</w:t>
      </w:r>
      <w:r>
        <w:rPr>
          <w:spacing w:val="-4"/>
        </w:rPr>
        <w:t xml:space="preserve"> </w:t>
      </w:r>
      <w:r>
        <w:t>the</w:t>
      </w:r>
      <w:r>
        <w:rPr>
          <w:spacing w:val="-4"/>
        </w:rPr>
        <w:t xml:space="preserve"> </w:t>
      </w:r>
      <w:r>
        <w:t>extracted</w:t>
      </w:r>
      <w:r>
        <w:rPr>
          <w:spacing w:val="-4"/>
        </w:rPr>
        <w:t xml:space="preserve"> </w:t>
      </w:r>
      <w:r>
        <w:t>DNA</w:t>
      </w:r>
      <w:r>
        <w:rPr>
          <w:spacing w:val="-5"/>
        </w:rPr>
        <w:t xml:space="preserve"> </w:t>
      </w:r>
      <w:r>
        <w:t>is</w:t>
      </w:r>
      <w:r>
        <w:rPr>
          <w:spacing w:val="-4"/>
        </w:rPr>
        <w:t xml:space="preserve"> </w:t>
      </w:r>
      <w:r>
        <w:t>50–300+</w:t>
      </w:r>
      <w:r>
        <w:rPr>
          <w:spacing w:val="-4"/>
        </w:rPr>
        <w:t xml:space="preserve"> </w:t>
      </w:r>
      <w:r>
        <w:t>kb in</w:t>
      </w:r>
      <w:r>
        <w:rPr>
          <w:spacing w:val="-2"/>
        </w:rPr>
        <w:t xml:space="preserve"> </w:t>
      </w:r>
      <w:r>
        <w:t>length.</w:t>
      </w:r>
    </w:p>
    <w:p w:rsidR="002B727A" w:rsidRDefault="00BF32F5">
      <w:pPr>
        <w:pStyle w:val="ListParagraph"/>
        <w:numPr>
          <w:ilvl w:val="1"/>
          <w:numId w:val="2"/>
        </w:numPr>
        <w:tabs>
          <w:tab w:val="left" w:pos="1559"/>
          <w:tab w:val="left" w:pos="1560"/>
        </w:tabs>
        <w:spacing w:line="285" w:lineRule="auto"/>
        <w:ind w:left="1560" w:right="711"/>
      </w:pPr>
      <w:r>
        <w:t>For high molecular weight DNA, the extract</w:t>
      </w:r>
      <w:r>
        <w:t>ed DNA can be inhomogeneous. This is normal and is one of the challenges with working with high molecular weight DNA.</w:t>
      </w:r>
      <w:r>
        <w:rPr>
          <w:spacing w:val="-6"/>
        </w:rPr>
        <w:t xml:space="preserve"> </w:t>
      </w:r>
      <w:r>
        <w:t>Leaving</w:t>
      </w:r>
      <w:r>
        <w:rPr>
          <w:spacing w:val="-5"/>
        </w:rPr>
        <w:t xml:space="preserve"> </w:t>
      </w:r>
      <w:r>
        <w:t>the</w:t>
      </w:r>
      <w:r>
        <w:rPr>
          <w:spacing w:val="-6"/>
        </w:rPr>
        <w:t xml:space="preserve"> </w:t>
      </w:r>
      <w:r>
        <w:t>extracted</w:t>
      </w:r>
      <w:r>
        <w:rPr>
          <w:spacing w:val="-5"/>
        </w:rPr>
        <w:t xml:space="preserve"> </w:t>
      </w:r>
      <w:r>
        <w:t>DNA</w:t>
      </w:r>
      <w:r>
        <w:rPr>
          <w:spacing w:val="-6"/>
        </w:rPr>
        <w:t xml:space="preserve"> </w:t>
      </w:r>
      <w:r>
        <w:t>at</w:t>
      </w:r>
      <w:r>
        <w:rPr>
          <w:spacing w:val="-5"/>
        </w:rPr>
        <w:t xml:space="preserve"> </w:t>
      </w:r>
      <w:r>
        <w:t>room</w:t>
      </w:r>
      <w:r>
        <w:rPr>
          <w:spacing w:val="-6"/>
        </w:rPr>
        <w:t xml:space="preserve"> </w:t>
      </w:r>
      <w:r>
        <w:t>temperature</w:t>
      </w:r>
      <w:r>
        <w:rPr>
          <w:spacing w:val="-5"/>
        </w:rPr>
        <w:t xml:space="preserve"> </w:t>
      </w:r>
      <w:r>
        <w:t>overnight</w:t>
      </w:r>
      <w:r>
        <w:rPr>
          <w:spacing w:val="-6"/>
        </w:rPr>
        <w:t xml:space="preserve"> </w:t>
      </w:r>
      <w:r>
        <w:t>can</w:t>
      </w:r>
      <w:r>
        <w:rPr>
          <w:spacing w:val="-5"/>
        </w:rPr>
        <w:t xml:space="preserve"> </w:t>
      </w:r>
      <w:r>
        <w:t>increase</w:t>
      </w:r>
      <w:r>
        <w:rPr>
          <w:spacing w:val="-6"/>
        </w:rPr>
        <w:t xml:space="preserve"> </w:t>
      </w:r>
      <w:r>
        <w:t>the homogeneity.</w:t>
      </w:r>
    </w:p>
    <w:p w:rsidR="002B727A" w:rsidRDefault="00BF32F5">
      <w:pPr>
        <w:pStyle w:val="ListParagraph"/>
        <w:numPr>
          <w:ilvl w:val="0"/>
          <w:numId w:val="2"/>
        </w:numPr>
        <w:tabs>
          <w:tab w:val="left" w:pos="480"/>
        </w:tabs>
        <w:spacing w:line="249" w:lineRule="exact"/>
      </w:pPr>
      <w:r>
        <w:t>Analyze the recovery and purity of the DNA by NanoDrop and</w:t>
      </w:r>
      <w:r>
        <w:rPr>
          <w:spacing w:val="-19"/>
        </w:rPr>
        <w:t xml:space="preserve"> </w:t>
      </w:r>
      <w:r>
        <w:t>Qubit.</w:t>
      </w:r>
    </w:p>
    <w:p w:rsidR="002B727A" w:rsidRDefault="002B727A">
      <w:pPr>
        <w:pStyle w:val="BodyText"/>
        <w:spacing w:before="7"/>
        <w:ind w:left="0"/>
        <w:rPr>
          <w:sz w:val="28"/>
        </w:rPr>
      </w:pPr>
    </w:p>
    <w:p w:rsidR="002B727A" w:rsidRDefault="00BF32F5">
      <w:pPr>
        <w:pStyle w:val="Heading1"/>
        <w:spacing w:before="1"/>
      </w:pPr>
      <w:r>
        <w:t>Oxford Nanopore Technologies Protocol Modifications:</w:t>
      </w:r>
    </w:p>
    <w:p w:rsidR="002B727A" w:rsidRDefault="00BF32F5">
      <w:pPr>
        <w:pStyle w:val="ListParagraph"/>
        <w:numPr>
          <w:ilvl w:val="0"/>
          <w:numId w:val="1"/>
        </w:numPr>
        <w:tabs>
          <w:tab w:val="left" w:pos="840"/>
        </w:tabs>
        <w:spacing w:before="47" w:line="285" w:lineRule="auto"/>
        <w:ind w:right="979"/>
      </w:pPr>
      <w:r>
        <w:t>The</w:t>
      </w:r>
      <w:r>
        <w:rPr>
          <w:spacing w:val="-6"/>
        </w:rPr>
        <w:t xml:space="preserve"> </w:t>
      </w:r>
      <w:r>
        <w:t>ligation</w:t>
      </w:r>
      <w:r>
        <w:rPr>
          <w:spacing w:val="-5"/>
        </w:rPr>
        <w:t xml:space="preserve"> </w:t>
      </w:r>
      <w:r>
        <w:t>protocol</w:t>
      </w:r>
      <w:r>
        <w:rPr>
          <w:spacing w:val="-5"/>
        </w:rPr>
        <w:t xml:space="preserve"> </w:t>
      </w:r>
      <w:r>
        <w:t>was</w:t>
      </w:r>
      <w:r>
        <w:rPr>
          <w:spacing w:val="-5"/>
        </w:rPr>
        <w:t xml:space="preserve"> </w:t>
      </w:r>
      <w:r>
        <w:t>carried</w:t>
      </w:r>
      <w:r>
        <w:rPr>
          <w:spacing w:val="-5"/>
        </w:rPr>
        <w:t xml:space="preserve"> </w:t>
      </w:r>
      <w:r>
        <w:t>out</w:t>
      </w:r>
      <w:r>
        <w:rPr>
          <w:spacing w:val="-5"/>
        </w:rPr>
        <w:t xml:space="preserve"> </w:t>
      </w:r>
      <w:r>
        <w:t>as</w:t>
      </w:r>
      <w:r>
        <w:rPr>
          <w:spacing w:val="-5"/>
        </w:rPr>
        <w:t xml:space="preserve"> </w:t>
      </w:r>
      <w:r>
        <w:t>described</w:t>
      </w:r>
      <w:r>
        <w:rPr>
          <w:spacing w:val="-5"/>
        </w:rPr>
        <w:t xml:space="preserve"> </w:t>
      </w:r>
      <w:r>
        <w:t>for</w:t>
      </w:r>
      <w:r>
        <w:rPr>
          <w:spacing w:val="-5"/>
        </w:rPr>
        <w:t xml:space="preserve"> </w:t>
      </w:r>
      <w:r>
        <w:t>the</w:t>
      </w:r>
      <w:r>
        <w:rPr>
          <w:spacing w:val="-6"/>
        </w:rPr>
        <w:t xml:space="preserve"> </w:t>
      </w:r>
      <w:r>
        <w:t>LSK108</w:t>
      </w:r>
      <w:r>
        <w:rPr>
          <w:spacing w:val="-5"/>
        </w:rPr>
        <w:t xml:space="preserve"> </w:t>
      </w:r>
      <w:r>
        <w:t>1D</w:t>
      </w:r>
      <w:r>
        <w:rPr>
          <w:spacing w:val="-5"/>
        </w:rPr>
        <w:t xml:space="preserve"> </w:t>
      </w:r>
      <w:r>
        <w:t>nanopore</w:t>
      </w:r>
      <w:r>
        <w:rPr>
          <w:spacing w:val="-5"/>
        </w:rPr>
        <w:t xml:space="preserve"> </w:t>
      </w:r>
      <w:r>
        <w:t>library preparation, with the exception of the following</w:t>
      </w:r>
      <w:r>
        <w:rPr>
          <w:spacing w:val="-12"/>
        </w:rPr>
        <w:t xml:space="preserve"> </w:t>
      </w:r>
      <w:r>
        <w:t>s</w:t>
      </w:r>
      <w:r>
        <w:t>teps:</w:t>
      </w:r>
    </w:p>
    <w:p w:rsidR="002B727A" w:rsidRDefault="00BF32F5">
      <w:pPr>
        <w:pStyle w:val="ListParagraph"/>
        <w:numPr>
          <w:ilvl w:val="1"/>
          <w:numId w:val="1"/>
        </w:numPr>
        <w:tabs>
          <w:tab w:val="left" w:pos="1559"/>
          <w:tab w:val="left" w:pos="1560"/>
        </w:tabs>
        <w:spacing w:line="285" w:lineRule="auto"/>
        <w:ind w:right="711"/>
      </w:pPr>
      <w:r>
        <w:t>Input to ligation protocol was 1.5 μg gDNA sheared to 8 kb with the Diagenode Megaruptor. Shearing to 10 kb with Covaris G-tubes (5000 x g for 1 min each way) achieves similar results. Alternatively, for longer reads it is recommended not to shear and perf</w:t>
      </w:r>
      <w:r>
        <w:t>orm the ligation protocol as recommended, or include a size selection</w:t>
      </w:r>
      <w:r>
        <w:rPr>
          <w:spacing w:val="-6"/>
        </w:rPr>
        <w:t xml:space="preserve"> </w:t>
      </w:r>
      <w:r>
        <w:t>step</w:t>
      </w:r>
      <w:r>
        <w:rPr>
          <w:spacing w:val="-6"/>
        </w:rPr>
        <w:t xml:space="preserve"> </w:t>
      </w:r>
      <w:r>
        <w:t>with</w:t>
      </w:r>
      <w:r>
        <w:rPr>
          <w:spacing w:val="-6"/>
        </w:rPr>
        <w:t xml:space="preserve"> </w:t>
      </w:r>
      <w:r>
        <w:t>the</w:t>
      </w:r>
      <w:r>
        <w:rPr>
          <w:spacing w:val="-5"/>
        </w:rPr>
        <w:t xml:space="preserve"> </w:t>
      </w:r>
      <w:r>
        <w:t>Blue</w:t>
      </w:r>
      <w:r>
        <w:rPr>
          <w:spacing w:val="-6"/>
        </w:rPr>
        <w:t xml:space="preserve"> </w:t>
      </w:r>
      <w:r>
        <w:t>Pippin</w:t>
      </w:r>
      <w:r>
        <w:rPr>
          <w:spacing w:val="-6"/>
        </w:rPr>
        <w:t xml:space="preserve"> </w:t>
      </w:r>
      <w:r>
        <w:t>(Sage</w:t>
      </w:r>
      <w:r>
        <w:rPr>
          <w:spacing w:val="-6"/>
        </w:rPr>
        <w:t xml:space="preserve"> </w:t>
      </w:r>
      <w:r>
        <w:t>Sciences).</w:t>
      </w:r>
      <w:r>
        <w:rPr>
          <w:spacing w:val="-5"/>
        </w:rPr>
        <w:t xml:space="preserve"> </w:t>
      </w:r>
      <w:r>
        <w:t>Sequencing</w:t>
      </w:r>
      <w:r>
        <w:rPr>
          <w:spacing w:val="-6"/>
        </w:rPr>
        <w:t xml:space="preserve"> </w:t>
      </w:r>
      <w:r>
        <w:t>outcomes</w:t>
      </w:r>
      <w:r>
        <w:rPr>
          <w:spacing w:val="-6"/>
        </w:rPr>
        <w:t xml:space="preserve"> </w:t>
      </w:r>
      <w:r>
        <w:t>for</w:t>
      </w:r>
      <w:r>
        <w:rPr>
          <w:spacing w:val="-5"/>
        </w:rPr>
        <w:t xml:space="preserve"> </w:t>
      </w:r>
      <w:r>
        <w:t>all options are given in table</w:t>
      </w:r>
      <w:r>
        <w:rPr>
          <w:spacing w:val="-7"/>
        </w:rPr>
        <w:t xml:space="preserve"> </w:t>
      </w:r>
      <w:r>
        <w:t>below.</w:t>
      </w:r>
    </w:p>
    <w:p w:rsidR="002B727A" w:rsidRDefault="00BF32F5">
      <w:pPr>
        <w:pStyle w:val="ListParagraph"/>
        <w:numPr>
          <w:ilvl w:val="1"/>
          <w:numId w:val="1"/>
        </w:numPr>
        <w:tabs>
          <w:tab w:val="left" w:pos="1559"/>
          <w:tab w:val="left" w:pos="1560"/>
        </w:tabs>
        <w:spacing w:line="285" w:lineRule="auto"/>
        <w:ind w:right="836"/>
      </w:pPr>
      <w:r>
        <w:t>End repair (NEBNext Ultra II) volumes were doubled over protocol recommendations</w:t>
      </w:r>
      <w:r>
        <w:rPr>
          <w:spacing w:val="-6"/>
        </w:rPr>
        <w:t xml:space="preserve"> </w:t>
      </w:r>
      <w:r>
        <w:t>(100</w:t>
      </w:r>
      <w:r>
        <w:rPr>
          <w:spacing w:val="-5"/>
        </w:rPr>
        <w:t xml:space="preserve"> </w:t>
      </w:r>
      <w:r>
        <w:t>µl</w:t>
      </w:r>
      <w:r>
        <w:rPr>
          <w:spacing w:val="-6"/>
        </w:rPr>
        <w:t xml:space="preserve"> </w:t>
      </w:r>
      <w:r>
        <w:t>buffer,</w:t>
      </w:r>
      <w:r>
        <w:rPr>
          <w:spacing w:val="-5"/>
        </w:rPr>
        <w:t xml:space="preserve"> </w:t>
      </w:r>
      <w:r>
        <w:t>14</w:t>
      </w:r>
      <w:r>
        <w:rPr>
          <w:spacing w:val="-6"/>
        </w:rPr>
        <w:t xml:space="preserve"> </w:t>
      </w:r>
      <w:r>
        <w:t>µl</w:t>
      </w:r>
      <w:r>
        <w:rPr>
          <w:spacing w:val="-5"/>
        </w:rPr>
        <w:t xml:space="preserve"> </w:t>
      </w:r>
      <w:r>
        <w:t>enzyme),</w:t>
      </w:r>
      <w:r>
        <w:rPr>
          <w:spacing w:val="-6"/>
        </w:rPr>
        <w:t xml:space="preserve"> </w:t>
      </w:r>
      <w:r>
        <w:t>and</w:t>
      </w:r>
      <w:r>
        <w:rPr>
          <w:spacing w:val="-5"/>
        </w:rPr>
        <w:t xml:space="preserve"> </w:t>
      </w:r>
      <w:r>
        <w:t>the</w:t>
      </w:r>
      <w:r>
        <w:rPr>
          <w:spacing w:val="-6"/>
        </w:rPr>
        <w:t xml:space="preserve"> </w:t>
      </w:r>
      <w:r>
        <w:t>reaction</w:t>
      </w:r>
      <w:r>
        <w:rPr>
          <w:spacing w:val="-5"/>
        </w:rPr>
        <w:t xml:space="preserve"> </w:t>
      </w:r>
      <w:r>
        <w:t>was</w:t>
      </w:r>
      <w:r>
        <w:rPr>
          <w:spacing w:val="-6"/>
        </w:rPr>
        <w:t xml:space="preserve"> </w:t>
      </w:r>
      <w:r>
        <w:t>incubated at 20 °C for 20 min and 65 °C for 20</w:t>
      </w:r>
      <w:r>
        <w:rPr>
          <w:spacing w:val="-14"/>
        </w:rPr>
        <w:t xml:space="preserve"> </w:t>
      </w:r>
      <w:r>
        <w:t>min.</w:t>
      </w:r>
    </w:p>
    <w:p w:rsidR="002B727A" w:rsidRDefault="002B727A">
      <w:pPr>
        <w:pStyle w:val="BodyText"/>
        <w:spacing w:before="1"/>
        <w:ind w:left="0"/>
        <w:rPr>
          <w:sz w:val="25"/>
        </w:rPr>
      </w:pPr>
    </w:p>
    <w:p w:rsidR="002B727A" w:rsidRDefault="00BF32F5">
      <w:pPr>
        <w:pStyle w:val="Heading1"/>
      </w:pPr>
      <w:r>
        <w:t>Timing</w:t>
      </w:r>
    </w:p>
    <w:p w:rsidR="002B727A" w:rsidRDefault="00BF32F5">
      <w:pPr>
        <w:pStyle w:val="BodyText"/>
        <w:spacing w:before="47" w:line="285" w:lineRule="auto"/>
        <w:ind w:right="6404"/>
      </w:pPr>
      <w:r>
        <w:t>Nuclei extraction: 2-3 hours Nanobind gDNA extraction: 1-2</w:t>
      </w:r>
      <w:r>
        <w:rPr>
          <w:spacing w:val="-28"/>
        </w:rPr>
        <w:t xml:space="preserve"> </w:t>
      </w:r>
      <w:r>
        <w:t>hours Elution: 30</w:t>
      </w:r>
      <w:r>
        <w:rPr>
          <w:spacing w:val="-3"/>
        </w:rPr>
        <w:t xml:space="preserve"> </w:t>
      </w:r>
      <w:r>
        <w:t>minutes</w:t>
      </w:r>
    </w:p>
    <w:p w:rsidR="002B727A" w:rsidRDefault="00BF32F5">
      <w:pPr>
        <w:pStyle w:val="BodyText"/>
        <w:spacing w:line="250" w:lineRule="exact"/>
      </w:pPr>
      <w:r>
        <w:t>DNA relaxation (optional): overnight</w:t>
      </w:r>
    </w:p>
    <w:p w:rsidR="002B727A" w:rsidRDefault="002B727A">
      <w:pPr>
        <w:spacing w:line="250" w:lineRule="exact"/>
        <w:sectPr w:rsidR="002B727A">
          <w:pgSz w:w="12240" w:h="15840"/>
          <w:pgMar w:top="1380" w:right="740" w:bottom="280" w:left="1320" w:header="720" w:footer="720" w:gutter="0"/>
          <w:cols w:space="720"/>
        </w:sectPr>
      </w:pPr>
    </w:p>
    <w:p w:rsidR="002B727A" w:rsidRDefault="00BF32F5">
      <w:pPr>
        <w:pStyle w:val="BodyText"/>
        <w:spacing w:before="63"/>
      </w:pPr>
      <w:r>
        <w:lastRenderedPageBreak/>
        <w:t>Sequencing library preparation: 15 minutes - 2 hours</w:t>
      </w:r>
    </w:p>
    <w:p w:rsidR="002B727A" w:rsidRDefault="002B727A">
      <w:pPr>
        <w:pStyle w:val="BodyText"/>
        <w:spacing w:before="2"/>
        <w:ind w:left="0"/>
        <w:rPr>
          <w:sz w:val="30"/>
        </w:rPr>
      </w:pPr>
    </w:p>
    <w:p w:rsidR="002B727A" w:rsidRDefault="00BF32F5">
      <w:pPr>
        <w:pStyle w:val="Heading1"/>
      </w:pPr>
      <w:r>
        <w:t>Troubleshooting table</w:t>
      </w:r>
    </w:p>
    <w:p w:rsidR="002B727A" w:rsidRDefault="002B727A">
      <w:pPr>
        <w:pStyle w:val="BodyText"/>
        <w:spacing w:before="10"/>
        <w:ind w:left="0"/>
        <w:rPr>
          <w:b/>
          <w:sz w:val="29"/>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60"/>
        <w:gridCol w:w="6600"/>
      </w:tblGrid>
      <w:tr w:rsidR="002B727A">
        <w:trPr>
          <w:trHeight w:val="475"/>
        </w:trPr>
        <w:tc>
          <w:tcPr>
            <w:tcW w:w="2760" w:type="dxa"/>
          </w:tcPr>
          <w:p w:rsidR="002B727A" w:rsidRDefault="00BF32F5">
            <w:pPr>
              <w:pStyle w:val="TableParagraph"/>
              <w:rPr>
                <w:b/>
              </w:rPr>
            </w:pPr>
            <w:r>
              <w:rPr>
                <w:b/>
              </w:rPr>
              <w:t>Issue</w:t>
            </w:r>
          </w:p>
        </w:tc>
        <w:tc>
          <w:tcPr>
            <w:tcW w:w="6600" w:type="dxa"/>
          </w:tcPr>
          <w:p w:rsidR="002B727A" w:rsidRDefault="00BF32F5">
            <w:pPr>
              <w:pStyle w:val="TableParagraph"/>
              <w:rPr>
                <w:b/>
              </w:rPr>
            </w:pPr>
            <w:r>
              <w:rPr>
                <w:b/>
              </w:rPr>
              <w:t>Recommendations</w:t>
            </w:r>
          </w:p>
        </w:tc>
      </w:tr>
      <w:tr w:rsidR="002B727A">
        <w:trPr>
          <w:trHeight w:val="1285"/>
        </w:trPr>
        <w:tc>
          <w:tcPr>
            <w:tcW w:w="2760" w:type="dxa"/>
          </w:tcPr>
          <w:p w:rsidR="002B727A" w:rsidRDefault="00BF32F5">
            <w:pPr>
              <w:pStyle w:val="TableParagraph"/>
              <w:rPr>
                <w:b/>
              </w:rPr>
            </w:pPr>
            <w:r>
              <w:rPr>
                <w:b/>
              </w:rPr>
              <w:t>gDNA is brown</w:t>
            </w:r>
          </w:p>
        </w:tc>
        <w:tc>
          <w:tcPr>
            <w:tcW w:w="6600" w:type="dxa"/>
          </w:tcPr>
          <w:p w:rsidR="002B727A" w:rsidRDefault="00BF32F5">
            <w:pPr>
              <w:pStyle w:val="TableParagraph"/>
              <w:spacing w:line="256" w:lineRule="auto"/>
            </w:pPr>
            <w:r>
              <w:t>Typically due to polyphenolic oxidation. Sample is generally not sequenceable. Ensure you are using the correct concentration of reducing agent, that your buffers are at the correct pH, and that your reaction prior to nuclear lysis was carried out at 4°C.</w:t>
            </w:r>
          </w:p>
        </w:tc>
      </w:tr>
      <w:tr w:rsidR="002B727A">
        <w:trPr>
          <w:trHeight w:val="1285"/>
        </w:trPr>
        <w:tc>
          <w:tcPr>
            <w:tcW w:w="2760" w:type="dxa"/>
          </w:tcPr>
          <w:p w:rsidR="002B727A" w:rsidRDefault="00BF32F5">
            <w:pPr>
              <w:pStyle w:val="TableParagraph"/>
              <w:spacing w:line="256" w:lineRule="auto"/>
              <w:ind w:right="126"/>
              <w:rPr>
                <w:b/>
              </w:rPr>
            </w:pPr>
            <w:r>
              <w:rPr>
                <w:b/>
              </w:rPr>
              <w:t>gDNA yield is low (&lt;5ug per gram of tissue)</w:t>
            </w:r>
          </w:p>
        </w:tc>
        <w:tc>
          <w:tcPr>
            <w:tcW w:w="6600" w:type="dxa"/>
          </w:tcPr>
          <w:p w:rsidR="002B727A" w:rsidRDefault="00BF32F5">
            <w:pPr>
              <w:pStyle w:val="TableParagraph"/>
              <w:spacing w:line="256" w:lineRule="auto"/>
              <w:ind w:right="115"/>
            </w:pPr>
            <w:r>
              <w:t xml:space="preserve">Generally from loss at the nuclear prep stage - this could be due to insufficient sample grinding in liquid nitrogen, to unoptimized Triton lysis, or to sub-optimal spin speed during differential centrifugation </w:t>
            </w:r>
            <w:r>
              <w:t>steps.</w:t>
            </w:r>
          </w:p>
        </w:tc>
      </w:tr>
      <w:tr w:rsidR="002B727A">
        <w:trPr>
          <w:trHeight w:val="1555"/>
        </w:trPr>
        <w:tc>
          <w:tcPr>
            <w:tcW w:w="2760" w:type="dxa"/>
          </w:tcPr>
          <w:p w:rsidR="002B727A" w:rsidRDefault="00BF32F5">
            <w:pPr>
              <w:pStyle w:val="TableParagraph"/>
              <w:spacing w:line="256" w:lineRule="auto"/>
              <w:ind w:right="279"/>
              <w:rPr>
                <w:b/>
              </w:rPr>
            </w:pPr>
            <w:r>
              <w:rPr>
                <w:b/>
              </w:rPr>
              <w:t>gDNA fragments short (mean &lt;50kb)</w:t>
            </w:r>
          </w:p>
        </w:tc>
        <w:tc>
          <w:tcPr>
            <w:tcW w:w="6600" w:type="dxa"/>
          </w:tcPr>
          <w:p w:rsidR="002B727A" w:rsidRDefault="00BF32F5">
            <w:pPr>
              <w:pStyle w:val="TableParagraph"/>
              <w:spacing w:line="256" w:lineRule="auto"/>
              <w:ind w:right="115"/>
            </w:pPr>
            <w:r>
              <w:t>Incorrect buffer pH can degrade DNA. Ensure pH of homogenization buffer (HB) is 8.5-9. Excessive pipetting/vortexing can fragment DNA. Ensure that wide bore pipette tips are used during DNA elution (step 17 of the Nanobind protocol).</w:t>
            </w:r>
          </w:p>
        </w:tc>
      </w:tr>
      <w:tr w:rsidR="002B727A">
        <w:trPr>
          <w:trHeight w:val="1285"/>
        </w:trPr>
        <w:tc>
          <w:tcPr>
            <w:tcW w:w="2760" w:type="dxa"/>
          </w:tcPr>
          <w:p w:rsidR="002B727A" w:rsidRDefault="00BF32F5">
            <w:pPr>
              <w:pStyle w:val="TableParagraph"/>
              <w:spacing w:line="256" w:lineRule="auto"/>
              <w:ind w:right="266"/>
              <w:rPr>
                <w:b/>
              </w:rPr>
            </w:pPr>
            <w:r>
              <w:rPr>
                <w:b/>
              </w:rPr>
              <w:t>Sequencing yield poor</w:t>
            </w:r>
            <w:r>
              <w:rPr>
                <w:b/>
              </w:rPr>
              <w:t xml:space="preserve"> (&lt;5Gb)</w:t>
            </w:r>
          </w:p>
        </w:tc>
        <w:tc>
          <w:tcPr>
            <w:tcW w:w="6600" w:type="dxa"/>
          </w:tcPr>
          <w:p w:rsidR="002B727A" w:rsidRDefault="00BF32F5">
            <w:pPr>
              <w:pStyle w:val="TableParagraph"/>
              <w:spacing w:line="256" w:lineRule="auto"/>
            </w:pPr>
            <w:r>
              <w:t>Residual impurities can affect sequencing library preparation, delivery of library molecules to the pore (or ZMW) array, or effective molecule sequencing. Sample can be ran through an Amicon 100K ul Ultra Centrifugal filter or re-extracted.</w:t>
            </w:r>
          </w:p>
        </w:tc>
      </w:tr>
    </w:tbl>
    <w:p w:rsidR="002B727A" w:rsidRDefault="002B727A">
      <w:pPr>
        <w:spacing w:line="256" w:lineRule="auto"/>
        <w:sectPr w:rsidR="002B727A">
          <w:pgSz w:w="12240" w:h="15840"/>
          <w:pgMar w:top="1380" w:right="740" w:bottom="280" w:left="1320" w:header="720" w:footer="720" w:gutter="0"/>
          <w:cols w:space="720"/>
        </w:sectPr>
      </w:pPr>
    </w:p>
    <w:p w:rsidR="002B727A" w:rsidRDefault="002B727A">
      <w:pPr>
        <w:pStyle w:val="BodyText"/>
        <w:spacing w:before="1"/>
        <w:ind w:left="0"/>
        <w:rPr>
          <w:b/>
          <w:sz w:val="13"/>
        </w:rPr>
      </w:pPr>
    </w:p>
    <w:p w:rsidR="002B727A" w:rsidRDefault="00BF32F5">
      <w:pPr>
        <w:spacing w:before="93"/>
        <w:ind w:left="120"/>
        <w:rPr>
          <w:b/>
        </w:rPr>
      </w:pPr>
      <w:r>
        <w:rPr>
          <w:b/>
        </w:rPr>
        <w:t>Anticipated results</w:t>
      </w:r>
    </w:p>
    <w:p w:rsidR="002B727A" w:rsidRDefault="002B727A">
      <w:pPr>
        <w:pStyle w:val="BodyText"/>
        <w:spacing w:before="10"/>
        <w:ind w:left="0"/>
        <w:rPr>
          <w:b/>
          <w:sz w:val="29"/>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80"/>
        <w:gridCol w:w="2100"/>
        <w:gridCol w:w="2340"/>
        <w:gridCol w:w="2340"/>
      </w:tblGrid>
      <w:tr w:rsidR="002B727A">
        <w:trPr>
          <w:trHeight w:val="475"/>
        </w:trPr>
        <w:tc>
          <w:tcPr>
            <w:tcW w:w="2580" w:type="dxa"/>
          </w:tcPr>
          <w:p w:rsidR="002B727A" w:rsidRDefault="002B727A">
            <w:pPr>
              <w:pStyle w:val="TableParagraph"/>
              <w:spacing w:before="0"/>
              <w:ind w:left="0"/>
              <w:rPr>
                <w:rFonts w:ascii="Times New Roman"/>
                <w:sz w:val="20"/>
              </w:rPr>
            </w:pPr>
          </w:p>
        </w:tc>
        <w:tc>
          <w:tcPr>
            <w:tcW w:w="2100" w:type="dxa"/>
          </w:tcPr>
          <w:p w:rsidR="002B727A" w:rsidRDefault="00BF32F5">
            <w:pPr>
              <w:pStyle w:val="TableParagraph"/>
              <w:rPr>
                <w:b/>
              </w:rPr>
            </w:pPr>
            <w:r>
              <w:rPr>
                <w:b/>
              </w:rPr>
              <w:t>Giant Sequoia</w:t>
            </w:r>
          </w:p>
        </w:tc>
        <w:tc>
          <w:tcPr>
            <w:tcW w:w="2340" w:type="dxa"/>
          </w:tcPr>
          <w:p w:rsidR="002B727A" w:rsidRDefault="00BF32F5">
            <w:pPr>
              <w:pStyle w:val="TableParagraph"/>
              <w:rPr>
                <w:b/>
              </w:rPr>
            </w:pPr>
            <w:r>
              <w:rPr>
                <w:b/>
              </w:rPr>
              <w:t>Coast Redwood</w:t>
            </w:r>
          </w:p>
        </w:tc>
        <w:tc>
          <w:tcPr>
            <w:tcW w:w="2340" w:type="dxa"/>
          </w:tcPr>
          <w:p w:rsidR="002B727A" w:rsidRDefault="00BF32F5">
            <w:pPr>
              <w:pStyle w:val="TableParagraph"/>
              <w:rPr>
                <w:b/>
              </w:rPr>
            </w:pPr>
            <w:r>
              <w:rPr>
                <w:b/>
              </w:rPr>
              <w:t>Maize (MSU)</w:t>
            </w:r>
          </w:p>
        </w:tc>
      </w:tr>
      <w:tr w:rsidR="002B727A">
        <w:trPr>
          <w:trHeight w:val="475"/>
        </w:trPr>
        <w:tc>
          <w:tcPr>
            <w:tcW w:w="2580" w:type="dxa"/>
          </w:tcPr>
          <w:p w:rsidR="002B727A" w:rsidRDefault="00BF32F5">
            <w:pPr>
              <w:pStyle w:val="TableParagraph"/>
              <w:rPr>
                <w:b/>
              </w:rPr>
            </w:pPr>
            <w:r>
              <w:rPr>
                <w:b/>
              </w:rPr>
              <w:t>Input</w:t>
            </w:r>
          </w:p>
        </w:tc>
        <w:tc>
          <w:tcPr>
            <w:tcW w:w="2100" w:type="dxa"/>
          </w:tcPr>
          <w:p w:rsidR="002B727A" w:rsidRDefault="00BF32F5">
            <w:pPr>
              <w:pStyle w:val="TableParagraph"/>
            </w:pPr>
            <w:r>
              <w:t>1 gram leaf tissue</w:t>
            </w:r>
          </w:p>
        </w:tc>
        <w:tc>
          <w:tcPr>
            <w:tcW w:w="2340" w:type="dxa"/>
          </w:tcPr>
          <w:p w:rsidR="002B727A" w:rsidRDefault="00BF32F5">
            <w:pPr>
              <w:pStyle w:val="TableParagraph"/>
            </w:pPr>
            <w:r>
              <w:t>1 gram leaf tissue</w:t>
            </w:r>
          </w:p>
        </w:tc>
        <w:tc>
          <w:tcPr>
            <w:tcW w:w="2340" w:type="dxa"/>
          </w:tcPr>
          <w:p w:rsidR="002B727A" w:rsidRDefault="00BF32F5">
            <w:pPr>
              <w:pStyle w:val="TableParagraph"/>
            </w:pPr>
            <w:r>
              <w:t>1 gram leaf tissue*</w:t>
            </w:r>
          </w:p>
        </w:tc>
      </w:tr>
      <w:tr w:rsidR="002B727A">
        <w:trPr>
          <w:trHeight w:val="1015"/>
        </w:trPr>
        <w:tc>
          <w:tcPr>
            <w:tcW w:w="2580" w:type="dxa"/>
          </w:tcPr>
          <w:p w:rsidR="002B727A" w:rsidRDefault="00BF32F5">
            <w:pPr>
              <w:pStyle w:val="TableParagraph"/>
              <w:rPr>
                <w:b/>
              </w:rPr>
            </w:pPr>
            <w:r>
              <w:rPr>
                <w:b/>
              </w:rPr>
              <w:t>Mean gDNA yield (ug)</w:t>
            </w:r>
          </w:p>
        </w:tc>
        <w:tc>
          <w:tcPr>
            <w:tcW w:w="2100" w:type="dxa"/>
          </w:tcPr>
          <w:p w:rsidR="002B727A" w:rsidRDefault="00BF32F5">
            <w:pPr>
              <w:pStyle w:val="TableParagraph"/>
            </w:pPr>
            <w:r>
              <w:t>13.4 ± 1.1 μg</w:t>
            </w:r>
          </w:p>
          <w:p w:rsidR="002B727A" w:rsidRDefault="00BF32F5">
            <w:pPr>
              <w:pStyle w:val="TableParagraph"/>
              <w:spacing w:before="17"/>
            </w:pPr>
            <w:r>
              <w:t>(11.5-15.1 ug)</w:t>
            </w:r>
          </w:p>
        </w:tc>
        <w:tc>
          <w:tcPr>
            <w:tcW w:w="2340" w:type="dxa"/>
          </w:tcPr>
          <w:p w:rsidR="002B727A" w:rsidRDefault="00BF32F5">
            <w:pPr>
              <w:pStyle w:val="TableParagraph"/>
            </w:pPr>
            <w:r>
              <w:t>11.5 ± 2.5</w:t>
            </w:r>
            <w:r>
              <w:rPr>
                <w:spacing w:val="-9"/>
              </w:rPr>
              <w:t xml:space="preserve"> </w:t>
            </w:r>
            <w:r>
              <w:t>μg</w:t>
            </w:r>
          </w:p>
          <w:p w:rsidR="002B727A" w:rsidRDefault="00BF32F5">
            <w:pPr>
              <w:pStyle w:val="TableParagraph"/>
              <w:spacing w:before="17"/>
            </w:pPr>
            <w:r>
              <w:t>(7.9-14.8</w:t>
            </w:r>
            <w:r>
              <w:rPr>
                <w:spacing w:val="-11"/>
              </w:rPr>
              <w:t xml:space="preserve"> </w:t>
            </w:r>
            <w:r>
              <w:t>ug)</w:t>
            </w:r>
          </w:p>
        </w:tc>
        <w:tc>
          <w:tcPr>
            <w:tcW w:w="2340" w:type="dxa"/>
          </w:tcPr>
          <w:p w:rsidR="002B727A" w:rsidRDefault="00BF32F5">
            <w:pPr>
              <w:pStyle w:val="TableParagraph"/>
              <w:ind w:left="156"/>
            </w:pPr>
            <w:r>
              <w:t>5.8 ± 0.9 μg</w:t>
            </w:r>
          </w:p>
          <w:p w:rsidR="002B727A" w:rsidRDefault="00BF32F5">
            <w:pPr>
              <w:pStyle w:val="TableParagraph"/>
              <w:spacing w:before="17"/>
            </w:pPr>
            <w:r>
              <w:t>(4.6-6.5 ug)</w:t>
            </w:r>
          </w:p>
        </w:tc>
      </w:tr>
      <w:tr w:rsidR="002B727A">
        <w:trPr>
          <w:trHeight w:val="475"/>
        </w:trPr>
        <w:tc>
          <w:tcPr>
            <w:tcW w:w="2580" w:type="dxa"/>
          </w:tcPr>
          <w:p w:rsidR="002B727A" w:rsidRDefault="00BF32F5">
            <w:pPr>
              <w:pStyle w:val="TableParagraph"/>
              <w:spacing w:before="100"/>
              <w:rPr>
                <w:b/>
                <w:sz w:val="13"/>
              </w:rPr>
            </w:pPr>
            <w:r>
              <w:rPr>
                <w:b/>
              </w:rPr>
              <w:t>Mean PFGE sizing</w:t>
            </w:r>
            <w:r>
              <w:rPr>
                <w:b/>
                <w:position w:val="9"/>
                <w:sz w:val="13"/>
              </w:rPr>
              <w:t>+</w:t>
            </w:r>
          </w:p>
        </w:tc>
        <w:tc>
          <w:tcPr>
            <w:tcW w:w="2100" w:type="dxa"/>
          </w:tcPr>
          <w:p w:rsidR="002B727A" w:rsidRDefault="00BF32F5">
            <w:pPr>
              <w:pStyle w:val="TableParagraph"/>
            </w:pPr>
            <w:r>
              <w:t>35-150 kb</w:t>
            </w:r>
          </w:p>
        </w:tc>
        <w:tc>
          <w:tcPr>
            <w:tcW w:w="2340" w:type="dxa"/>
          </w:tcPr>
          <w:p w:rsidR="002B727A" w:rsidRDefault="00BF32F5">
            <w:pPr>
              <w:pStyle w:val="TableParagraph"/>
            </w:pPr>
            <w:r>
              <w:t>45-250 kb</w:t>
            </w:r>
          </w:p>
        </w:tc>
        <w:tc>
          <w:tcPr>
            <w:tcW w:w="2340" w:type="dxa"/>
          </w:tcPr>
          <w:p w:rsidR="002B727A" w:rsidRDefault="00BF32F5">
            <w:pPr>
              <w:pStyle w:val="TableParagraph"/>
            </w:pPr>
            <w:r>
              <w:t>45-300 kb</w:t>
            </w:r>
          </w:p>
        </w:tc>
      </w:tr>
      <w:tr w:rsidR="002B727A">
        <w:trPr>
          <w:trHeight w:val="745"/>
        </w:trPr>
        <w:tc>
          <w:tcPr>
            <w:tcW w:w="2580" w:type="dxa"/>
          </w:tcPr>
          <w:p w:rsidR="002B727A" w:rsidRDefault="00BF32F5">
            <w:pPr>
              <w:pStyle w:val="TableParagraph"/>
              <w:rPr>
                <w:b/>
              </w:rPr>
            </w:pPr>
            <w:r>
              <w:rPr>
                <w:b/>
              </w:rPr>
              <w:t>Nanodrop (260/280)</w:t>
            </w:r>
          </w:p>
        </w:tc>
        <w:tc>
          <w:tcPr>
            <w:tcW w:w="2100" w:type="dxa"/>
          </w:tcPr>
          <w:p w:rsidR="002B727A" w:rsidRDefault="00BF32F5">
            <w:pPr>
              <w:pStyle w:val="TableParagraph"/>
            </w:pPr>
            <w:r>
              <w:t>1.77 ±</w:t>
            </w:r>
            <w:r>
              <w:rPr>
                <w:spacing w:val="-8"/>
              </w:rPr>
              <w:t xml:space="preserve"> </w:t>
            </w:r>
            <w:r>
              <w:t>0.07</w:t>
            </w:r>
          </w:p>
          <w:p w:rsidR="002B727A" w:rsidRDefault="00BF32F5">
            <w:pPr>
              <w:pStyle w:val="TableParagraph"/>
              <w:spacing w:before="17"/>
            </w:pPr>
            <w:r>
              <w:t>(1.70-1.82)</w:t>
            </w:r>
          </w:p>
        </w:tc>
        <w:tc>
          <w:tcPr>
            <w:tcW w:w="2340" w:type="dxa"/>
          </w:tcPr>
          <w:p w:rsidR="002B727A" w:rsidRDefault="00BF32F5">
            <w:pPr>
              <w:pStyle w:val="TableParagraph"/>
            </w:pPr>
            <w:r>
              <w:t>1.77 ±</w:t>
            </w:r>
            <w:r>
              <w:rPr>
                <w:spacing w:val="-8"/>
              </w:rPr>
              <w:t xml:space="preserve"> </w:t>
            </w:r>
            <w:r>
              <w:t>0.03</w:t>
            </w:r>
          </w:p>
          <w:p w:rsidR="002B727A" w:rsidRDefault="00BF32F5">
            <w:pPr>
              <w:pStyle w:val="TableParagraph"/>
              <w:spacing w:before="17"/>
            </w:pPr>
            <w:r>
              <w:t>(1.73-1.83)</w:t>
            </w:r>
          </w:p>
        </w:tc>
        <w:tc>
          <w:tcPr>
            <w:tcW w:w="2340" w:type="dxa"/>
          </w:tcPr>
          <w:p w:rsidR="002B727A" w:rsidRDefault="00BF32F5">
            <w:pPr>
              <w:pStyle w:val="TableParagraph"/>
            </w:pPr>
            <w:r>
              <w:t>1.85 ±</w:t>
            </w:r>
            <w:r>
              <w:rPr>
                <w:spacing w:val="-8"/>
              </w:rPr>
              <w:t xml:space="preserve"> </w:t>
            </w:r>
            <w:r>
              <w:t>0.01</w:t>
            </w:r>
          </w:p>
          <w:p w:rsidR="002B727A" w:rsidRDefault="00BF32F5">
            <w:pPr>
              <w:pStyle w:val="TableParagraph"/>
              <w:spacing w:before="17"/>
            </w:pPr>
            <w:r>
              <w:t>(1.83-1.87)</w:t>
            </w:r>
          </w:p>
        </w:tc>
      </w:tr>
      <w:tr w:rsidR="002B727A">
        <w:trPr>
          <w:trHeight w:val="745"/>
        </w:trPr>
        <w:tc>
          <w:tcPr>
            <w:tcW w:w="2580" w:type="dxa"/>
          </w:tcPr>
          <w:p w:rsidR="002B727A" w:rsidRDefault="00BF32F5">
            <w:pPr>
              <w:pStyle w:val="TableParagraph"/>
              <w:rPr>
                <w:b/>
              </w:rPr>
            </w:pPr>
            <w:r>
              <w:rPr>
                <w:b/>
              </w:rPr>
              <w:t>Nanodrop (260/230)</w:t>
            </w:r>
          </w:p>
        </w:tc>
        <w:tc>
          <w:tcPr>
            <w:tcW w:w="2100" w:type="dxa"/>
          </w:tcPr>
          <w:p w:rsidR="002B727A" w:rsidRDefault="00BF32F5">
            <w:pPr>
              <w:pStyle w:val="TableParagraph"/>
            </w:pPr>
            <w:r>
              <w:t>1.41 ±</w:t>
            </w:r>
            <w:r>
              <w:rPr>
                <w:spacing w:val="-8"/>
              </w:rPr>
              <w:t xml:space="preserve"> </w:t>
            </w:r>
            <w:r>
              <w:t>0.27</w:t>
            </w:r>
          </w:p>
          <w:p w:rsidR="002B727A" w:rsidRDefault="00BF32F5">
            <w:pPr>
              <w:pStyle w:val="TableParagraph"/>
              <w:spacing w:before="17"/>
            </w:pPr>
            <w:r>
              <w:t>(1.12-1.65)</w:t>
            </w:r>
          </w:p>
        </w:tc>
        <w:tc>
          <w:tcPr>
            <w:tcW w:w="2340" w:type="dxa"/>
          </w:tcPr>
          <w:p w:rsidR="002B727A" w:rsidRDefault="00BF32F5">
            <w:pPr>
              <w:pStyle w:val="TableParagraph"/>
            </w:pPr>
            <w:r>
              <w:t>1.40 ±</w:t>
            </w:r>
            <w:r>
              <w:rPr>
                <w:spacing w:val="-8"/>
              </w:rPr>
              <w:t xml:space="preserve"> </w:t>
            </w:r>
            <w:r>
              <w:t>0.16</w:t>
            </w:r>
          </w:p>
          <w:p w:rsidR="002B727A" w:rsidRDefault="00BF32F5">
            <w:pPr>
              <w:pStyle w:val="TableParagraph"/>
              <w:spacing w:before="17"/>
            </w:pPr>
            <w:r>
              <w:t>(1.20-1.69)</w:t>
            </w:r>
          </w:p>
        </w:tc>
        <w:tc>
          <w:tcPr>
            <w:tcW w:w="2340" w:type="dxa"/>
          </w:tcPr>
          <w:p w:rsidR="002B727A" w:rsidRDefault="00BF32F5">
            <w:pPr>
              <w:pStyle w:val="TableParagraph"/>
            </w:pPr>
            <w:r>
              <w:t>1.87 ±</w:t>
            </w:r>
            <w:r>
              <w:rPr>
                <w:spacing w:val="-8"/>
              </w:rPr>
              <w:t xml:space="preserve"> </w:t>
            </w:r>
            <w:r>
              <w:t>0.20</w:t>
            </w:r>
          </w:p>
          <w:p w:rsidR="002B727A" w:rsidRDefault="00BF32F5">
            <w:pPr>
              <w:pStyle w:val="TableParagraph"/>
              <w:spacing w:before="17"/>
            </w:pPr>
            <w:r>
              <w:t>(1.48-2.13)</w:t>
            </w:r>
          </w:p>
        </w:tc>
      </w:tr>
    </w:tbl>
    <w:p w:rsidR="002B727A" w:rsidRDefault="00BF32F5">
      <w:pPr>
        <w:pStyle w:val="BodyText"/>
        <w:spacing w:before="3"/>
      </w:pPr>
      <w:r>
        <w:t>*Maize tissue was etiolated shoot tissue.</w:t>
      </w:r>
    </w:p>
    <w:p w:rsidR="002B727A" w:rsidRDefault="00BF32F5">
      <w:pPr>
        <w:pStyle w:val="BodyText"/>
        <w:spacing w:before="42" w:line="285" w:lineRule="auto"/>
        <w:ind w:right="960"/>
      </w:pPr>
      <w:r>
        <w:rPr>
          <w:position w:val="9"/>
          <w:sz w:val="13"/>
        </w:rPr>
        <w:t>+</w:t>
      </w:r>
      <w:r>
        <w:t>PFGE sizing provided as the size range at which the majority of gDNA sample was present. See Figure 1 for PFGE images</w:t>
      </w:r>
    </w:p>
    <w:p w:rsidR="002B727A" w:rsidRDefault="002B727A">
      <w:pPr>
        <w:pStyle w:val="BodyText"/>
        <w:spacing w:before="10"/>
        <w:ind w:left="0"/>
        <w:rPr>
          <w:sz w:val="25"/>
        </w:rPr>
      </w:pPr>
    </w:p>
    <w:p w:rsidR="002B727A" w:rsidRDefault="00BF32F5">
      <w:pPr>
        <w:pStyle w:val="Heading1"/>
      </w:pPr>
      <w:r>
        <w:t>Oxford Nanopore sequencing outcomes</w:t>
      </w:r>
    </w:p>
    <w:p w:rsidR="002B727A" w:rsidRDefault="002B727A">
      <w:pPr>
        <w:pStyle w:val="BodyText"/>
        <w:spacing w:before="10"/>
        <w:ind w:left="0"/>
        <w:rPr>
          <w:b/>
          <w:sz w:val="29"/>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2085"/>
        <w:gridCol w:w="2505"/>
        <w:gridCol w:w="2880"/>
      </w:tblGrid>
      <w:tr w:rsidR="002B727A">
        <w:trPr>
          <w:trHeight w:val="370"/>
        </w:trPr>
        <w:tc>
          <w:tcPr>
            <w:tcW w:w="2460" w:type="dxa"/>
          </w:tcPr>
          <w:p w:rsidR="002B727A" w:rsidRDefault="00BF32F5">
            <w:pPr>
              <w:pStyle w:val="TableParagraph"/>
              <w:spacing w:before="5"/>
              <w:rPr>
                <w:b/>
                <w:sz w:val="20"/>
              </w:rPr>
            </w:pPr>
            <w:r>
              <w:rPr>
                <w:b/>
                <w:sz w:val="20"/>
              </w:rPr>
              <w:t>Sample</w:t>
            </w:r>
          </w:p>
        </w:tc>
        <w:tc>
          <w:tcPr>
            <w:tcW w:w="2085" w:type="dxa"/>
          </w:tcPr>
          <w:p w:rsidR="002B727A" w:rsidRDefault="00BF32F5">
            <w:pPr>
              <w:pStyle w:val="TableParagraph"/>
              <w:spacing w:before="5"/>
              <w:rPr>
                <w:b/>
                <w:sz w:val="20"/>
              </w:rPr>
            </w:pPr>
            <w:r>
              <w:rPr>
                <w:b/>
                <w:sz w:val="20"/>
              </w:rPr>
              <w:t>Giant Sequoia</w:t>
            </w:r>
          </w:p>
        </w:tc>
        <w:tc>
          <w:tcPr>
            <w:tcW w:w="2505" w:type="dxa"/>
          </w:tcPr>
          <w:p w:rsidR="002B727A" w:rsidRDefault="00BF32F5">
            <w:pPr>
              <w:pStyle w:val="TableParagraph"/>
              <w:spacing w:before="5"/>
              <w:rPr>
                <w:b/>
                <w:sz w:val="20"/>
              </w:rPr>
            </w:pPr>
            <w:r>
              <w:rPr>
                <w:b/>
                <w:sz w:val="20"/>
              </w:rPr>
              <w:t>Coast Redwood A</w:t>
            </w:r>
          </w:p>
        </w:tc>
        <w:tc>
          <w:tcPr>
            <w:tcW w:w="2880" w:type="dxa"/>
          </w:tcPr>
          <w:p w:rsidR="002B727A" w:rsidRDefault="00BF32F5">
            <w:pPr>
              <w:pStyle w:val="TableParagraph"/>
              <w:spacing w:before="5"/>
              <w:rPr>
                <w:b/>
                <w:sz w:val="20"/>
              </w:rPr>
            </w:pPr>
            <w:r>
              <w:rPr>
                <w:b/>
                <w:sz w:val="20"/>
              </w:rPr>
              <w:t>Coast Redwood B</w:t>
            </w:r>
          </w:p>
        </w:tc>
      </w:tr>
      <w:tr w:rsidR="002B727A">
        <w:trPr>
          <w:trHeight w:val="310"/>
        </w:trPr>
        <w:tc>
          <w:tcPr>
            <w:tcW w:w="2460" w:type="dxa"/>
          </w:tcPr>
          <w:p w:rsidR="002B727A" w:rsidRDefault="00BF32F5">
            <w:pPr>
              <w:pStyle w:val="TableParagraph"/>
              <w:spacing w:before="5"/>
              <w:rPr>
                <w:b/>
                <w:sz w:val="20"/>
              </w:rPr>
            </w:pPr>
            <w:r>
              <w:rPr>
                <w:b/>
                <w:sz w:val="20"/>
              </w:rPr>
              <w:t>Shearing</w:t>
            </w:r>
          </w:p>
        </w:tc>
        <w:tc>
          <w:tcPr>
            <w:tcW w:w="2085" w:type="dxa"/>
          </w:tcPr>
          <w:p w:rsidR="002B727A" w:rsidRDefault="00BF32F5">
            <w:pPr>
              <w:pStyle w:val="TableParagraph"/>
              <w:spacing w:before="5"/>
              <w:rPr>
                <w:sz w:val="20"/>
              </w:rPr>
            </w:pPr>
            <w:r>
              <w:rPr>
                <w:sz w:val="20"/>
              </w:rPr>
              <w:t>Megaruptor (8 kb)</w:t>
            </w:r>
          </w:p>
        </w:tc>
        <w:tc>
          <w:tcPr>
            <w:tcW w:w="2505" w:type="dxa"/>
          </w:tcPr>
          <w:p w:rsidR="002B727A" w:rsidRDefault="00BF32F5">
            <w:pPr>
              <w:pStyle w:val="TableParagraph"/>
              <w:spacing w:before="5"/>
              <w:rPr>
                <w:sz w:val="20"/>
              </w:rPr>
            </w:pPr>
            <w:r>
              <w:rPr>
                <w:sz w:val="20"/>
              </w:rPr>
              <w:t>Covaris G-tube (8 kb)</w:t>
            </w:r>
          </w:p>
        </w:tc>
        <w:tc>
          <w:tcPr>
            <w:tcW w:w="2880" w:type="dxa"/>
          </w:tcPr>
          <w:p w:rsidR="002B727A" w:rsidRDefault="00BF32F5">
            <w:pPr>
              <w:pStyle w:val="TableParagraph"/>
              <w:spacing w:before="5"/>
              <w:rPr>
                <w:sz w:val="20"/>
              </w:rPr>
            </w:pPr>
            <w:r>
              <w:rPr>
                <w:sz w:val="20"/>
              </w:rPr>
              <w:t>26G Needle shear (5X)</w:t>
            </w:r>
          </w:p>
        </w:tc>
      </w:tr>
      <w:tr w:rsidR="002B727A">
        <w:trPr>
          <w:trHeight w:val="295"/>
        </w:trPr>
        <w:tc>
          <w:tcPr>
            <w:tcW w:w="2460" w:type="dxa"/>
          </w:tcPr>
          <w:p w:rsidR="002B727A" w:rsidRDefault="00BF32F5">
            <w:pPr>
              <w:pStyle w:val="TableParagraph"/>
              <w:spacing w:before="5"/>
              <w:rPr>
                <w:b/>
                <w:sz w:val="20"/>
              </w:rPr>
            </w:pPr>
            <w:r>
              <w:rPr>
                <w:b/>
                <w:sz w:val="20"/>
              </w:rPr>
              <w:t>Nanopore chemistry</w:t>
            </w:r>
          </w:p>
        </w:tc>
        <w:tc>
          <w:tcPr>
            <w:tcW w:w="2085" w:type="dxa"/>
          </w:tcPr>
          <w:p w:rsidR="002B727A" w:rsidRDefault="00BF32F5">
            <w:pPr>
              <w:pStyle w:val="TableParagraph"/>
              <w:spacing w:before="5"/>
              <w:rPr>
                <w:sz w:val="20"/>
              </w:rPr>
            </w:pPr>
            <w:r>
              <w:rPr>
                <w:sz w:val="20"/>
              </w:rPr>
              <w:t>LSK108, R 9.4</w:t>
            </w:r>
          </w:p>
        </w:tc>
        <w:tc>
          <w:tcPr>
            <w:tcW w:w="2505" w:type="dxa"/>
          </w:tcPr>
          <w:p w:rsidR="002B727A" w:rsidRDefault="00BF32F5">
            <w:pPr>
              <w:pStyle w:val="TableParagraph"/>
              <w:spacing w:before="5"/>
              <w:rPr>
                <w:sz w:val="20"/>
              </w:rPr>
            </w:pPr>
            <w:r>
              <w:rPr>
                <w:sz w:val="20"/>
              </w:rPr>
              <w:t>LSK108, R 9.4</w:t>
            </w:r>
          </w:p>
        </w:tc>
        <w:tc>
          <w:tcPr>
            <w:tcW w:w="2880" w:type="dxa"/>
          </w:tcPr>
          <w:p w:rsidR="002B727A" w:rsidRDefault="00BF32F5">
            <w:pPr>
              <w:pStyle w:val="TableParagraph"/>
              <w:spacing w:before="5"/>
              <w:rPr>
                <w:sz w:val="20"/>
              </w:rPr>
            </w:pPr>
            <w:r>
              <w:rPr>
                <w:sz w:val="20"/>
              </w:rPr>
              <w:t>LSK108, R 9.4</w:t>
            </w:r>
          </w:p>
        </w:tc>
      </w:tr>
      <w:tr w:rsidR="002B727A">
        <w:trPr>
          <w:trHeight w:val="235"/>
        </w:trPr>
        <w:tc>
          <w:tcPr>
            <w:tcW w:w="2460" w:type="dxa"/>
          </w:tcPr>
          <w:p w:rsidR="002B727A" w:rsidRDefault="00BF32F5">
            <w:pPr>
              <w:pStyle w:val="TableParagraph"/>
              <w:spacing w:before="5" w:line="210" w:lineRule="exact"/>
              <w:rPr>
                <w:b/>
                <w:sz w:val="20"/>
              </w:rPr>
            </w:pPr>
            <w:r>
              <w:rPr>
                <w:b/>
                <w:sz w:val="20"/>
              </w:rPr>
              <w:t>Seq yield</w:t>
            </w:r>
          </w:p>
        </w:tc>
        <w:tc>
          <w:tcPr>
            <w:tcW w:w="2085" w:type="dxa"/>
          </w:tcPr>
          <w:p w:rsidR="002B727A" w:rsidRDefault="00BF32F5">
            <w:pPr>
              <w:pStyle w:val="TableParagraph"/>
              <w:spacing w:before="5" w:line="210" w:lineRule="exact"/>
              <w:rPr>
                <w:sz w:val="20"/>
              </w:rPr>
            </w:pPr>
            <w:r>
              <w:rPr>
                <w:sz w:val="20"/>
              </w:rPr>
              <w:t>6.4 Gb</w:t>
            </w:r>
          </w:p>
        </w:tc>
        <w:tc>
          <w:tcPr>
            <w:tcW w:w="2505" w:type="dxa"/>
          </w:tcPr>
          <w:p w:rsidR="002B727A" w:rsidRDefault="00BF32F5">
            <w:pPr>
              <w:pStyle w:val="TableParagraph"/>
              <w:spacing w:before="5" w:line="210" w:lineRule="exact"/>
              <w:rPr>
                <w:sz w:val="20"/>
              </w:rPr>
            </w:pPr>
            <w:r>
              <w:rPr>
                <w:sz w:val="20"/>
              </w:rPr>
              <w:t>10.10 Gb</w:t>
            </w:r>
          </w:p>
        </w:tc>
        <w:tc>
          <w:tcPr>
            <w:tcW w:w="2880" w:type="dxa"/>
          </w:tcPr>
          <w:p w:rsidR="002B727A" w:rsidRDefault="00BF32F5">
            <w:pPr>
              <w:pStyle w:val="TableParagraph"/>
              <w:spacing w:before="5" w:line="210" w:lineRule="exact"/>
              <w:rPr>
                <w:sz w:val="20"/>
              </w:rPr>
            </w:pPr>
            <w:r>
              <w:rPr>
                <w:sz w:val="20"/>
              </w:rPr>
              <w:t>3.3 Gb</w:t>
            </w:r>
          </w:p>
        </w:tc>
      </w:tr>
      <w:tr w:rsidR="002B727A">
        <w:trPr>
          <w:trHeight w:val="235"/>
        </w:trPr>
        <w:tc>
          <w:tcPr>
            <w:tcW w:w="2460" w:type="dxa"/>
          </w:tcPr>
          <w:p w:rsidR="002B727A" w:rsidRDefault="00BF32F5">
            <w:pPr>
              <w:pStyle w:val="TableParagraph"/>
              <w:spacing w:before="5" w:line="210" w:lineRule="exact"/>
              <w:rPr>
                <w:b/>
                <w:sz w:val="20"/>
              </w:rPr>
            </w:pPr>
            <w:r>
              <w:rPr>
                <w:b/>
                <w:sz w:val="20"/>
              </w:rPr>
              <w:t>Mean read length</w:t>
            </w:r>
          </w:p>
        </w:tc>
        <w:tc>
          <w:tcPr>
            <w:tcW w:w="2085" w:type="dxa"/>
          </w:tcPr>
          <w:p w:rsidR="002B727A" w:rsidRDefault="00BF32F5">
            <w:pPr>
              <w:pStyle w:val="TableParagraph"/>
              <w:spacing w:before="5" w:line="210" w:lineRule="exact"/>
              <w:rPr>
                <w:sz w:val="20"/>
              </w:rPr>
            </w:pPr>
            <w:r>
              <w:rPr>
                <w:sz w:val="20"/>
              </w:rPr>
              <w:t>5.5 kb</w:t>
            </w:r>
          </w:p>
        </w:tc>
        <w:tc>
          <w:tcPr>
            <w:tcW w:w="2505" w:type="dxa"/>
          </w:tcPr>
          <w:p w:rsidR="002B727A" w:rsidRDefault="00BF32F5">
            <w:pPr>
              <w:pStyle w:val="TableParagraph"/>
              <w:spacing w:before="5" w:line="210" w:lineRule="exact"/>
              <w:rPr>
                <w:sz w:val="20"/>
              </w:rPr>
            </w:pPr>
            <w:r>
              <w:rPr>
                <w:sz w:val="20"/>
              </w:rPr>
              <w:t>5 kb</w:t>
            </w:r>
          </w:p>
        </w:tc>
        <w:tc>
          <w:tcPr>
            <w:tcW w:w="2880" w:type="dxa"/>
          </w:tcPr>
          <w:p w:rsidR="002B727A" w:rsidRDefault="00BF32F5">
            <w:pPr>
              <w:pStyle w:val="TableParagraph"/>
              <w:spacing w:before="5" w:line="210" w:lineRule="exact"/>
              <w:rPr>
                <w:sz w:val="20"/>
              </w:rPr>
            </w:pPr>
            <w:r>
              <w:rPr>
                <w:sz w:val="20"/>
              </w:rPr>
              <w:t>6.8 kb</w:t>
            </w:r>
          </w:p>
        </w:tc>
      </w:tr>
      <w:tr w:rsidR="002B727A">
        <w:trPr>
          <w:trHeight w:val="235"/>
        </w:trPr>
        <w:tc>
          <w:tcPr>
            <w:tcW w:w="2460" w:type="dxa"/>
          </w:tcPr>
          <w:p w:rsidR="002B727A" w:rsidRDefault="00BF32F5">
            <w:pPr>
              <w:pStyle w:val="TableParagraph"/>
              <w:spacing w:before="5" w:line="210" w:lineRule="exact"/>
              <w:rPr>
                <w:b/>
                <w:sz w:val="20"/>
              </w:rPr>
            </w:pPr>
            <w:r>
              <w:rPr>
                <w:b/>
                <w:sz w:val="20"/>
              </w:rPr>
              <w:t>Max read length</w:t>
            </w:r>
          </w:p>
        </w:tc>
        <w:tc>
          <w:tcPr>
            <w:tcW w:w="2085" w:type="dxa"/>
          </w:tcPr>
          <w:p w:rsidR="002B727A" w:rsidRDefault="00BF32F5">
            <w:pPr>
              <w:pStyle w:val="TableParagraph"/>
              <w:spacing w:before="5" w:line="210" w:lineRule="exact"/>
              <w:rPr>
                <w:sz w:val="20"/>
              </w:rPr>
            </w:pPr>
            <w:r>
              <w:rPr>
                <w:sz w:val="20"/>
              </w:rPr>
              <w:t>121 kb</w:t>
            </w:r>
          </w:p>
        </w:tc>
        <w:tc>
          <w:tcPr>
            <w:tcW w:w="2505" w:type="dxa"/>
          </w:tcPr>
          <w:p w:rsidR="002B727A" w:rsidRDefault="00BF32F5">
            <w:pPr>
              <w:pStyle w:val="TableParagraph"/>
              <w:spacing w:before="5" w:line="210" w:lineRule="exact"/>
              <w:rPr>
                <w:sz w:val="20"/>
              </w:rPr>
            </w:pPr>
            <w:r>
              <w:rPr>
                <w:sz w:val="20"/>
              </w:rPr>
              <w:t>78 kb</w:t>
            </w:r>
          </w:p>
        </w:tc>
        <w:tc>
          <w:tcPr>
            <w:tcW w:w="2880" w:type="dxa"/>
          </w:tcPr>
          <w:p w:rsidR="002B727A" w:rsidRDefault="00BF32F5">
            <w:pPr>
              <w:pStyle w:val="TableParagraph"/>
              <w:spacing w:before="5" w:line="210" w:lineRule="exact"/>
              <w:rPr>
                <w:sz w:val="20"/>
              </w:rPr>
            </w:pPr>
            <w:r>
              <w:rPr>
                <w:sz w:val="20"/>
              </w:rPr>
              <w:t>227 kb</w:t>
            </w:r>
          </w:p>
        </w:tc>
      </w:tr>
      <w:tr w:rsidR="002B727A">
        <w:trPr>
          <w:trHeight w:val="235"/>
        </w:trPr>
        <w:tc>
          <w:tcPr>
            <w:tcW w:w="2460" w:type="dxa"/>
          </w:tcPr>
          <w:p w:rsidR="002B727A" w:rsidRDefault="00BF32F5">
            <w:pPr>
              <w:pStyle w:val="TableParagraph"/>
              <w:spacing w:before="5" w:line="210" w:lineRule="exact"/>
              <w:rPr>
                <w:b/>
                <w:sz w:val="20"/>
              </w:rPr>
            </w:pPr>
            <w:r>
              <w:rPr>
                <w:b/>
                <w:sz w:val="20"/>
              </w:rPr>
              <w:t>Read length N50</w:t>
            </w:r>
          </w:p>
        </w:tc>
        <w:tc>
          <w:tcPr>
            <w:tcW w:w="2085" w:type="dxa"/>
          </w:tcPr>
          <w:p w:rsidR="002B727A" w:rsidRDefault="00BF32F5">
            <w:pPr>
              <w:pStyle w:val="TableParagraph"/>
              <w:spacing w:before="5" w:line="210" w:lineRule="exact"/>
              <w:rPr>
                <w:sz w:val="20"/>
              </w:rPr>
            </w:pPr>
            <w:r>
              <w:rPr>
                <w:sz w:val="20"/>
              </w:rPr>
              <w:t>6.9 kb</w:t>
            </w:r>
          </w:p>
        </w:tc>
        <w:tc>
          <w:tcPr>
            <w:tcW w:w="2505" w:type="dxa"/>
          </w:tcPr>
          <w:p w:rsidR="002B727A" w:rsidRDefault="00BF32F5">
            <w:pPr>
              <w:pStyle w:val="TableParagraph"/>
              <w:spacing w:before="5" w:line="210" w:lineRule="exact"/>
              <w:rPr>
                <w:sz w:val="20"/>
              </w:rPr>
            </w:pPr>
            <w:r>
              <w:rPr>
                <w:sz w:val="20"/>
              </w:rPr>
              <w:t>6.6 kb</w:t>
            </w:r>
          </w:p>
        </w:tc>
        <w:tc>
          <w:tcPr>
            <w:tcW w:w="2880" w:type="dxa"/>
          </w:tcPr>
          <w:p w:rsidR="002B727A" w:rsidRDefault="00BF32F5">
            <w:pPr>
              <w:pStyle w:val="TableParagraph"/>
              <w:spacing w:before="5" w:line="210" w:lineRule="exact"/>
              <w:rPr>
                <w:sz w:val="20"/>
              </w:rPr>
            </w:pPr>
            <w:r>
              <w:rPr>
                <w:sz w:val="20"/>
              </w:rPr>
              <w:t>29 kb</w:t>
            </w:r>
          </w:p>
        </w:tc>
      </w:tr>
    </w:tbl>
    <w:p w:rsidR="002B727A" w:rsidRDefault="002B727A">
      <w:pPr>
        <w:pStyle w:val="BodyText"/>
        <w:ind w:left="0"/>
        <w:rPr>
          <w:b/>
          <w:sz w:val="24"/>
        </w:rPr>
      </w:pPr>
    </w:p>
    <w:p w:rsidR="002B727A" w:rsidRDefault="002B727A">
      <w:pPr>
        <w:pStyle w:val="BodyText"/>
        <w:spacing w:before="5"/>
        <w:ind w:left="0"/>
        <w:rPr>
          <w:b/>
          <w:sz w:val="28"/>
        </w:rPr>
      </w:pPr>
    </w:p>
    <w:p w:rsidR="002B727A" w:rsidRDefault="00BF32F5">
      <w:pPr>
        <w:ind w:left="120"/>
        <w:rPr>
          <w:b/>
        </w:rPr>
      </w:pPr>
      <w:r>
        <w:rPr>
          <w:b/>
        </w:rPr>
        <w:t>Associated Publications</w:t>
      </w:r>
    </w:p>
    <w:p w:rsidR="002B727A" w:rsidRDefault="00BF32F5">
      <w:pPr>
        <w:pStyle w:val="BodyText"/>
        <w:spacing w:before="47" w:line="285" w:lineRule="auto"/>
        <w:ind w:right="708"/>
        <w:jc w:val="both"/>
      </w:pPr>
      <w:r>
        <w:t xml:space="preserve">a. Y. Zhang,  Y.  Zhang,  J.  M.  Burke,  K. Gleitsman, S. M. Friedrich, K. J. Liu, and T. H.  Wang, A Simple Thermoplastic Substrate Containing Hierarchical Silica Lamellae for High-Molecular-Weight DNA Extraction. </w:t>
      </w:r>
      <w:r>
        <w:rPr>
          <w:i/>
        </w:rPr>
        <w:t xml:space="preserve">Adv Mater </w:t>
      </w:r>
      <w:r>
        <w:t>(2016). PubMed PMID:</w:t>
      </w:r>
      <w:r>
        <w:rPr>
          <w:spacing w:val="-26"/>
        </w:rPr>
        <w:t xml:space="preserve"> </w:t>
      </w:r>
      <w:r>
        <w:t>27862402</w:t>
      </w:r>
    </w:p>
    <w:p w:rsidR="002B727A" w:rsidRDefault="002B727A">
      <w:pPr>
        <w:pStyle w:val="BodyText"/>
        <w:spacing w:before="10"/>
        <w:ind w:left="0"/>
        <w:rPr>
          <w:sz w:val="25"/>
        </w:rPr>
      </w:pPr>
    </w:p>
    <w:p w:rsidR="002B727A" w:rsidRDefault="00BF32F5">
      <w:pPr>
        <w:pStyle w:val="Heading1"/>
      </w:pPr>
      <w:r>
        <w:t>Images &amp; Attachments</w:t>
      </w:r>
    </w:p>
    <w:p w:rsidR="002B727A" w:rsidRDefault="002B727A">
      <w:pPr>
        <w:sectPr w:rsidR="002B727A">
          <w:pgSz w:w="12240" w:h="15840"/>
          <w:pgMar w:top="1500" w:right="740" w:bottom="280" w:left="1320" w:header="720" w:footer="720" w:gutter="0"/>
          <w:cols w:space="720"/>
        </w:sectPr>
      </w:pPr>
    </w:p>
    <w:p w:rsidR="002B727A" w:rsidRDefault="002B727A">
      <w:pPr>
        <w:pStyle w:val="BodyText"/>
        <w:spacing w:before="9"/>
        <w:ind w:left="0"/>
        <w:rPr>
          <w:b/>
          <w:sz w:val="7"/>
        </w:rPr>
      </w:pPr>
    </w:p>
    <w:p w:rsidR="002B727A" w:rsidRDefault="00BF32F5">
      <w:pPr>
        <w:pStyle w:val="BodyText"/>
        <w:ind w:left="270"/>
        <w:rPr>
          <w:sz w:val="20"/>
        </w:rPr>
      </w:pPr>
      <w:r>
        <w:rPr>
          <w:noProof/>
          <w:sz w:val="20"/>
        </w:rPr>
        <w:drawing>
          <wp:inline distT="0" distB="0" distL="0" distR="0">
            <wp:extent cx="2683376" cy="3276314"/>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683376" cy="3276314"/>
                    </a:xfrm>
                    <a:prstGeom prst="rect">
                      <a:avLst/>
                    </a:prstGeom>
                  </pic:spPr>
                </pic:pic>
              </a:graphicData>
            </a:graphic>
          </wp:inline>
        </w:drawing>
      </w:r>
    </w:p>
    <w:p w:rsidR="002B727A" w:rsidRDefault="00BF32F5">
      <w:pPr>
        <w:pStyle w:val="BodyText"/>
        <w:spacing w:before="139" w:line="285" w:lineRule="auto"/>
        <w:ind w:right="290"/>
      </w:pPr>
      <w:r>
        <w:t>Figure 1. Pulsed field gel electrophoresis image of maize (MSU) and coast redwood (SESE104) gDNA extractions, with a dotted line drawn at approximately 100 kb.</w:t>
      </w:r>
    </w:p>
    <w:p w:rsidR="002B727A" w:rsidRDefault="002B727A">
      <w:pPr>
        <w:pStyle w:val="BodyText"/>
        <w:ind w:left="0"/>
        <w:rPr>
          <w:sz w:val="20"/>
        </w:rPr>
      </w:pPr>
    </w:p>
    <w:p w:rsidR="002B727A" w:rsidRDefault="00BF32F5">
      <w:pPr>
        <w:pStyle w:val="BodyText"/>
        <w:spacing w:before="4"/>
        <w:ind w:left="0"/>
        <w:rPr>
          <w:sz w:val="10"/>
        </w:rPr>
      </w:pPr>
      <w:r>
        <w:rPr>
          <w:noProof/>
        </w:rPr>
        <w:drawing>
          <wp:anchor distT="0" distB="0" distL="0" distR="0" simplePos="0" relativeHeight="251658240" behindDoc="0" locked="0" layoutInCell="1" allowOverlap="1">
            <wp:simplePos x="0" y="0"/>
            <wp:positionH relativeFrom="page">
              <wp:posOffset>973772</wp:posOffset>
            </wp:positionH>
            <wp:positionV relativeFrom="paragraph">
              <wp:posOffset>100354</wp:posOffset>
            </wp:positionV>
            <wp:extent cx="3402305" cy="2892552"/>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3402305" cy="2892552"/>
                    </a:xfrm>
                    <a:prstGeom prst="rect">
                      <a:avLst/>
                    </a:prstGeom>
                  </pic:spPr>
                </pic:pic>
              </a:graphicData>
            </a:graphic>
          </wp:anchor>
        </w:drawing>
      </w:r>
    </w:p>
    <w:p w:rsidR="002B727A" w:rsidRDefault="002B727A">
      <w:pPr>
        <w:pStyle w:val="BodyText"/>
        <w:spacing w:before="8"/>
        <w:ind w:left="0"/>
        <w:rPr>
          <w:sz w:val="10"/>
        </w:rPr>
      </w:pPr>
    </w:p>
    <w:p w:rsidR="002B727A" w:rsidRDefault="00BF32F5">
      <w:pPr>
        <w:pStyle w:val="BodyText"/>
        <w:spacing w:before="93" w:line="285" w:lineRule="auto"/>
        <w:ind w:right="290"/>
      </w:pPr>
      <w:r>
        <w:t>Figure 2. Nanodrop spectra of gDNA extraction from coast redwood (SESE104), with 260/280 = 1.78, 260/230 = 1.34, giant sequoia (SEGI21), with 260/280 = 1.89, 260/230 = 1.75, and maize (MSU), with 260/280 = 1.87, 260/230 = 1.98.</w:t>
      </w:r>
    </w:p>
    <w:p w:rsidR="002B727A" w:rsidRDefault="002B727A">
      <w:pPr>
        <w:spacing w:line="285" w:lineRule="auto"/>
        <w:sectPr w:rsidR="002B727A">
          <w:pgSz w:w="12240" w:h="15840"/>
          <w:pgMar w:top="1500" w:right="740" w:bottom="280" w:left="1320" w:header="720" w:footer="720" w:gutter="0"/>
          <w:cols w:space="720"/>
        </w:sectPr>
      </w:pPr>
    </w:p>
    <w:p w:rsidR="002B727A" w:rsidRDefault="00BF32F5">
      <w:pPr>
        <w:pStyle w:val="BodyText"/>
        <w:ind w:left="150"/>
        <w:rPr>
          <w:sz w:val="20"/>
        </w:rPr>
      </w:pPr>
      <w:r>
        <w:rPr>
          <w:noProof/>
          <w:sz w:val="20"/>
        </w:rPr>
        <w:lastRenderedPageBreak/>
        <w:drawing>
          <wp:inline distT="0" distB="0" distL="0" distR="0">
            <wp:extent cx="3298325" cy="3759898"/>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9" cstate="print"/>
                    <a:stretch>
                      <a:fillRect/>
                    </a:stretch>
                  </pic:blipFill>
                  <pic:spPr>
                    <a:xfrm>
                      <a:off x="0" y="0"/>
                      <a:ext cx="3298325" cy="3759898"/>
                    </a:xfrm>
                    <a:prstGeom prst="rect">
                      <a:avLst/>
                    </a:prstGeom>
                  </pic:spPr>
                </pic:pic>
              </a:graphicData>
            </a:graphic>
          </wp:inline>
        </w:drawing>
      </w:r>
    </w:p>
    <w:p w:rsidR="002B727A" w:rsidRDefault="00BF32F5">
      <w:pPr>
        <w:pStyle w:val="BodyText"/>
        <w:spacing w:before="46" w:line="285" w:lineRule="auto"/>
        <w:ind w:right="725"/>
      </w:pPr>
      <w:r>
        <w:t>Figure 3. Read l</w:t>
      </w:r>
      <w:r>
        <w:t>ength distributions from giant sequoia (SEGI21) and coast redwood (SESE104) Oxford Nanopore sequencing runs detailed in “Oxford Nanopore sequencing outcomes” table above.</w:t>
      </w:r>
    </w:p>
    <w:p w:rsidR="002B727A" w:rsidRDefault="002B727A">
      <w:pPr>
        <w:pStyle w:val="BodyText"/>
        <w:spacing w:before="10"/>
        <w:ind w:left="0"/>
        <w:rPr>
          <w:sz w:val="25"/>
        </w:rPr>
      </w:pPr>
    </w:p>
    <w:p w:rsidR="002B727A" w:rsidRDefault="00BF32F5">
      <w:pPr>
        <w:pStyle w:val="Heading1"/>
      </w:pPr>
      <w:r>
        <w:t>Acknowledgements</w:t>
      </w:r>
    </w:p>
    <w:p w:rsidR="002B727A" w:rsidRDefault="00BF32F5">
      <w:pPr>
        <w:pStyle w:val="BodyText"/>
        <w:spacing w:before="47" w:line="285" w:lineRule="auto"/>
        <w:ind w:right="811"/>
      </w:pPr>
      <w:r>
        <w:t xml:space="preserve">Thank you to Brieanne Vaillancourt and Krystle Wiegert-Rininger of </w:t>
      </w:r>
      <w:r>
        <w:t xml:space="preserve">the C. Robin Buell Lab at Michigan State University for sharing Maize extraction outcomes and providing protocol feedback. Redwood tissue was obtained by Steve Sillet of Humboldt State University, and provided by David Neale and Allison Scott at UC Davis. </w:t>
      </w:r>
      <w:r>
        <w:t>This work was supported by the Save the Redwoods League and NHGRI grant R01HG009190-01A1 (WT).</w:t>
      </w:r>
    </w:p>
    <w:sectPr w:rsidR="002B727A">
      <w:pgSz w:w="12240" w:h="15840"/>
      <w:pgMar w:top="1460" w:right="74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DD291F"/>
    <w:multiLevelType w:val="hybridMultilevel"/>
    <w:tmpl w:val="A234267C"/>
    <w:lvl w:ilvl="0" w:tplc="B67435A6">
      <w:start w:val="1"/>
      <w:numFmt w:val="decimal"/>
      <w:lvlText w:val="%1."/>
      <w:lvlJc w:val="left"/>
      <w:pPr>
        <w:ind w:left="120" w:hanging="367"/>
        <w:jc w:val="left"/>
      </w:pPr>
      <w:rPr>
        <w:rFonts w:ascii="Arial" w:eastAsia="Arial" w:hAnsi="Arial" w:cs="Arial" w:hint="default"/>
        <w:spacing w:val="-1"/>
        <w:w w:val="100"/>
        <w:sz w:val="22"/>
        <w:szCs w:val="22"/>
      </w:rPr>
    </w:lvl>
    <w:lvl w:ilvl="1" w:tplc="B0A64598">
      <w:numFmt w:val="bullet"/>
      <w:lvlText w:val="●"/>
      <w:lvlJc w:val="left"/>
      <w:pPr>
        <w:ind w:left="840" w:hanging="360"/>
      </w:pPr>
      <w:rPr>
        <w:rFonts w:ascii="Arial" w:eastAsia="Arial" w:hAnsi="Arial" w:cs="Arial" w:hint="default"/>
        <w:spacing w:val="-1"/>
        <w:w w:val="100"/>
        <w:sz w:val="22"/>
        <w:szCs w:val="22"/>
      </w:rPr>
    </w:lvl>
    <w:lvl w:ilvl="2" w:tplc="365CB94A">
      <w:numFmt w:val="bullet"/>
      <w:lvlText w:val="•"/>
      <w:lvlJc w:val="left"/>
      <w:pPr>
        <w:ind w:left="1877" w:hanging="360"/>
      </w:pPr>
      <w:rPr>
        <w:rFonts w:hint="default"/>
      </w:rPr>
    </w:lvl>
    <w:lvl w:ilvl="3" w:tplc="EC669D78">
      <w:numFmt w:val="bullet"/>
      <w:lvlText w:val="•"/>
      <w:lvlJc w:val="left"/>
      <w:pPr>
        <w:ind w:left="2915" w:hanging="360"/>
      </w:pPr>
      <w:rPr>
        <w:rFonts w:hint="default"/>
      </w:rPr>
    </w:lvl>
    <w:lvl w:ilvl="4" w:tplc="AD4E1494">
      <w:numFmt w:val="bullet"/>
      <w:lvlText w:val="•"/>
      <w:lvlJc w:val="left"/>
      <w:pPr>
        <w:ind w:left="3953" w:hanging="360"/>
      </w:pPr>
      <w:rPr>
        <w:rFonts w:hint="default"/>
      </w:rPr>
    </w:lvl>
    <w:lvl w:ilvl="5" w:tplc="E8C8E0AA">
      <w:numFmt w:val="bullet"/>
      <w:lvlText w:val="•"/>
      <w:lvlJc w:val="left"/>
      <w:pPr>
        <w:ind w:left="4991" w:hanging="360"/>
      </w:pPr>
      <w:rPr>
        <w:rFonts w:hint="default"/>
      </w:rPr>
    </w:lvl>
    <w:lvl w:ilvl="6" w:tplc="6ACA3EAE">
      <w:numFmt w:val="bullet"/>
      <w:lvlText w:val="•"/>
      <w:lvlJc w:val="left"/>
      <w:pPr>
        <w:ind w:left="6028" w:hanging="360"/>
      </w:pPr>
      <w:rPr>
        <w:rFonts w:hint="default"/>
      </w:rPr>
    </w:lvl>
    <w:lvl w:ilvl="7" w:tplc="E55458A6">
      <w:numFmt w:val="bullet"/>
      <w:lvlText w:val="•"/>
      <w:lvlJc w:val="left"/>
      <w:pPr>
        <w:ind w:left="7066" w:hanging="360"/>
      </w:pPr>
      <w:rPr>
        <w:rFonts w:hint="default"/>
      </w:rPr>
    </w:lvl>
    <w:lvl w:ilvl="8" w:tplc="4E7A2AAE">
      <w:numFmt w:val="bullet"/>
      <w:lvlText w:val="•"/>
      <w:lvlJc w:val="left"/>
      <w:pPr>
        <w:ind w:left="8104" w:hanging="360"/>
      </w:pPr>
      <w:rPr>
        <w:rFonts w:hint="default"/>
      </w:rPr>
    </w:lvl>
  </w:abstractNum>
  <w:abstractNum w:abstractNumId="1" w15:restartNumberingAfterBreak="0">
    <w:nsid w:val="73125229"/>
    <w:multiLevelType w:val="hybridMultilevel"/>
    <w:tmpl w:val="7DF81CB6"/>
    <w:lvl w:ilvl="0" w:tplc="DB96C16A">
      <w:start w:val="1"/>
      <w:numFmt w:val="decimal"/>
      <w:lvlText w:val="%1."/>
      <w:lvlJc w:val="left"/>
      <w:pPr>
        <w:ind w:left="480" w:hanging="360"/>
        <w:jc w:val="left"/>
      </w:pPr>
      <w:rPr>
        <w:rFonts w:ascii="Arial" w:eastAsia="Arial" w:hAnsi="Arial" w:cs="Arial" w:hint="default"/>
        <w:spacing w:val="-7"/>
        <w:w w:val="100"/>
        <w:sz w:val="22"/>
        <w:szCs w:val="22"/>
      </w:rPr>
    </w:lvl>
    <w:lvl w:ilvl="1" w:tplc="AA76F34C">
      <w:numFmt w:val="bullet"/>
      <w:lvlText w:val="●"/>
      <w:lvlJc w:val="left"/>
      <w:pPr>
        <w:ind w:left="840" w:hanging="360"/>
      </w:pPr>
      <w:rPr>
        <w:rFonts w:ascii="Arial" w:eastAsia="Arial" w:hAnsi="Arial" w:cs="Arial" w:hint="default"/>
        <w:spacing w:val="-1"/>
        <w:w w:val="100"/>
        <w:sz w:val="22"/>
        <w:szCs w:val="22"/>
      </w:rPr>
    </w:lvl>
    <w:lvl w:ilvl="2" w:tplc="3B86176E">
      <w:numFmt w:val="bullet"/>
      <w:lvlText w:val="•"/>
      <w:lvlJc w:val="left"/>
      <w:pPr>
        <w:ind w:left="840" w:hanging="360"/>
      </w:pPr>
      <w:rPr>
        <w:rFonts w:hint="default"/>
      </w:rPr>
    </w:lvl>
    <w:lvl w:ilvl="3" w:tplc="2312E1C0">
      <w:numFmt w:val="bullet"/>
      <w:lvlText w:val="•"/>
      <w:lvlJc w:val="left"/>
      <w:pPr>
        <w:ind w:left="1200" w:hanging="360"/>
      </w:pPr>
      <w:rPr>
        <w:rFonts w:hint="default"/>
      </w:rPr>
    </w:lvl>
    <w:lvl w:ilvl="4" w:tplc="4872C102">
      <w:numFmt w:val="bullet"/>
      <w:lvlText w:val="•"/>
      <w:lvlJc w:val="left"/>
      <w:pPr>
        <w:ind w:left="1560" w:hanging="360"/>
      </w:pPr>
      <w:rPr>
        <w:rFonts w:hint="default"/>
      </w:rPr>
    </w:lvl>
    <w:lvl w:ilvl="5" w:tplc="2256C250">
      <w:numFmt w:val="bullet"/>
      <w:lvlText w:val="•"/>
      <w:lvlJc w:val="left"/>
      <w:pPr>
        <w:ind w:left="2996" w:hanging="360"/>
      </w:pPr>
      <w:rPr>
        <w:rFonts w:hint="default"/>
      </w:rPr>
    </w:lvl>
    <w:lvl w:ilvl="6" w:tplc="09F67846">
      <w:numFmt w:val="bullet"/>
      <w:lvlText w:val="•"/>
      <w:lvlJc w:val="left"/>
      <w:pPr>
        <w:ind w:left="4433" w:hanging="360"/>
      </w:pPr>
      <w:rPr>
        <w:rFonts w:hint="default"/>
      </w:rPr>
    </w:lvl>
    <w:lvl w:ilvl="7" w:tplc="B6EC31F4">
      <w:numFmt w:val="bullet"/>
      <w:lvlText w:val="•"/>
      <w:lvlJc w:val="left"/>
      <w:pPr>
        <w:ind w:left="5870" w:hanging="360"/>
      </w:pPr>
      <w:rPr>
        <w:rFonts w:hint="default"/>
      </w:rPr>
    </w:lvl>
    <w:lvl w:ilvl="8" w:tplc="D2F6C488">
      <w:numFmt w:val="bullet"/>
      <w:lvlText w:val="•"/>
      <w:lvlJc w:val="left"/>
      <w:pPr>
        <w:ind w:left="7306" w:hanging="360"/>
      </w:pPr>
      <w:rPr>
        <w:rFonts w:hint="default"/>
      </w:rPr>
    </w:lvl>
  </w:abstractNum>
  <w:abstractNum w:abstractNumId="2" w15:restartNumberingAfterBreak="0">
    <w:nsid w:val="7ABA7316"/>
    <w:multiLevelType w:val="hybridMultilevel"/>
    <w:tmpl w:val="EA869C06"/>
    <w:lvl w:ilvl="0" w:tplc="3A1E02FA">
      <w:start w:val="1"/>
      <w:numFmt w:val="decimal"/>
      <w:lvlText w:val="%1."/>
      <w:lvlJc w:val="left"/>
      <w:pPr>
        <w:ind w:left="840" w:hanging="360"/>
        <w:jc w:val="left"/>
      </w:pPr>
      <w:rPr>
        <w:rFonts w:ascii="Arial" w:eastAsia="Arial" w:hAnsi="Arial" w:cs="Arial" w:hint="default"/>
        <w:spacing w:val="-7"/>
        <w:w w:val="100"/>
        <w:sz w:val="22"/>
        <w:szCs w:val="22"/>
      </w:rPr>
    </w:lvl>
    <w:lvl w:ilvl="1" w:tplc="A334A498">
      <w:numFmt w:val="bullet"/>
      <w:lvlText w:val="●"/>
      <w:lvlJc w:val="left"/>
      <w:pPr>
        <w:ind w:left="1560" w:hanging="360"/>
      </w:pPr>
      <w:rPr>
        <w:rFonts w:ascii="Arial" w:eastAsia="Arial" w:hAnsi="Arial" w:cs="Arial" w:hint="default"/>
        <w:spacing w:val="-1"/>
        <w:w w:val="100"/>
        <w:sz w:val="22"/>
        <w:szCs w:val="22"/>
      </w:rPr>
    </w:lvl>
    <w:lvl w:ilvl="2" w:tplc="E8C42A60">
      <w:numFmt w:val="bullet"/>
      <w:lvlText w:val="•"/>
      <w:lvlJc w:val="left"/>
      <w:pPr>
        <w:ind w:left="2517" w:hanging="360"/>
      </w:pPr>
      <w:rPr>
        <w:rFonts w:hint="default"/>
      </w:rPr>
    </w:lvl>
    <w:lvl w:ilvl="3" w:tplc="E96EE488">
      <w:numFmt w:val="bullet"/>
      <w:lvlText w:val="•"/>
      <w:lvlJc w:val="left"/>
      <w:pPr>
        <w:ind w:left="3475" w:hanging="360"/>
      </w:pPr>
      <w:rPr>
        <w:rFonts w:hint="default"/>
      </w:rPr>
    </w:lvl>
    <w:lvl w:ilvl="4" w:tplc="D23AAC42">
      <w:numFmt w:val="bullet"/>
      <w:lvlText w:val="•"/>
      <w:lvlJc w:val="left"/>
      <w:pPr>
        <w:ind w:left="4433" w:hanging="360"/>
      </w:pPr>
      <w:rPr>
        <w:rFonts w:hint="default"/>
      </w:rPr>
    </w:lvl>
    <w:lvl w:ilvl="5" w:tplc="DF8EC602">
      <w:numFmt w:val="bullet"/>
      <w:lvlText w:val="•"/>
      <w:lvlJc w:val="left"/>
      <w:pPr>
        <w:ind w:left="5391" w:hanging="360"/>
      </w:pPr>
      <w:rPr>
        <w:rFonts w:hint="default"/>
      </w:rPr>
    </w:lvl>
    <w:lvl w:ilvl="6" w:tplc="F2A8CE7A">
      <w:numFmt w:val="bullet"/>
      <w:lvlText w:val="•"/>
      <w:lvlJc w:val="left"/>
      <w:pPr>
        <w:ind w:left="6348" w:hanging="360"/>
      </w:pPr>
      <w:rPr>
        <w:rFonts w:hint="default"/>
      </w:rPr>
    </w:lvl>
    <w:lvl w:ilvl="7" w:tplc="BCFA7064">
      <w:numFmt w:val="bullet"/>
      <w:lvlText w:val="•"/>
      <w:lvlJc w:val="left"/>
      <w:pPr>
        <w:ind w:left="7306" w:hanging="360"/>
      </w:pPr>
      <w:rPr>
        <w:rFonts w:hint="default"/>
      </w:rPr>
    </w:lvl>
    <w:lvl w:ilvl="8" w:tplc="29C6FDB0">
      <w:numFmt w:val="bullet"/>
      <w:lvlText w:val="•"/>
      <w:lvlJc w:val="left"/>
      <w:pPr>
        <w:ind w:left="8264" w:hanging="36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2B727A"/>
    <w:rsid w:val="00005E0B"/>
    <w:rsid w:val="002B727A"/>
    <w:rsid w:val="00BF32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4986AE"/>
  <w15:docId w15:val="{EF6461EA-77F7-3B48-8D90-761D14F27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2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0"/>
    </w:pPr>
  </w:style>
  <w:style w:type="paragraph" w:styleId="ListParagraph">
    <w:name w:val="List Paragraph"/>
    <w:basedOn w:val="Normal"/>
    <w:uiPriority w:val="1"/>
    <w:qFormat/>
    <w:pPr>
      <w:ind w:left="480" w:hanging="360"/>
    </w:pPr>
  </w:style>
  <w:style w:type="paragraph" w:customStyle="1" w:styleId="TableParagraph">
    <w:name w:val="Table Paragraph"/>
    <w:basedOn w:val="Normal"/>
    <w:uiPriority w:val="1"/>
    <w:qFormat/>
    <w:pPr>
      <w:spacing w:before="106"/>
      <w:ind w:left="9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irculomics.com/support-nanobind" TargetMode="External"/><Relationship Id="rId11" Type="http://schemas.openxmlformats.org/officeDocument/2006/relationships/theme" Target="theme/theme1.xml"/><Relationship Id="rId5" Type="http://schemas.openxmlformats.org/officeDocument/2006/relationships/hyperlink" Target="https://www.fishersci.com/shop/products/bel-art-scienceware-liquid-nitrogen-cooled-mortar-2/12947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2499</Words>
  <Characters>14246</Characters>
  <Application>Microsoft Office Word</Application>
  <DocSecurity>0</DocSecurity>
  <Lines>118</Lines>
  <Paragraphs>33</Paragraphs>
  <ScaleCrop>false</ScaleCrop>
  <Company/>
  <LinksUpToDate>false</LinksUpToDate>
  <CharactersWithSpaces>16712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Rachael Sparklin</cp:lastModifiedBy>
  <cp:revision>3</cp:revision>
  <dcterms:created xsi:type="dcterms:W3CDTF">2019-06-14T12:19:00Z</dcterms:created>
  <dcterms:modified xsi:type="dcterms:W3CDTF">2019-06-14T12:20:00Z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2018-04-22T00:00:00Z</vt:filetime>
  </property>
  <property fmtid="{D5CDD505-2E9C-101B-9397-08002B2CF9AE}" pid="3" name="LastSaved">
    <vt:filetime>2019-06-14T00:00:00Z</vt:filetime>
  </property>
</Properties>
</file>