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2CFF" w:rsidRPr="00C0738B" w:rsidRDefault="00895FD7" w:rsidP="00252CFF">
      <w:pPr>
        <w:pStyle w:val="NoSpacing"/>
        <w:rPr>
          <w:rFonts w:ascii="Arial" w:hAnsi="Arial" w:cs="Arial"/>
          <w:b/>
          <w:bCs/>
          <w:sz w:val="24"/>
          <w:szCs w:val="24"/>
        </w:rPr>
      </w:pPr>
      <w:r>
        <w:rPr>
          <w:szCs w:val="24"/>
        </w:rPr>
        <w:t xml:space="preserve">    </w:t>
      </w:r>
      <w:r>
        <w:rPr>
          <w:rFonts w:ascii="Arial" w:hAnsi="Arial" w:cs="Arial"/>
          <w:b/>
          <w:bCs/>
          <w:sz w:val="24"/>
          <w:szCs w:val="24"/>
          <w:u w:val="single"/>
        </w:rPr>
        <w:t>Biotin-Streptavidin</w:t>
      </w:r>
      <w:r w:rsidRPr="62567696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u w:val="single"/>
        </w:rPr>
        <w:t xml:space="preserve">Fluorescent </w:t>
      </w:r>
      <w:proofErr w:type="spellStart"/>
      <w:r>
        <w:rPr>
          <w:rFonts w:ascii="Arial" w:hAnsi="Arial" w:cs="Arial"/>
          <w:b/>
          <w:bCs/>
          <w:sz w:val="24"/>
          <w:szCs w:val="24"/>
          <w:u w:val="single"/>
        </w:rPr>
        <w:t>Immuno</w:t>
      </w:r>
      <w:proofErr w:type="spellEnd"/>
      <w:r w:rsidR="00252CFF" w:rsidRPr="62567696">
        <w:rPr>
          <w:rFonts w:ascii="Arial" w:hAnsi="Arial" w:cs="Arial"/>
          <w:b/>
          <w:bCs/>
          <w:sz w:val="24"/>
          <w:szCs w:val="24"/>
          <w:u w:val="single"/>
        </w:rPr>
        <w:t xml:space="preserve"> Protocol-For Mounted Slides</w:t>
      </w:r>
    </w:p>
    <w:p w:rsidR="00252CFF" w:rsidRPr="00C0738B" w:rsidRDefault="00252CFF" w:rsidP="00252CFF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:rsidR="00252CFF" w:rsidRDefault="00252CFF" w:rsidP="00252CFF">
      <w:pPr>
        <w:pStyle w:val="NoSpacing"/>
        <w:rPr>
          <w:rFonts w:ascii="Arial" w:hAnsi="Arial" w:cs="Arial"/>
          <w:b/>
          <w:bCs/>
          <w:sz w:val="24"/>
          <w:szCs w:val="24"/>
        </w:rPr>
      </w:pPr>
      <w:r w:rsidRPr="47799EF7">
        <w:rPr>
          <w:rFonts w:ascii="Arial" w:hAnsi="Arial" w:cs="Arial"/>
          <w:b/>
          <w:bCs/>
          <w:sz w:val="24"/>
          <w:szCs w:val="24"/>
        </w:rPr>
        <w:t>Day 1</w:t>
      </w:r>
    </w:p>
    <w:p w:rsidR="00252CFF" w:rsidRDefault="00252CFF" w:rsidP="008E3EE8">
      <w:pPr>
        <w:pStyle w:val="NoSpacing"/>
        <w:numPr>
          <w:ilvl w:val="0"/>
          <w:numId w:val="5"/>
        </w:numPr>
        <w:rPr>
          <w:sz w:val="24"/>
          <w:szCs w:val="24"/>
        </w:rPr>
      </w:pPr>
      <w:r w:rsidRPr="00A005D3">
        <w:rPr>
          <w:rFonts w:ascii="Arial" w:hAnsi="Arial" w:cs="Arial"/>
          <w:b/>
          <w:sz w:val="24"/>
          <w:szCs w:val="24"/>
        </w:rPr>
        <w:t>Using</w:t>
      </w:r>
      <w:r w:rsidRPr="62567696">
        <w:rPr>
          <w:rFonts w:ascii="Arial" w:hAnsi="Arial" w:cs="Arial"/>
          <w:sz w:val="24"/>
          <w:szCs w:val="24"/>
        </w:rPr>
        <w:t xml:space="preserve"> the PAP Pen, carefully draw a water barrier circle around the tissue sections on the slide – allow this circle to dry for several seconds or up to approx. one min. </w:t>
      </w:r>
    </w:p>
    <w:p w:rsidR="00252CFF" w:rsidRPr="00C0738B" w:rsidRDefault="00252CFF" w:rsidP="00252CFF">
      <w:pPr>
        <w:pStyle w:val="NoSpacing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A005D3">
        <w:rPr>
          <w:rFonts w:ascii="Arial" w:hAnsi="Arial" w:cs="Arial"/>
          <w:b/>
          <w:sz w:val="24"/>
          <w:szCs w:val="24"/>
        </w:rPr>
        <w:t>Rinse</w:t>
      </w:r>
      <w:r w:rsidRPr="62567696">
        <w:rPr>
          <w:rFonts w:ascii="Arial" w:hAnsi="Arial" w:cs="Arial"/>
          <w:sz w:val="24"/>
          <w:szCs w:val="24"/>
        </w:rPr>
        <w:t xml:space="preserve"> slides with PBS (pH 7.3-7.4): </w:t>
      </w:r>
      <w:r w:rsidRPr="62567696">
        <w:rPr>
          <w:rFonts w:ascii="Arial" w:hAnsi="Arial" w:cs="Arial"/>
          <w:sz w:val="24"/>
          <w:szCs w:val="24"/>
          <w:u w:val="single"/>
        </w:rPr>
        <w:t>4 x 5 min</w:t>
      </w:r>
      <w:r w:rsidRPr="62567696">
        <w:rPr>
          <w:rFonts w:ascii="Arial" w:hAnsi="Arial" w:cs="Arial"/>
          <w:sz w:val="24"/>
          <w:szCs w:val="24"/>
        </w:rPr>
        <w:t xml:space="preserve"> each</w:t>
      </w:r>
    </w:p>
    <w:p w:rsidR="00252CFF" w:rsidRPr="00C0738B" w:rsidRDefault="00252CFF" w:rsidP="00252CFF">
      <w:pPr>
        <w:pStyle w:val="NoSpacing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A005D3">
        <w:rPr>
          <w:rFonts w:ascii="Arial" w:hAnsi="Arial" w:cs="Arial"/>
          <w:b/>
          <w:sz w:val="24"/>
          <w:szCs w:val="24"/>
        </w:rPr>
        <w:t>Rinse</w:t>
      </w:r>
      <w:r w:rsidRPr="62567696">
        <w:rPr>
          <w:rFonts w:ascii="Arial" w:hAnsi="Arial" w:cs="Arial"/>
          <w:sz w:val="24"/>
          <w:szCs w:val="24"/>
        </w:rPr>
        <w:t xml:space="preserve"> slides with 0.5% BSA + 0.4% Triton X-100 in PBS):  </w:t>
      </w:r>
      <w:r w:rsidRPr="62567696">
        <w:rPr>
          <w:rFonts w:ascii="Arial" w:hAnsi="Arial" w:cs="Arial"/>
          <w:sz w:val="24"/>
          <w:szCs w:val="24"/>
          <w:u w:val="single"/>
        </w:rPr>
        <w:t>1 x 10 min</w:t>
      </w:r>
    </w:p>
    <w:p w:rsidR="00252CFF" w:rsidRPr="00C0738B" w:rsidRDefault="00252CFF" w:rsidP="00252CFF">
      <w:pPr>
        <w:pStyle w:val="NoSpacing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62567696">
        <w:rPr>
          <w:rFonts w:ascii="Arial" w:hAnsi="Arial" w:cs="Arial"/>
          <w:sz w:val="24"/>
          <w:szCs w:val="24"/>
        </w:rPr>
        <w:t xml:space="preserve">Remove slides one at a time and using a clean </w:t>
      </w:r>
      <w:proofErr w:type="spellStart"/>
      <w:r w:rsidRPr="62567696">
        <w:rPr>
          <w:rFonts w:ascii="Arial" w:hAnsi="Arial" w:cs="Arial"/>
          <w:sz w:val="24"/>
          <w:szCs w:val="24"/>
        </w:rPr>
        <w:t>Kimwipe</w:t>
      </w:r>
      <w:proofErr w:type="spellEnd"/>
      <w:r w:rsidRPr="62567696">
        <w:rPr>
          <w:rFonts w:ascii="Arial" w:hAnsi="Arial" w:cs="Arial"/>
          <w:sz w:val="24"/>
          <w:szCs w:val="24"/>
        </w:rPr>
        <w:t>, carefully wipe around the tissue sections to dry the slide.</w:t>
      </w:r>
    </w:p>
    <w:p w:rsidR="00252CFF" w:rsidRPr="00C0738B" w:rsidRDefault="00252CFF" w:rsidP="00252CFF">
      <w:pPr>
        <w:pStyle w:val="NoSpacing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62567696">
        <w:rPr>
          <w:rFonts w:ascii="Arial" w:hAnsi="Arial" w:cs="Arial"/>
          <w:sz w:val="24"/>
          <w:szCs w:val="24"/>
        </w:rPr>
        <w:t>Place the slides into a black, covered slide incubation box/humidity box</w:t>
      </w:r>
    </w:p>
    <w:p w:rsidR="00252CFF" w:rsidRPr="00C0738B" w:rsidRDefault="00252CFF" w:rsidP="00252CFF">
      <w:pPr>
        <w:pStyle w:val="NoSpacing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A005D3">
        <w:rPr>
          <w:rFonts w:ascii="Arial" w:hAnsi="Arial" w:cs="Arial"/>
          <w:b/>
          <w:sz w:val="24"/>
          <w:szCs w:val="24"/>
        </w:rPr>
        <w:t>Cover</w:t>
      </w:r>
      <w:r w:rsidRPr="47799EF7">
        <w:rPr>
          <w:rFonts w:ascii="Arial" w:hAnsi="Arial" w:cs="Arial"/>
          <w:sz w:val="24"/>
          <w:szCs w:val="24"/>
        </w:rPr>
        <w:t xml:space="preserve"> the tissue sections with blocking </w:t>
      </w:r>
      <w:r>
        <w:rPr>
          <w:rFonts w:ascii="Arial" w:hAnsi="Arial" w:cs="Arial"/>
          <w:sz w:val="24"/>
          <w:szCs w:val="24"/>
        </w:rPr>
        <w:t xml:space="preserve">buffer (10% normal donkey serum in </w:t>
      </w:r>
      <w:r w:rsidRPr="47799EF7">
        <w:rPr>
          <w:rFonts w:ascii="Arial" w:hAnsi="Arial" w:cs="Arial"/>
          <w:sz w:val="24"/>
          <w:szCs w:val="24"/>
        </w:rPr>
        <w:t>1.0% BSA + 0.4% Triton X-100</w:t>
      </w:r>
      <w:r w:rsidR="0095010C">
        <w:rPr>
          <w:rFonts w:ascii="Arial" w:hAnsi="Arial" w:cs="Arial"/>
          <w:sz w:val="24"/>
          <w:szCs w:val="24"/>
        </w:rPr>
        <w:t xml:space="preserve"> </w:t>
      </w:r>
      <w:r w:rsidRPr="47799EF7">
        <w:rPr>
          <w:rFonts w:ascii="Arial" w:hAnsi="Arial" w:cs="Arial"/>
          <w:sz w:val="24"/>
          <w:szCs w:val="24"/>
        </w:rPr>
        <w:t>+ PBS)</w:t>
      </w:r>
    </w:p>
    <w:p w:rsidR="00252CFF" w:rsidRPr="00C0738B" w:rsidRDefault="00252CFF" w:rsidP="00252CFF">
      <w:pPr>
        <w:pStyle w:val="NoSpacing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62567696">
        <w:rPr>
          <w:rFonts w:ascii="Arial" w:hAnsi="Arial" w:cs="Arial"/>
          <w:sz w:val="24"/>
          <w:szCs w:val="24"/>
        </w:rPr>
        <w:t>Allow the sections to remain in blocking buffer for 1.5-2 hrs. at RT</w:t>
      </w:r>
    </w:p>
    <w:p w:rsidR="00252CFF" w:rsidRPr="00C0738B" w:rsidRDefault="00252CFF" w:rsidP="00252CFF">
      <w:pPr>
        <w:pStyle w:val="NoSpacing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62567696">
        <w:rPr>
          <w:rFonts w:ascii="Arial" w:hAnsi="Arial" w:cs="Arial"/>
          <w:sz w:val="24"/>
          <w:szCs w:val="24"/>
        </w:rPr>
        <w:t>Pour off the blocking buffer</w:t>
      </w:r>
    </w:p>
    <w:p w:rsidR="00252CFF" w:rsidRPr="00C0738B" w:rsidRDefault="00252CFF" w:rsidP="00252CFF">
      <w:pPr>
        <w:pStyle w:val="NoSpacing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A005D3">
        <w:rPr>
          <w:rFonts w:ascii="Arial" w:hAnsi="Arial" w:cs="Arial"/>
          <w:b/>
          <w:sz w:val="24"/>
          <w:szCs w:val="24"/>
        </w:rPr>
        <w:t>Replace</w:t>
      </w:r>
      <w:r w:rsidRPr="62567696">
        <w:rPr>
          <w:rFonts w:ascii="Arial" w:hAnsi="Arial" w:cs="Arial"/>
          <w:sz w:val="24"/>
          <w:szCs w:val="24"/>
        </w:rPr>
        <w:t xml:space="preserve"> with primary antibody solution (antibody of choice diluted in 1.0% BSA + 0.4% Triton X-100 + PBS)</w:t>
      </w:r>
    </w:p>
    <w:p w:rsidR="00252CFF" w:rsidRPr="00C0738B" w:rsidRDefault="00252CFF" w:rsidP="00252CFF">
      <w:pPr>
        <w:pStyle w:val="NoSpacing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47799EF7">
        <w:rPr>
          <w:rFonts w:ascii="Arial" w:hAnsi="Arial" w:cs="Arial"/>
          <w:sz w:val="24"/>
          <w:szCs w:val="24"/>
        </w:rPr>
        <w:t xml:space="preserve">Incubate tissue with primary antibody overnight in incubation box.    </w:t>
      </w:r>
    </w:p>
    <w:p w:rsidR="00252CFF" w:rsidRPr="00C0738B" w:rsidRDefault="00252CFF" w:rsidP="00252CFF">
      <w:pPr>
        <w:pStyle w:val="NoSpacing"/>
        <w:rPr>
          <w:rFonts w:ascii="Arial" w:hAnsi="Arial" w:cs="Arial"/>
          <w:sz w:val="24"/>
          <w:szCs w:val="24"/>
        </w:rPr>
      </w:pPr>
    </w:p>
    <w:p w:rsidR="00252CFF" w:rsidRPr="00C0738B" w:rsidRDefault="00252CFF" w:rsidP="00252CFF">
      <w:pPr>
        <w:pStyle w:val="NoSpacing"/>
        <w:rPr>
          <w:rFonts w:ascii="Arial" w:hAnsi="Arial" w:cs="Arial"/>
          <w:b/>
          <w:bCs/>
          <w:sz w:val="24"/>
          <w:szCs w:val="24"/>
        </w:rPr>
      </w:pPr>
      <w:r w:rsidRPr="62567696">
        <w:rPr>
          <w:rFonts w:ascii="Arial" w:hAnsi="Arial" w:cs="Arial"/>
          <w:b/>
          <w:bCs/>
          <w:sz w:val="24"/>
          <w:szCs w:val="24"/>
        </w:rPr>
        <w:t>Day 2</w:t>
      </w:r>
    </w:p>
    <w:p w:rsidR="00252CFF" w:rsidRPr="00C0738B" w:rsidRDefault="00252CFF" w:rsidP="008E3EE8">
      <w:pPr>
        <w:pStyle w:val="NoSpacing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A005D3">
        <w:rPr>
          <w:rFonts w:ascii="Arial" w:hAnsi="Arial" w:cs="Arial"/>
          <w:b/>
          <w:sz w:val="24"/>
          <w:szCs w:val="24"/>
        </w:rPr>
        <w:t>Rinse</w:t>
      </w:r>
      <w:r w:rsidRPr="62567696">
        <w:rPr>
          <w:rFonts w:ascii="Arial" w:hAnsi="Arial" w:cs="Arial"/>
          <w:sz w:val="24"/>
          <w:szCs w:val="24"/>
        </w:rPr>
        <w:t xml:space="preserve"> slides with PBS:  </w:t>
      </w:r>
      <w:r w:rsidRPr="62567696">
        <w:rPr>
          <w:rFonts w:ascii="Arial" w:hAnsi="Arial" w:cs="Arial"/>
          <w:sz w:val="24"/>
          <w:szCs w:val="24"/>
          <w:u w:val="single"/>
        </w:rPr>
        <w:t>4 x 5 min</w:t>
      </w:r>
    </w:p>
    <w:p w:rsidR="00252CFF" w:rsidRPr="008E3EE8" w:rsidRDefault="00252CFF" w:rsidP="00252CFF">
      <w:pPr>
        <w:pStyle w:val="NoSpacing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A005D3">
        <w:rPr>
          <w:rFonts w:ascii="Arial" w:hAnsi="Arial" w:cs="Arial"/>
          <w:b/>
          <w:sz w:val="24"/>
          <w:szCs w:val="24"/>
        </w:rPr>
        <w:t>Rinse</w:t>
      </w:r>
      <w:r w:rsidRPr="62567696">
        <w:rPr>
          <w:rFonts w:ascii="Arial" w:hAnsi="Arial" w:cs="Arial"/>
          <w:sz w:val="24"/>
          <w:szCs w:val="24"/>
        </w:rPr>
        <w:t xml:space="preserve"> slides with 0.5% BSA + 0.4% Triton X-100 + PBS:  </w:t>
      </w:r>
      <w:r w:rsidRPr="62567696">
        <w:rPr>
          <w:rFonts w:ascii="Arial" w:hAnsi="Arial" w:cs="Arial"/>
          <w:sz w:val="24"/>
          <w:szCs w:val="24"/>
          <w:u w:val="single"/>
        </w:rPr>
        <w:t>1 x 10 min</w:t>
      </w:r>
    </w:p>
    <w:p w:rsidR="008E3EE8" w:rsidRPr="00C0738B" w:rsidRDefault="008E3EE8" w:rsidP="008E3EE8">
      <w:pPr>
        <w:pStyle w:val="NoSpacing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62567696">
        <w:rPr>
          <w:rFonts w:ascii="Arial" w:hAnsi="Arial" w:cs="Arial"/>
          <w:sz w:val="24"/>
          <w:szCs w:val="24"/>
        </w:rPr>
        <w:t>Place the slides into a black, covered slide incubation box/humidity box</w:t>
      </w:r>
    </w:p>
    <w:p w:rsidR="008E3EE8" w:rsidRPr="00C0738B" w:rsidRDefault="008E3EE8" w:rsidP="008E3EE8">
      <w:pPr>
        <w:pStyle w:val="NoSpacing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A005D3">
        <w:rPr>
          <w:rFonts w:ascii="Arial" w:hAnsi="Arial" w:cs="Arial"/>
          <w:b/>
          <w:sz w:val="24"/>
          <w:szCs w:val="24"/>
        </w:rPr>
        <w:t>Cover</w:t>
      </w:r>
      <w:r w:rsidRPr="47799EF7">
        <w:rPr>
          <w:rFonts w:ascii="Arial" w:hAnsi="Arial" w:cs="Arial"/>
          <w:sz w:val="24"/>
          <w:szCs w:val="24"/>
        </w:rPr>
        <w:t xml:space="preserve"> the tissue sections with blocking </w:t>
      </w:r>
      <w:r>
        <w:rPr>
          <w:rFonts w:ascii="Arial" w:hAnsi="Arial" w:cs="Arial"/>
          <w:sz w:val="24"/>
          <w:szCs w:val="24"/>
        </w:rPr>
        <w:t xml:space="preserve">buffer (10% normal donkey serum in </w:t>
      </w:r>
      <w:r w:rsidRPr="47799EF7">
        <w:rPr>
          <w:rFonts w:ascii="Arial" w:hAnsi="Arial" w:cs="Arial"/>
          <w:sz w:val="24"/>
          <w:szCs w:val="24"/>
        </w:rPr>
        <w:t>1.0% BSA + 0.4% Triton X-100</w:t>
      </w:r>
      <w:r>
        <w:rPr>
          <w:rFonts w:ascii="Arial" w:hAnsi="Arial" w:cs="Arial"/>
          <w:sz w:val="24"/>
          <w:szCs w:val="24"/>
        </w:rPr>
        <w:t xml:space="preserve"> </w:t>
      </w:r>
      <w:r w:rsidRPr="47799EF7">
        <w:rPr>
          <w:rFonts w:ascii="Arial" w:hAnsi="Arial" w:cs="Arial"/>
          <w:sz w:val="24"/>
          <w:szCs w:val="24"/>
        </w:rPr>
        <w:t>+ PBS)</w:t>
      </w:r>
    </w:p>
    <w:p w:rsidR="008E3EE8" w:rsidRPr="00C0738B" w:rsidRDefault="008E3EE8" w:rsidP="008E3EE8">
      <w:pPr>
        <w:pStyle w:val="NoSpacing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62567696">
        <w:rPr>
          <w:rFonts w:ascii="Arial" w:hAnsi="Arial" w:cs="Arial"/>
          <w:sz w:val="24"/>
          <w:szCs w:val="24"/>
        </w:rPr>
        <w:t>Allow the sections to remain in blocking buffer for 1.5-2 hrs. at RT</w:t>
      </w:r>
    </w:p>
    <w:p w:rsidR="00252CFF" w:rsidRPr="00EC4296" w:rsidRDefault="00252CFF" w:rsidP="002E26E3">
      <w:pPr>
        <w:pStyle w:val="NoSpacing"/>
        <w:numPr>
          <w:ilvl w:val="0"/>
          <w:numId w:val="12"/>
        </w:numPr>
        <w:rPr>
          <w:i/>
          <w:color w:val="E36C0A" w:themeColor="accent6" w:themeShade="BF"/>
          <w:sz w:val="24"/>
          <w:szCs w:val="24"/>
        </w:rPr>
      </w:pPr>
      <w:r w:rsidRPr="00A005D3">
        <w:rPr>
          <w:rFonts w:ascii="Arial" w:hAnsi="Arial" w:cs="Arial"/>
          <w:b/>
          <w:sz w:val="24"/>
          <w:szCs w:val="24"/>
        </w:rPr>
        <w:t>Prepare</w:t>
      </w:r>
      <w:r w:rsidRPr="47799EF7">
        <w:rPr>
          <w:rFonts w:ascii="Arial" w:hAnsi="Arial" w:cs="Arial"/>
          <w:sz w:val="24"/>
          <w:szCs w:val="24"/>
        </w:rPr>
        <w:t xml:space="preserve"> fluorescent secondary antibody (secondary antibody should be diluted in 1.0% BSA + 0.4% Triton X-100</w:t>
      </w:r>
      <w:r w:rsidR="0095010C">
        <w:rPr>
          <w:rFonts w:ascii="Arial" w:hAnsi="Arial" w:cs="Arial"/>
          <w:sz w:val="24"/>
          <w:szCs w:val="24"/>
        </w:rPr>
        <w:t xml:space="preserve"> </w:t>
      </w:r>
      <w:r w:rsidRPr="47799EF7">
        <w:rPr>
          <w:rFonts w:ascii="Arial" w:hAnsi="Arial" w:cs="Arial"/>
          <w:sz w:val="24"/>
          <w:szCs w:val="24"/>
        </w:rPr>
        <w:t>+ PBS)</w:t>
      </w:r>
      <w:r w:rsidR="00895FD7">
        <w:rPr>
          <w:rFonts w:ascii="Arial" w:hAnsi="Arial" w:cs="Arial"/>
          <w:sz w:val="24"/>
          <w:szCs w:val="24"/>
        </w:rPr>
        <w:t xml:space="preserve"> </w:t>
      </w:r>
      <w:r w:rsidR="00895FD7" w:rsidRPr="00EC4296">
        <w:rPr>
          <w:rFonts w:ascii="Arial" w:hAnsi="Arial" w:cs="Arial"/>
          <w:i/>
          <w:color w:val="E36C0A" w:themeColor="accent6" w:themeShade="BF"/>
          <w:sz w:val="24"/>
          <w:szCs w:val="24"/>
        </w:rPr>
        <w:t>(use Biotin-SP for the antibody that will later add Streptavidin</w:t>
      </w:r>
      <w:r w:rsidR="00EC4296">
        <w:rPr>
          <w:rFonts w:ascii="Arial" w:hAnsi="Arial" w:cs="Arial"/>
          <w:i/>
          <w:color w:val="E36C0A" w:themeColor="accent6" w:themeShade="BF"/>
          <w:sz w:val="24"/>
          <w:szCs w:val="24"/>
        </w:rPr>
        <w:t xml:space="preserve"> to</w:t>
      </w:r>
      <w:r w:rsidR="00895FD7" w:rsidRPr="00EC4296">
        <w:rPr>
          <w:rFonts w:ascii="Arial" w:hAnsi="Arial" w:cs="Arial"/>
          <w:i/>
          <w:color w:val="E36C0A" w:themeColor="accent6" w:themeShade="BF"/>
          <w:sz w:val="24"/>
          <w:szCs w:val="24"/>
        </w:rPr>
        <w:t>; if there is a second primary then us</w:t>
      </w:r>
      <w:r w:rsidR="00753A99">
        <w:rPr>
          <w:rFonts w:ascii="Arial" w:hAnsi="Arial" w:cs="Arial"/>
          <w:i/>
          <w:color w:val="E36C0A" w:themeColor="accent6" w:themeShade="BF"/>
          <w:sz w:val="24"/>
          <w:szCs w:val="24"/>
        </w:rPr>
        <w:t>e</w:t>
      </w:r>
      <w:r w:rsidR="00895FD7" w:rsidRPr="00EC4296">
        <w:rPr>
          <w:rFonts w:ascii="Arial" w:hAnsi="Arial" w:cs="Arial"/>
          <w:i/>
          <w:color w:val="E36C0A" w:themeColor="accent6" w:themeShade="BF"/>
          <w:sz w:val="24"/>
          <w:szCs w:val="24"/>
        </w:rPr>
        <w:t xml:space="preserve"> the normal secondary</w:t>
      </w:r>
      <w:r w:rsidR="00BA1422">
        <w:rPr>
          <w:rFonts w:ascii="Arial" w:hAnsi="Arial" w:cs="Arial"/>
          <w:i/>
          <w:color w:val="E36C0A" w:themeColor="accent6" w:themeShade="BF"/>
          <w:sz w:val="24"/>
          <w:szCs w:val="24"/>
        </w:rPr>
        <w:t xml:space="preserve"> for it</w:t>
      </w:r>
      <w:r w:rsidR="00EC4296" w:rsidRPr="00EC4296">
        <w:rPr>
          <w:rFonts w:ascii="Arial" w:hAnsi="Arial" w:cs="Arial"/>
          <w:i/>
          <w:color w:val="E36C0A" w:themeColor="accent6" w:themeShade="BF"/>
          <w:sz w:val="24"/>
          <w:szCs w:val="24"/>
        </w:rPr>
        <w:t>)</w:t>
      </w:r>
      <w:r w:rsidRPr="00EC4296">
        <w:rPr>
          <w:rFonts w:ascii="Arial" w:hAnsi="Arial" w:cs="Arial"/>
          <w:i/>
          <w:color w:val="E36C0A" w:themeColor="accent6" w:themeShade="BF"/>
          <w:sz w:val="24"/>
          <w:szCs w:val="24"/>
        </w:rPr>
        <w:t>.</w:t>
      </w:r>
    </w:p>
    <w:p w:rsidR="00252CFF" w:rsidRPr="00C0738B" w:rsidRDefault="00252CFF" w:rsidP="00252CFF">
      <w:pPr>
        <w:pStyle w:val="NoSpacing"/>
        <w:numPr>
          <w:ilvl w:val="0"/>
          <w:numId w:val="6"/>
        </w:numPr>
        <w:rPr>
          <w:sz w:val="24"/>
          <w:szCs w:val="24"/>
        </w:rPr>
      </w:pPr>
      <w:r w:rsidRPr="47799EF7">
        <w:rPr>
          <w:rFonts w:ascii="Arial" w:hAnsi="Arial" w:cs="Arial"/>
          <w:sz w:val="24"/>
          <w:szCs w:val="24"/>
        </w:rPr>
        <w:t>Cover the tissue with the secondary antibody solution and incubate for 2 hrs. at RT in the incubation box.</w:t>
      </w:r>
      <w:r>
        <w:rPr>
          <w:rFonts w:ascii="Arial" w:hAnsi="Arial" w:cs="Arial"/>
          <w:sz w:val="24"/>
          <w:szCs w:val="24"/>
        </w:rPr>
        <w:t xml:space="preserve"> *From this point on, use low light and/or cover tissues.*</w:t>
      </w:r>
    </w:p>
    <w:p w:rsidR="00252CFF" w:rsidRPr="00C0738B" w:rsidRDefault="00252CFF" w:rsidP="00252CFF">
      <w:pPr>
        <w:pStyle w:val="NoSpacing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A005D3">
        <w:rPr>
          <w:rFonts w:ascii="Arial" w:hAnsi="Arial" w:cs="Arial"/>
          <w:b/>
          <w:sz w:val="24"/>
          <w:szCs w:val="24"/>
        </w:rPr>
        <w:t>Rinse</w:t>
      </w:r>
      <w:r w:rsidRPr="62567696">
        <w:rPr>
          <w:rFonts w:ascii="Arial" w:hAnsi="Arial" w:cs="Arial"/>
          <w:sz w:val="24"/>
          <w:szCs w:val="24"/>
        </w:rPr>
        <w:t xml:space="preserve"> slides with PBS:  </w:t>
      </w:r>
      <w:r w:rsidRPr="62567696">
        <w:rPr>
          <w:rFonts w:ascii="Arial" w:hAnsi="Arial" w:cs="Arial"/>
          <w:sz w:val="24"/>
          <w:szCs w:val="24"/>
          <w:u w:val="single"/>
        </w:rPr>
        <w:t>4 x 5 min</w:t>
      </w:r>
    </w:p>
    <w:p w:rsidR="00252CFF" w:rsidRPr="00EC4296" w:rsidRDefault="00252CFF" w:rsidP="00252CFF">
      <w:pPr>
        <w:pStyle w:val="NoSpacing"/>
        <w:numPr>
          <w:ilvl w:val="0"/>
          <w:numId w:val="6"/>
        </w:numPr>
        <w:rPr>
          <w:sz w:val="24"/>
          <w:szCs w:val="24"/>
        </w:rPr>
      </w:pPr>
      <w:r w:rsidRPr="62567696">
        <w:rPr>
          <w:rFonts w:ascii="Arial" w:hAnsi="Arial" w:cs="Arial"/>
          <w:sz w:val="24"/>
          <w:szCs w:val="24"/>
        </w:rPr>
        <w:t xml:space="preserve">Remove excess PBS with a </w:t>
      </w:r>
      <w:proofErr w:type="spellStart"/>
      <w:r w:rsidRPr="62567696">
        <w:rPr>
          <w:rFonts w:ascii="Arial" w:hAnsi="Arial" w:cs="Arial"/>
          <w:sz w:val="24"/>
          <w:szCs w:val="24"/>
        </w:rPr>
        <w:t>Kimwipe</w:t>
      </w:r>
      <w:proofErr w:type="spellEnd"/>
      <w:r w:rsidRPr="62567696">
        <w:rPr>
          <w:rFonts w:ascii="Arial" w:hAnsi="Arial" w:cs="Arial"/>
          <w:sz w:val="24"/>
          <w:szCs w:val="24"/>
        </w:rPr>
        <w:t>.</w:t>
      </w:r>
    </w:p>
    <w:p w:rsidR="00EC4296" w:rsidRPr="00EC4296" w:rsidRDefault="00EC4296" w:rsidP="00252CFF">
      <w:pPr>
        <w:pStyle w:val="NoSpacing"/>
        <w:numPr>
          <w:ilvl w:val="0"/>
          <w:numId w:val="6"/>
        </w:numPr>
        <w:rPr>
          <w:color w:val="E36C0A" w:themeColor="accent6" w:themeShade="BF"/>
          <w:sz w:val="24"/>
          <w:szCs w:val="24"/>
        </w:rPr>
      </w:pPr>
      <w:r w:rsidRPr="00A005D3">
        <w:rPr>
          <w:rFonts w:ascii="Arial" w:hAnsi="Arial" w:cs="Arial"/>
          <w:b/>
          <w:color w:val="E36C0A" w:themeColor="accent6" w:themeShade="BF"/>
          <w:sz w:val="24"/>
          <w:szCs w:val="24"/>
        </w:rPr>
        <w:t>Prepare</w:t>
      </w:r>
      <w:r w:rsidRPr="00EC4296">
        <w:rPr>
          <w:rFonts w:ascii="Arial" w:hAnsi="Arial" w:cs="Arial"/>
          <w:color w:val="E36C0A" w:themeColor="accent6" w:themeShade="BF"/>
          <w:sz w:val="24"/>
          <w:szCs w:val="24"/>
        </w:rPr>
        <w:t xml:space="preserve"> fluorescent </w:t>
      </w:r>
      <w:r>
        <w:rPr>
          <w:rFonts w:ascii="Arial" w:hAnsi="Arial" w:cs="Arial"/>
          <w:color w:val="E36C0A" w:themeColor="accent6" w:themeShade="BF"/>
          <w:sz w:val="24"/>
          <w:szCs w:val="24"/>
        </w:rPr>
        <w:t xml:space="preserve">Streptavidin </w:t>
      </w:r>
      <w:r w:rsidRPr="00EC4296">
        <w:rPr>
          <w:rFonts w:ascii="Arial" w:hAnsi="Arial" w:cs="Arial"/>
          <w:color w:val="E36C0A" w:themeColor="accent6" w:themeShade="BF"/>
          <w:sz w:val="24"/>
          <w:szCs w:val="24"/>
        </w:rPr>
        <w:t>second</w:t>
      </w:r>
      <w:r>
        <w:rPr>
          <w:rFonts w:ascii="Arial" w:hAnsi="Arial" w:cs="Arial"/>
          <w:color w:val="E36C0A" w:themeColor="accent6" w:themeShade="BF"/>
          <w:sz w:val="24"/>
          <w:szCs w:val="24"/>
        </w:rPr>
        <w:t>ary antibody (</w:t>
      </w:r>
      <w:r w:rsidRPr="00EC4296">
        <w:rPr>
          <w:rFonts w:ascii="Arial" w:hAnsi="Arial" w:cs="Arial"/>
          <w:color w:val="E36C0A" w:themeColor="accent6" w:themeShade="BF"/>
          <w:sz w:val="24"/>
          <w:szCs w:val="24"/>
        </w:rPr>
        <w:t>should be diluted i</w:t>
      </w:r>
      <w:r w:rsidR="00753A99">
        <w:rPr>
          <w:rFonts w:ascii="Arial" w:hAnsi="Arial" w:cs="Arial"/>
          <w:color w:val="E36C0A" w:themeColor="accent6" w:themeShade="BF"/>
          <w:sz w:val="24"/>
          <w:szCs w:val="24"/>
        </w:rPr>
        <w:t xml:space="preserve">n 1.0% </w:t>
      </w:r>
      <w:bookmarkStart w:id="0" w:name="_GoBack"/>
      <w:r w:rsidR="00753A99">
        <w:rPr>
          <w:rFonts w:ascii="Arial" w:hAnsi="Arial" w:cs="Arial"/>
          <w:color w:val="E36C0A" w:themeColor="accent6" w:themeShade="BF"/>
          <w:sz w:val="24"/>
          <w:szCs w:val="24"/>
        </w:rPr>
        <w:t>BSA + 0.4% Triton X-100</w:t>
      </w:r>
      <w:r w:rsidR="00F07383">
        <w:rPr>
          <w:rFonts w:ascii="Arial" w:hAnsi="Arial" w:cs="Arial"/>
          <w:color w:val="E36C0A" w:themeColor="accent6" w:themeShade="BF"/>
          <w:sz w:val="24"/>
          <w:szCs w:val="24"/>
        </w:rPr>
        <w:t xml:space="preserve"> </w:t>
      </w:r>
      <w:r w:rsidR="00753A99">
        <w:rPr>
          <w:rFonts w:ascii="Arial" w:hAnsi="Arial" w:cs="Arial"/>
          <w:color w:val="E36C0A" w:themeColor="accent6" w:themeShade="BF"/>
          <w:sz w:val="24"/>
          <w:szCs w:val="24"/>
        </w:rPr>
        <w:t>+</w:t>
      </w:r>
      <w:r w:rsidR="00F07383">
        <w:rPr>
          <w:rFonts w:ascii="Arial" w:hAnsi="Arial" w:cs="Arial"/>
          <w:color w:val="E36C0A" w:themeColor="accent6" w:themeShade="BF"/>
          <w:sz w:val="24"/>
          <w:szCs w:val="24"/>
        </w:rPr>
        <w:t xml:space="preserve"> </w:t>
      </w:r>
      <w:r w:rsidRPr="00EC4296">
        <w:rPr>
          <w:rFonts w:ascii="Arial" w:hAnsi="Arial" w:cs="Arial"/>
          <w:color w:val="E36C0A" w:themeColor="accent6" w:themeShade="BF"/>
          <w:sz w:val="24"/>
          <w:szCs w:val="24"/>
        </w:rPr>
        <w:t>PBS)</w:t>
      </w:r>
    </w:p>
    <w:bookmarkEnd w:id="0"/>
    <w:p w:rsidR="00EC4296" w:rsidRPr="00EC4296" w:rsidRDefault="00EC4296" w:rsidP="00252CFF">
      <w:pPr>
        <w:pStyle w:val="NoSpacing"/>
        <w:numPr>
          <w:ilvl w:val="0"/>
          <w:numId w:val="6"/>
        </w:numPr>
        <w:rPr>
          <w:color w:val="E36C0A" w:themeColor="accent6" w:themeShade="BF"/>
          <w:sz w:val="24"/>
          <w:szCs w:val="24"/>
        </w:rPr>
      </w:pPr>
      <w:r w:rsidRPr="00EC4296">
        <w:rPr>
          <w:rFonts w:ascii="Arial" w:hAnsi="Arial" w:cs="Arial"/>
          <w:color w:val="E36C0A" w:themeColor="accent6" w:themeShade="BF"/>
          <w:sz w:val="24"/>
          <w:szCs w:val="24"/>
        </w:rPr>
        <w:t>Cov</w:t>
      </w:r>
      <w:r>
        <w:rPr>
          <w:rFonts w:ascii="Arial" w:hAnsi="Arial" w:cs="Arial"/>
          <w:color w:val="E36C0A" w:themeColor="accent6" w:themeShade="BF"/>
          <w:sz w:val="24"/>
          <w:szCs w:val="24"/>
        </w:rPr>
        <w:t>er the tissue with the fluorescent Streptavidin</w:t>
      </w:r>
      <w:r w:rsidRPr="00EC4296">
        <w:rPr>
          <w:rFonts w:ascii="Arial" w:hAnsi="Arial" w:cs="Arial"/>
          <w:color w:val="E36C0A" w:themeColor="accent6" w:themeShade="BF"/>
          <w:sz w:val="24"/>
          <w:szCs w:val="24"/>
        </w:rPr>
        <w:t xml:space="preserve"> antibody solution and incubate for 2 hrs. at RT in the incubation box.</w:t>
      </w:r>
    </w:p>
    <w:p w:rsidR="00EC4296" w:rsidRPr="00EC4296" w:rsidRDefault="00EC4296" w:rsidP="00EC4296">
      <w:pPr>
        <w:pStyle w:val="NoSpacing"/>
        <w:numPr>
          <w:ilvl w:val="0"/>
          <w:numId w:val="6"/>
        </w:numPr>
        <w:rPr>
          <w:rFonts w:ascii="Arial" w:hAnsi="Arial" w:cs="Arial"/>
          <w:color w:val="E36C0A" w:themeColor="accent6" w:themeShade="BF"/>
          <w:sz w:val="24"/>
          <w:szCs w:val="24"/>
        </w:rPr>
      </w:pPr>
      <w:r w:rsidRPr="00A005D3">
        <w:rPr>
          <w:rFonts w:ascii="Arial" w:hAnsi="Arial" w:cs="Arial"/>
          <w:b/>
          <w:color w:val="E36C0A" w:themeColor="accent6" w:themeShade="BF"/>
          <w:sz w:val="24"/>
          <w:szCs w:val="24"/>
        </w:rPr>
        <w:t>Rinse</w:t>
      </w:r>
      <w:r w:rsidRPr="00EC4296">
        <w:rPr>
          <w:rFonts w:ascii="Arial" w:hAnsi="Arial" w:cs="Arial"/>
          <w:color w:val="E36C0A" w:themeColor="accent6" w:themeShade="BF"/>
          <w:sz w:val="24"/>
          <w:szCs w:val="24"/>
        </w:rPr>
        <w:t xml:space="preserve"> slides with PBS:  </w:t>
      </w:r>
      <w:r w:rsidRPr="00EC4296">
        <w:rPr>
          <w:rFonts w:ascii="Arial" w:hAnsi="Arial" w:cs="Arial"/>
          <w:color w:val="E36C0A" w:themeColor="accent6" w:themeShade="BF"/>
          <w:sz w:val="24"/>
          <w:szCs w:val="24"/>
          <w:u w:val="single"/>
        </w:rPr>
        <w:t>4 x 5 min</w:t>
      </w:r>
    </w:p>
    <w:p w:rsidR="00EC4296" w:rsidRPr="00EC4296" w:rsidRDefault="00EC4296" w:rsidP="00EC4296">
      <w:pPr>
        <w:pStyle w:val="NoSpacing"/>
        <w:numPr>
          <w:ilvl w:val="0"/>
          <w:numId w:val="6"/>
        </w:numPr>
        <w:rPr>
          <w:color w:val="E36C0A" w:themeColor="accent6" w:themeShade="BF"/>
          <w:sz w:val="24"/>
          <w:szCs w:val="24"/>
        </w:rPr>
      </w:pPr>
      <w:r w:rsidRPr="00EC4296">
        <w:rPr>
          <w:rFonts w:ascii="Arial" w:hAnsi="Arial" w:cs="Arial"/>
          <w:color w:val="E36C0A" w:themeColor="accent6" w:themeShade="BF"/>
          <w:sz w:val="24"/>
          <w:szCs w:val="24"/>
        </w:rPr>
        <w:t xml:space="preserve">Remove excess PBS with a </w:t>
      </w:r>
      <w:proofErr w:type="spellStart"/>
      <w:r w:rsidRPr="00EC4296">
        <w:rPr>
          <w:rFonts w:ascii="Arial" w:hAnsi="Arial" w:cs="Arial"/>
          <w:color w:val="E36C0A" w:themeColor="accent6" w:themeShade="BF"/>
          <w:sz w:val="24"/>
          <w:szCs w:val="24"/>
        </w:rPr>
        <w:t>Kimwipe</w:t>
      </w:r>
      <w:proofErr w:type="spellEnd"/>
      <w:r w:rsidRPr="00EC4296">
        <w:rPr>
          <w:rFonts w:ascii="Arial" w:hAnsi="Arial" w:cs="Arial"/>
          <w:color w:val="E36C0A" w:themeColor="accent6" w:themeShade="BF"/>
          <w:sz w:val="24"/>
          <w:szCs w:val="24"/>
        </w:rPr>
        <w:t>.</w:t>
      </w:r>
    </w:p>
    <w:p w:rsidR="00252CFF" w:rsidRPr="00C0738B" w:rsidRDefault="00252CFF" w:rsidP="00252CFF">
      <w:pPr>
        <w:pStyle w:val="NoSpacing"/>
        <w:numPr>
          <w:ilvl w:val="0"/>
          <w:numId w:val="6"/>
        </w:numPr>
        <w:rPr>
          <w:sz w:val="24"/>
          <w:szCs w:val="24"/>
        </w:rPr>
      </w:pPr>
      <w:r w:rsidRPr="00A005D3">
        <w:rPr>
          <w:rFonts w:ascii="Arial" w:hAnsi="Arial" w:cs="Arial"/>
          <w:b/>
          <w:sz w:val="24"/>
          <w:szCs w:val="24"/>
        </w:rPr>
        <w:t>Carefully</w:t>
      </w:r>
      <w:r w:rsidRPr="62567696">
        <w:rPr>
          <w:rFonts w:ascii="Arial" w:hAnsi="Arial" w:cs="Arial"/>
          <w:sz w:val="24"/>
          <w:szCs w:val="24"/>
        </w:rPr>
        <w:t xml:space="preserve"> add a drop of mounting me</w:t>
      </w:r>
      <w:r w:rsidR="00BA1422">
        <w:rPr>
          <w:rFonts w:ascii="Arial" w:hAnsi="Arial" w:cs="Arial"/>
          <w:sz w:val="24"/>
          <w:szCs w:val="24"/>
        </w:rPr>
        <w:t>dium</w:t>
      </w:r>
      <w:r w:rsidRPr="62567696">
        <w:rPr>
          <w:rFonts w:ascii="Arial" w:hAnsi="Arial" w:cs="Arial"/>
          <w:sz w:val="24"/>
          <w:szCs w:val="24"/>
        </w:rPr>
        <w:t xml:space="preserve"> to the center of the tissue and apply cover glass.</w:t>
      </w:r>
    </w:p>
    <w:p w:rsidR="00F642C1" w:rsidRPr="008E3EE8" w:rsidRDefault="00252CFF" w:rsidP="00252CFF">
      <w:pPr>
        <w:pStyle w:val="NoSpacing"/>
        <w:numPr>
          <w:ilvl w:val="0"/>
          <w:numId w:val="6"/>
        </w:numPr>
        <w:rPr>
          <w:sz w:val="24"/>
          <w:szCs w:val="24"/>
        </w:rPr>
      </w:pPr>
      <w:r w:rsidRPr="62567696">
        <w:rPr>
          <w:rFonts w:ascii="Arial" w:hAnsi="Arial" w:cs="Arial"/>
          <w:sz w:val="24"/>
          <w:szCs w:val="24"/>
        </w:rPr>
        <w:t>Seal cover glass with clear nail polish. For thicker tissu</w:t>
      </w:r>
      <w:r w:rsidR="008E3EE8">
        <w:rPr>
          <w:rFonts w:ascii="Arial" w:hAnsi="Arial" w:cs="Arial"/>
          <w:sz w:val="24"/>
          <w:szCs w:val="24"/>
        </w:rPr>
        <w:t>e, add a weight before sealing.</w:t>
      </w:r>
    </w:p>
    <w:sectPr w:rsidR="00F642C1" w:rsidRPr="008E3EE8" w:rsidSect="001811E2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D7AD5" w:rsidRDefault="006D7AD5" w:rsidP="00B1608C">
      <w:pPr>
        <w:spacing w:after="0" w:line="240" w:lineRule="auto"/>
      </w:pPr>
      <w:r>
        <w:separator/>
      </w:r>
    </w:p>
  </w:endnote>
  <w:endnote w:type="continuationSeparator" w:id="0">
    <w:p w:rsidR="006D7AD5" w:rsidRDefault="006D7AD5" w:rsidP="00B160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120"/>
      <w:gridCol w:w="3120"/>
      <w:gridCol w:w="3120"/>
    </w:tblGrid>
    <w:tr w:rsidR="009870B3" w:rsidTr="62567696">
      <w:tc>
        <w:tcPr>
          <w:tcW w:w="3120" w:type="dxa"/>
        </w:tcPr>
        <w:p w:rsidR="009870B3" w:rsidRDefault="009870B3" w:rsidP="62567696">
          <w:pPr>
            <w:pStyle w:val="Header"/>
            <w:ind w:left="-115"/>
          </w:pPr>
        </w:p>
      </w:tc>
      <w:tc>
        <w:tcPr>
          <w:tcW w:w="3120" w:type="dxa"/>
        </w:tcPr>
        <w:p w:rsidR="009870B3" w:rsidRDefault="009870B3" w:rsidP="62567696">
          <w:pPr>
            <w:pStyle w:val="Header"/>
            <w:jc w:val="center"/>
          </w:pPr>
        </w:p>
      </w:tc>
      <w:tc>
        <w:tcPr>
          <w:tcW w:w="3120" w:type="dxa"/>
        </w:tcPr>
        <w:p w:rsidR="009870B3" w:rsidRDefault="009870B3" w:rsidP="62567696">
          <w:pPr>
            <w:pStyle w:val="Header"/>
            <w:ind w:right="-115"/>
            <w:jc w:val="right"/>
          </w:pPr>
        </w:p>
      </w:tc>
    </w:tr>
  </w:tbl>
  <w:p w:rsidR="009870B3" w:rsidRDefault="009870B3" w:rsidP="6256769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D7AD5" w:rsidRDefault="006D7AD5" w:rsidP="00B1608C">
      <w:pPr>
        <w:spacing w:after="0" w:line="240" w:lineRule="auto"/>
      </w:pPr>
      <w:r>
        <w:separator/>
      </w:r>
    </w:p>
  </w:footnote>
  <w:footnote w:type="continuationSeparator" w:id="0">
    <w:p w:rsidR="006D7AD5" w:rsidRDefault="006D7AD5" w:rsidP="00B160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70B3" w:rsidRPr="00C0738B" w:rsidRDefault="009870B3" w:rsidP="62567696">
    <w:pPr>
      <w:pStyle w:val="Header"/>
      <w:rPr>
        <w:rFonts w:ascii="Arial" w:hAnsi="Arial" w:cs="Arial"/>
      </w:rPr>
    </w:pPr>
    <w:r w:rsidRPr="62567696">
      <w:rPr>
        <w:rFonts w:ascii="Arial" w:hAnsi="Arial" w:cs="Arial"/>
      </w:rPr>
      <w:t>Revised January 25, 2018 (EHS)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050328"/>
    <w:multiLevelType w:val="hybridMultilevel"/>
    <w:tmpl w:val="8CFC0FE8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75517C"/>
    <w:multiLevelType w:val="hybridMultilevel"/>
    <w:tmpl w:val="6BA4D414"/>
    <w:lvl w:ilvl="0" w:tplc="B134B87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8A381C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5A73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42D6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1659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304A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1AB5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E6EB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1CB7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B774B3"/>
    <w:multiLevelType w:val="hybridMultilevel"/>
    <w:tmpl w:val="8B6420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E83731"/>
    <w:multiLevelType w:val="hybridMultilevel"/>
    <w:tmpl w:val="3F7ABAA6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>
    <w:nsid w:val="301C5DC9"/>
    <w:multiLevelType w:val="hybridMultilevel"/>
    <w:tmpl w:val="9D60E230"/>
    <w:lvl w:ilvl="0" w:tplc="FB6A9770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4FF6EB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10F8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B00A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E87A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8494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3414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264E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8686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C1E0A56"/>
    <w:multiLevelType w:val="hybridMultilevel"/>
    <w:tmpl w:val="73226F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C81700C"/>
    <w:multiLevelType w:val="multilevel"/>
    <w:tmpl w:val="9294A644"/>
    <w:lvl w:ilvl="0"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>
    <w:nsid w:val="464C22F1"/>
    <w:multiLevelType w:val="hybridMultilevel"/>
    <w:tmpl w:val="5F8CE3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38E4302"/>
    <w:multiLevelType w:val="multilevel"/>
    <w:tmpl w:val="B09A7536"/>
    <w:lvl w:ilvl="0"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>
    <w:nsid w:val="61B6584C"/>
    <w:multiLevelType w:val="hybridMultilevel"/>
    <w:tmpl w:val="D39211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04851D2"/>
    <w:multiLevelType w:val="multilevel"/>
    <w:tmpl w:val="50DEDA86"/>
    <w:lvl w:ilvl="0"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>
    <w:nsid w:val="745C3D33"/>
    <w:multiLevelType w:val="hybridMultilevel"/>
    <w:tmpl w:val="049A08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11"/>
  </w:num>
  <w:num w:numId="4">
    <w:abstractNumId w:val="3"/>
  </w:num>
  <w:num w:numId="5">
    <w:abstractNumId w:val="9"/>
  </w:num>
  <w:num w:numId="6">
    <w:abstractNumId w:val="0"/>
  </w:num>
  <w:num w:numId="7">
    <w:abstractNumId w:val="10"/>
  </w:num>
  <w:num w:numId="8">
    <w:abstractNumId w:val="8"/>
  </w:num>
  <w:num w:numId="9">
    <w:abstractNumId w:val="6"/>
  </w:num>
  <w:num w:numId="10">
    <w:abstractNumId w:val="7"/>
  </w:num>
  <w:num w:numId="11">
    <w:abstractNumId w:val="2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62BE1"/>
    <w:rsid w:val="000A0D34"/>
    <w:rsid w:val="000A21B8"/>
    <w:rsid w:val="001342A1"/>
    <w:rsid w:val="00136DE6"/>
    <w:rsid w:val="00152787"/>
    <w:rsid w:val="001811E2"/>
    <w:rsid w:val="001A4A6B"/>
    <w:rsid w:val="002462E8"/>
    <w:rsid w:val="0024640E"/>
    <w:rsid w:val="00252CFF"/>
    <w:rsid w:val="0027651C"/>
    <w:rsid w:val="00292F63"/>
    <w:rsid w:val="002A3BF1"/>
    <w:rsid w:val="002E26E3"/>
    <w:rsid w:val="003B0EA1"/>
    <w:rsid w:val="003C7463"/>
    <w:rsid w:val="0041394F"/>
    <w:rsid w:val="00451AC9"/>
    <w:rsid w:val="00453060"/>
    <w:rsid w:val="0053711C"/>
    <w:rsid w:val="00541BB9"/>
    <w:rsid w:val="00541DAE"/>
    <w:rsid w:val="005977BE"/>
    <w:rsid w:val="005B4957"/>
    <w:rsid w:val="005C7EAD"/>
    <w:rsid w:val="005D0507"/>
    <w:rsid w:val="005D08F8"/>
    <w:rsid w:val="005D693F"/>
    <w:rsid w:val="005D6A87"/>
    <w:rsid w:val="00645C66"/>
    <w:rsid w:val="006876CB"/>
    <w:rsid w:val="006A2B8B"/>
    <w:rsid w:val="006B57B2"/>
    <w:rsid w:val="006D3777"/>
    <w:rsid w:val="006D7AD5"/>
    <w:rsid w:val="00753A99"/>
    <w:rsid w:val="00783B25"/>
    <w:rsid w:val="00830FA5"/>
    <w:rsid w:val="00895FD7"/>
    <w:rsid w:val="008A2303"/>
    <w:rsid w:val="008E3EE8"/>
    <w:rsid w:val="008F5D58"/>
    <w:rsid w:val="0095010C"/>
    <w:rsid w:val="009870B3"/>
    <w:rsid w:val="00A005D3"/>
    <w:rsid w:val="00A76393"/>
    <w:rsid w:val="00AA1384"/>
    <w:rsid w:val="00B1608C"/>
    <w:rsid w:val="00B26178"/>
    <w:rsid w:val="00BA1422"/>
    <w:rsid w:val="00BA7732"/>
    <w:rsid w:val="00BE766B"/>
    <w:rsid w:val="00C0738B"/>
    <w:rsid w:val="00C90D01"/>
    <w:rsid w:val="00CC53F7"/>
    <w:rsid w:val="00CD1FBE"/>
    <w:rsid w:val="00CD56B2"/>
    <w:rsid w:val="00D236E4"/>
    <w:rsid w:val="00D53F89"/>
    <w:rsid w:val="00DB77DB"/>
    <w:rsid w:val="00E62BE1"/>
    <w:rsid w:val="00E66A91"/>
    <w:rsid w:val="00EC4296"/>
    <w:rsid w:val="00F07383"/>
    <w:rsid w:val="00F642C1"/>
    <w:rsid w:val="47799EF7"/>
    <w:rsid w:val="62567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11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62BE1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160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608C"/>
  </w:style>
  <w:style w:type="paragraph" w:styleId="Footer">
    <w:name w:val="footer"/>
    <w:basedOn w:val="Normal"/>
    <w:link w:val="FooterChar"/>
    <w:uiPriority w:val="99"/>
    <w:unhideWhenUsed/>
    <w:rsid w:val="00B160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608C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5472</TotalTime>
  <Pages>1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15</cp:revision>
  <cp:lastPrinted>2018-03-22T13:23:00Z</cp:lastPrinted>
  <dcterms:created xsi:type="dcterms:W3CDTF">2018-01-25T20:40:00Z</dcterms:created>
  <dcterms:modified xsi:type="dcterms:W3CDTF">2019-05-22T18:47:00Z</dcterms:modified>
</cp:coreProperties>
</file>