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02662" w:rsidRPr="009515A1" w:rsidRDefault="00902662" w:rsidP="00DA63EB">
      <w:pPr>
        <w:jc w:val="center"/>
        <w:rPr>
          <w:rFonts w:ascii="Bookman Old Style" w:hAnsi="Bookman Old Style"/>
          <w:b/>
          <w:lang w:val="en-US"/>
        </w:rPr>
      </w:pPr>
      <w:r w:rsidRPr="009515A1">
        <w:rPr>
          <w:rFonts w:ascii="Bookman Old Style" w:hAnsi="Bookman Old Style"/>
          <w:b/>
          <w:lang w:val="en-US"/>
        </w:rPr>
        <w:t>ISOLATION OF PHYTOPATHOGENIC FUNGI</w:t>
      </w:r>
    </w:p>
    <w:p w:rsidR="00DA63EB" w:rsidRPr="009515A1" w:rsidRDefault="00DA63EB" w:rsidP="00DA63EB">
      <w:pPr>
        <w:jc w:val="both"/>
        <w:rPr>
          <w:rFonts w:ascii="Bookman Old Style" w:hAnsi="Bookman Old Style"/>
          <w:lang w:val="en-US"/>
        </w:rPr>
      </w:pPr>
    </w:p>
    <w:p w:rsidR="00712C82" w:rsidRPr="009515A1" w:rsidRDefault="00712C82" w:rsidP="00DA63EB">
      <w:pPr>
        <w:jc w:val="both"/>
        <w:rPr>
          <w:rFonts w:ascii="Bookman Old Style" w:hAnsi="Bookman Old Style"/>
        </w:rPr>
      </w:pPr>
      <w:proofErr w:type="spellStart"/>
      <w:r w:rsidRPr="009515A1">
        <w:rPr>
          <w:rFonts w:ascii="Bookman Old Style" w:hAnsi="Bookman Old Style"/>
        </w:rPr>
        <w:t>Authors</w:t>
      </w:r>
      <w:proofErr w:type="spellEnd"/>
      <w:r w:rsidRPr="009515A1">
        <w:rPr>
          <w:rFonts w:ascii="Bookman Old Style" w:hAnsi="Bookman Old Style"/>
        </w:rPr>
        <w:t xml:space="preserve">: </w:t>
      </w:r>
      <w:r w:rsidR="00DA63EB" w:rsidRPr="009515A1">
        <w:rPr>
          <w:rFonts w:ascii="Bookman Old Style" w:hAnsi="Bookman Old Style"/>
        </w:rPr>
        <w:t>Daisy Pérez-Brito</w:t>
      </w:r>
      <w:r w:rsidRPr="009515A1">
        <w:rPr>
          <w:rFonts w:ascii="Bookman Old Style" w:hAnsi="Bookman Old Style"/>
          <w:vertAlign w:val="superscript"/>
        </w:rPr>
        <w:t>1</w:t>
      </w:r>
      <w:r w:rsidR="00DA63EB" w:rsidRPr="009515A1">
        <w:rPr>
          <w:rFonts w:ascii="Bookman Old Style" w:hAnsi="Bookman Old Style"/>
        </w:rPr>
        <w:t xml:space="preserve">, </w:t>
      </w:r>
      <w:r w:rsidRPr="009515A1">
        <w:rPr>
          <w:rFonts w:ascii="Bookman Old Style" w:hAnsi="Bookman Old Style"/>
        </w:rPr>
        <w:t>Rodolfo Martín-Mex</w:t>
      </w:r>
      <w:r w:rsidRPr="009515A1">
        <w:rPr>
          <w:rFonts w:ascii="Bookman Old Style" w:hAnsi="Bookman Old Style"/>
          <w:vertAlign w:val="superscript"/>
        </w:rPr>
        <w:t>1</w:t>
      </w:r>
      <w:r w:rsidRPr="009515A1">
        <w:rPr>
          <w:rFonts w:ascii="Bookman Old Style" w:hAnsi="Bookman Old Style"/>
        </w:rPr>
        <w:t>, Teresita Valencia-Yah</w:t>
      </w:r>
      <w:r w:rsidRPr="009515A1">
        <w:rPr>
          <w:rFonts w:ascii="Bookman Old Style" w:hAnsi="Bookman Old Style"/>
          <w:vertAlign w:val="superscript"/>
        </w:rPr>
        <w:t>1</w:t>
      </w:r>
      <w:r w:rsidRPr="009515A1">
        <w:rPr>
          <w:rFonts w:ascii="Bookman Old Style" w:hAnsi="Bookman Old Style"/>
        </w:rPr>
        <w:t>, Andres Quijano-Ramayo</w:t>
      </w:r>
      <w:r w:rsidRPr="009515A1">
        <w:rPr>
          <w:rFonts w:ascii="Bookman Old Style" w:hAnsi="Bookman Old Style"/>
          <w:vertAlign w:val="superscript"/>
        </w:rPr>
        <w:t>1</w:t>
      </w:r>
      <w:r w:rsidRPr="009515A1">
        <w:rPr>
          <w:rFonts w:ascii="Bookman Old Style" w:hAnsi="Bookman Old Style"/>
        </w:rPr>
        <w:t>.</w:t>
      </w:r>
    </w:p>
    <w:p w:rsidR="00DA63EB" w:rsidRPr="009515A1" w:rsidRDefault="00DA63EB" w:rsidP="00DA63EB">
      <w:pPr>
        <w:jc w:val="both"/>
        <w:rPr>
          <w:rFonts w:ascii="Bookman Old Style" w:hAnsi="Bookman Old Style"/>
        </w:rPr>
      </w:pPr>
      <w:r w:rsidRPr="009515A1">
        <w:rPr>
          <w:rFonts w:ascii="Bookman Old Style" w:hAnsi="Bookman Old Style"/>
        </w:rPr>
        <w:t>Laboratorio GeMBio, Centro de Investigación Científica de Yucatán A.C.</w:t>
      </w:r>
    </w:p>
    <w:p w:rsidR="00DA63EB" w:rsidRPr="009515A1" w:rsidRDefault="00DA63EB" w:rsidP="00DA63EB">
      <w:pPr>
        <w:jc w:val="both"/>
        <w:rPr>
          <w:rFonts w:ascii="Bookman Old Style" w:hAnsi="Bookman Old Style"/>
        </w:rPr>
      </w:pPr>
    </w:p>
    <w:p w:rsidR="00DA63EB" w:rsidRPr="009515A1" w:rsidRDefault="00DA63EB" w:rsidP="00DA63EB">
      <w:pPr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b/>
          <w:lang w:val="en-US"/>
        </w:rPr>
        <w:t>Abstract</w:t>
      </w:r>
      <w:r w:rsidRPr="009515A1">
        <w:rPr>
          <w:rFonts w:ascii="Bookman Old Style" w:hAnsi="Bookman Old Style"/>
          <w:lang w:val="en-US"/>
        </w:rPr>
        <w:t>:</w:t>
      </w:r>
    </w:p>
    <w:p w:rsidR="00DA63EB" w:rsidRPr="009515A1" w:rsidRDefault="00C01E9B" w:rsidP="00C01E9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lang w:val="en-US"/>
        </w:rPr>
        <w:t xml:space="preserve">To control a disease it is essential to know its causal agent. A correct diagnosis provides a considerable amount of basic information to select correct control methods. An accurate diagnosis always starts with a representative sample of the damaged tissue, from which a portion </w:t>
      </w:r>
      <w:proofErr w:type="gramStart"/>
      <w:r w:rsidRPr="009515A1">
        <w:rPr>
          <w:rFonts w:ascii="Bookman Old Style" w:hAnsi="Bookman Old Style"/>
          <w:lang w:val="en-US"/>
        </w:rPr>
        <w:t>is taken</w:t>
      </w:r>
      <w:proofErr w:type="gramEnd"/>
      <w:r w:rsidRPr="009515A1">
        <w:rPr>
          <w:rFonts w:ascii="Bookman Old Style" w:hAnsi="Bookman Old Style"/>
          <w:lang w:val="en-US"/>
        </w:rPr>
        <w:t xml:space="preserve">, to isolate the causal agent. In the case of phytopathogenic fungi, there are several isolation methods, depending on the tissue or substrate in which they </w:t>
      </w:r>
      <w:proofErr w:type="gramStart"/>
      <w:r w:rsidRPr="009515A1">
        <w:rPr>
          <w:rFonts w:ascii="Bookman Old Style" w:hAnsi="Bookman Old Style"/>
          <w:lang w:val="en-US"/>
        </w:rPr>
        <w:t>are found</w:t>
      </w:r>
      <w:proofErr w:type="gramEnd"/>
      <w:r w:rsidRPr="009515A1">
        <w:rPr>
          <w:rFonts w:ascii="Bookman Old Style" w:hAnsi="Bookman Old Style"/>
          <w:lang w:val="en-US"/>
        </w:rPr>
        <w:t>. This protocol describes the isolation and purification of phytopathogenic fungi from leaves and fruits of different tropical crops.</w:t>
      </w:r>
    </w:p>
    <w:p w:rsidR="00B815D0" w:rsidRPr="009515A1" w:rsidRDefault="00B815D0" w:rsidP="00C01E9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b/>
          <w:lang w:val="en-US"/>
        </w:rPr>
        <w:t>Tags</w:t>
      </w:r>
      <w:r w:rsidRPr="009515A1">
        <w:rPr>
          <w:rFonts w:ascii="Bookman Old Style" w:hAnsi="Bookman Old Style"/>
          <w:lang w:val="en-US"/>
        </w:rPr>
        <w:t>:</w:t>
      </w:r>
    </w:p>
    <w:p w:rsidR="00B815D0" w:rsidRPr="009515A1" w:rsidRDefault="00B815D0" w:rsidP="00C01E9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lang w:val="en-US"/>
        </w:rPr>
        <w:t>Phytopathogenic fungi, isolation</w:t>
      </w:r>
    </w:p>
    <w:p w:rsidR="00B815D0" w:rsidRPr="009515A1" w:rsidRDefault="00B815D0" w:rsidP="00C01E9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b/>
          <w:lang w:val="en-US"/>
        </w:rPr>
        <w:t>Keywords</w:t>
      </w:r>
      <w:r w:rsidRPr="009515A1">
        <w:rPr>
          <w:rFonts w:ascii="Bookman Old Style" w:hAnsi="Bookman Old Style"/>
          <w:lang w:val="en-US"/>
        </w:rPr>
        <w:t>:</w:t>
      </w:r>
    </w:p>
    <w:p w:rsidR="00B815D0" w:rsidRPr="009515A1" w:rsidRDefault="00B815D0" w:rsidP="00B815D0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lang w:val="en-US"/>
        </w:rPr>
        <w:t>Phytopathogenic fungi, isolation</w:t>
      </w:r>
    </w:p>
    <w:p w:rsidR="00C109D3" w:rsidRPr="009515A1" w:rsidRDefault="00C109D3" w:rsidP="00C109D3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Fonts w:ascii="Bookman Old Style" w:hAnsi="Bookman Old Style"/>
          <w:b/>
          <w:lang w:val="en-US"/>
        </w:rPr>
        <w:t>External Links</w:t>
      </w:r>
      <w:r w:rsidRPr="009515A1">
        <w:rPr>
          <w:rFonts w:ascii="Bookman Old Style" w:hAnsi="Bookman Old Style"/>
          <w:lang w:val="en-US"/>
        </w:rPr>
        <w:t>:</w:t>
      </w:r>
    </w:p>
    <w:p w:rsidR="00C109D3" w:rsidRPr="009515A1" w:rsidRDefault="00C109D3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 w:cstheme="minorHAnsi"/>
          <w:lang w:val="pt-BR"/>
        </w:rPr>
        <w:t xml:space="preserve">Torres-Calzada C, Tapia-Tussell R, Higuera-Ciapara I, </w:t>
      </w:r>
      <w:r w:rsidRPr="009515A1">
        <w:rPr>
          <w:rFonts w:ascii="Bookman Old Style" w:hAnsi="Bookman Old Style" w:cstheme="minorHAnsi"/>
          <w:b/>
          <w:lang w:val="pt-BR"/>
        </w:rPr>
        <w:t>Perez-Brito D.</w:t>
      </w:r>
      <w:r w:rsidRPr="009515A1">
        <w:rPr>
          <w:rFonts w:ascii="Bookman Old Style" w:hAnsi="Bookman Old Style" w:cstheme="minorHAnsi"/>
          <w:lang w:val="pt-BR"/>
        </w:rPr>
        <w:t xml:space="preserve"> </w:t>
      </w:r>
      <w:r w:rsidRPr="009515A1">
        <w:rPr>
          <w:rFonts w:ascii="Bookman Old Style" w:hAnsi="Bookman Old Style" w:cstheme="minorHAnsi"/>
          <w:b/>
          <w:i/>
          <w:lang w:val="pt-BR"/>
        </w:rPr>
        <w:t>2013</w:t>
      </w:r>
      <w:r w:rsidRPr="009515A1">
        <w:rPr>
          <w:rFonts w:ascii="Bookman Old Style" w:hAnsi="Bookman Old Style" w:cstheme="minorHAnsi"/>
          <w:lang w:val="pt-BR"/>
        </w:rPr>
        <w:t xml:space="preserve">. </w:t>
      </w:r>
      <w:r w:rsidRPr="009515A1">
        <w:rPr>
          <w:rFonts w:ascii="Bookman Old Style" w:hAnsi="Bookman Old Style" w:cstheme="minorHAnsi"/>
          <w:lang w:val="en-US"/>
        </w:rPr>
        <w:t xml:space="preserve">Morphological, pathological and genetic diversity of </w:t>
      </w:r>
      <w:r w:rsidRPr="009515A1">
        <w:rPr>
          <w:rFonts w:ascii="Bookman Old Style" w:hAnsi="Bookman Old Style" w:cstheme="minorHAnsi"/>
          <w:i/>
          <w:lang w:val="en-US"/>
        </w:rPr>
        <w:t xml:space="preserve">Colletotrichum </w:t>
      </w:r>
      <w:r w:rsidRPr="009515A1">
        <w:rPr>
          <w:rFonts w:ascii="Bookman Old Style" w:hAnsi="Bookman Old Style" w:cstheme="minorHAnsi"/>
          <w:lang w:val="en-US"/>
        </w:rPr>
        <w:t>species responsible for anthracnose in papaya (</w:t>
      </w:r>
      <w:proofErr w:type="spellStart"/>
      <w:r w:rsidRPr="009515A1">
        <w:rPr>
          <w:rFonts w:ascii="Bookman Old Style" w:hAnsi="Bookman Old Style" w:cstheme="minorHAnsi"/>
          <w:i/>
          <w:lang w:val="en-US"/>
        </w:rPr>
        <w:t>Carica</w:t>
      </w:r>
      <w:proofErr w:type="spellEnd"/>
      <w:r w:rsidRPr="009515A1">
        <w:rPr>
          <w:rFonts w:ascii="Bookman Old Style" w:hAnsi="Bookman Old Style" w:cstheme="minorHAnsi"/>
          <w:i/>
          <w:lang w:val="en-US"/>
        </w:rPr>
        <w:t xml:space="preserve"> papaya</w:t>
      </w:r>
      <w:r w:rsidRPr="009515A1">
        <w:rPr>
          <w:rFonts w:ascii="Bookman Old Style" w:hAnsi="Bookman Old Style" w:cstheme="minorHAnsi"/>
          <w:lang w:val="en-US"/>
        </w:rPr>
        <w:t xml:space="preserve"> L). European Journal of Plant Pathology, 135: 67-79. </w:t>
      </w:r>
      <w:r w:rsidRPr="009515A1">
        <w:rPr>
          <w:rFonts w:ascii="Bookman Old Style" w:hAnsi="Bookman Old Style" w:cstheme="minorHAnsi"/>
          <w:color w:val="000000"/>
          <w:lang w:val="en-US" w:eastAsia="es-ES"/>
        </w:rPr>
        <w:t xml:space="preserve">DOI: </w:t>
      </w:r>
      <w:r w:rsidRPr="009515A1">
        <w:rPr>
          <w:rStyle w:val="articledoi"/>
          <w:rFonts w:ascii="Bookman Old Style" w:hAnsi="Bookman Old Style" w:cstheme="minorHAnsi"/>
          <w:lang w:val="en-US"/>
        </w:rPr>
        <w:t>10.1007/s10658-012-0065-7</w:t>
      </w:r>
      <w:r w:rsidRPr="009515A1">
        <w:rPr>
          <w:rStyle w:val="articledoi"/>
          <w:rFonts w:ascii="Bookman Old Style" w:hAnsi="Bookman Old Style" w:cstheme="minorHAnsi"/>
          <w:lang w:val="en-US"/>
        </w:rPr>
        <w:t>.</w:t>
      </w:r>
    </w:p>
    <w:p w:rsidR="00C109D3" w:rsidRPr="009515A1" w:rsidRDefault="00C109D3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b/>
          <w:lang w:val="en-US"/>
        </w:rPr>
        <w:t>Steps</w:t>
      </w:r>
      <w:r w:rsidRPr="009515A1">
        <w:rPr>
          <w:rStyle w:val="articledoi"/>
          <w:rFonts w:ascii="Bookman Old Style" w:hAnsi="Bookman Old Style" w:cstheme="minorHAnsi"/>
          <w:lang w:val="en-US"/>
        </w:rPr>
        <w:t>:</w:t>
      </w:r>
    </w:p>
    <w:p w:rsidR="00442948" w:rsidRPr="009515A1" w:rsidRDefault="00442948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Fungi Isolation:</w:t>
      </w:r>
    </w:p>
    <w:p w:rsidR="00171701" w:rsidRPr="009515A1" w:rsidRDefault="00171701" w:rsidP="00171701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Cut diseased plant tissues, taken from the advanced margin of lesions, into small pieces (5 × 5 mm)</w:t>
      </w:r>
      <w:r w:rsidR="00E518A0" w:rsidRPr="009515A1">
        <w:rPr>
          <w:rStyle w:val="articledoi"/>
          <w:rFonts w:ascii="Bookman Old Style" w:hAnsi="Bookman Old Style" w:cstheme="minorHAnsi"/>
          <w:lang w:val="en-US"/>
        </w:rPr>
        <w:t xml:space="preserve"> with a</w:t>
      </w:r>
      <w:r w:rsidR="00E518A0" w:rsidRPr="009515A1">
        <w:rPr>
          <w:rStyle w:val="articledoi"/>
          <w:rFonts w:ascii="Bookman Old Style" w:hAnsi="Bookman Old Style" w:cstheme="minorHAnsi"/>
          <w:lang w:val="en-US"/>
        </w:rPr>
        <w:t xml:space="preserve"> scalpel</w:t>
      </w:r>
      <w:r w:rsidRPr="009515A1">
        <w:rPr>
          <w:rStyle w:val="articledoi"/>
          <w:rFonts w:ascii="Bookman Old Style" w:hAnsi="Bookman Old Style" w:cstheme="minorHAnsi"/>
          <w:lang w:val="en-US"/>
        </w:rPr>
        <w:t>.</w:t>
      </w:r>
    </w:p>
    <w:p w:rsidR="00171701" w:rsidRPr="009515A1" w:rsidRDefault="00171701" w:rsidP="001717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t>D</w:t>
      </w:r>
      <w:r w:rsidRPr="009515A1">
        <w:rPr>
          <w:rFonts w:ascii="Bookman Old Style" w:hAnsi="Bookman Old Style"/>
          <w:lang w:val="en-GB"/>
        </w:rPr>
        <w:t xml:space="preserve">isinfested by immersing them in 3% </w:t>
      </w:r>
      <w:proofErr w:type="spellStart"/>
      <w:r w:rsidRPr="009515A1">
        <w:rPr>
          <w:rFonts w:ascii="Bookman Old Style" w:hAnsi="Bookman Old Style"/>
          <w:lang w:val="en-GB"/>
        </w:rPr>
        <w:t>NaOCl</w:t>
      </w:r>
      <w:proofErr w:type="spellEnd"/>
      <w:r w:rsidRPr="009515A1">
        <w:rPr>
          <w:rFonts w:ascii="Bookman Old Style" w:hAnsi="Bookman Old Style"/>
          <w:lang w:val="en-GB"/>
        </w:rPr>
        <w:t xml:space="preserve"> solution</w:t>
      </w:r>
      <w:r w:rsidRPr="009515A1">
        <w:rPr>
          <w:rFonts w:ascii="Bookman Old Style" w:hAnsi="Bookman Old Style"/>
          <w:lang w:val="en-GB"/>
        </w:rPr>
        <w:t>.</w:t>
      </w:r>
    </w:p>
    <w:p w:rsidR="00171701" w:rsidRPr="009515A1" w:rsidRDefault="00723A0B" w:rsidP="001717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lastRenderedPageBreak/>
        <w:t>R</w:t>
      </w:r>
      <w:r w:rsidRPr="009515A1">
        <w:rPr>
          <w:rFonts w:ascii="Bookman Old Style" w:hAnsi="Bookman Old Style"/>
          <w:lang w:val="en-GB"/>
        </w:rPr>
        <w:t>insing with sterile distilled water three times</w:t>
      </w:r>
      <w:r w:rsidRPr="009515A1">
        <w:rPr>
          <w:rFonts w:ascii="Bookman Old Style" w:hAnsi="Bookman Old Style"/>
          <w:lang w:val="en-GB"/>
        </w:rPr>
        <w:t>.</w:t>
      </w:r>
    </w:p>
    <w:p w:rsidR="00723A0B" w:rsidRPr="009515A1" w:rsidRDefault="009927F0" w:rsidP="00171701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t>T</w:t>
      </w:r>
      <w:r w:rsidRPr="009515A1">
        <w:rPr>
          <w:rFonts w:ascii="Bookman Old Style" w:hAnsi="Bookman Old Style"/>
          <w:lang w:val="en-GB"/>
        </w:rPr>
        <w:t xml:space="preserve">ransferred </w:t>
      </w:r>
      <w:r w:rsidRPr="009515A1">
        <w:rPr>
          <w:rFonts w:ascii="Bookman Old Style" w:hAnsi="Bookman Old Style"/>
          <w:lang w:val="en-GB"/>
        </w:rPr>
        <w:t xml:space="preserve">each small piece </w:t>
      </w:r>
      <w:r w:rsidRPr="009515A1">
        <w:rPr>
          <w:rFonts w:ascii="Bookman Old Style" w:hAnsi="Bookman Old Style"/>
          <w:lang w:val="en-GB"/>
        </w:rPr>
        <w:t xml:space="preserve">onto </w:t>
      </w:r>
      <w:r w:rsidRPr="009515A1">
        <w:rPr>
          <w:rFonts w:ascii="Bookman Old Style" w:hAnsi="Bookman Old Style"/>
          <w:lang w:val="en-GB"/>
        </w:rPr>
        <w:t xml:space="preserve">90 x 15 mm Petri Dish containing </w:t>
      </w:r>
      <w:r w:rsidRPr="009515A1">
        <w:rPr>
          <w:rFonts w:ascii="Bookman Old Style" w:hAnsi="Bookman Old Style"/>
          <w:lang w:val="en-GB"/>
        </w:rPr>
        <w:t>Potato Dextrose Agar (PDA) medium</w:t>
      </w:r>
      <w:r w:rsidR="00442948" w:rsidRPr="009515A1">
        <w:rPr>
          <w:rFonts w:ascii="Bookman Old Style" w:hAnsi="Bookman Old Style"/>
          <w:lang w:val="en-GB"/>
        </w:rPr>
        <w:t>.</w:t>
      </w:r>
    </w:p>
    <w:p w:rsidR="00442948" w:rsidRPr="009515A1" w:rsidRDefault="00442948" w:rsidP="00171701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t>I</w:t>
      </w:r>
      <w:r w:rsidRPr="009515A1">
        <w:rPr>
          <w:rFonts w:ascii="Bookman Old Style" w:hAnsi="Bookman Old Style"/>
          <w:lang w:val="en-GB"/>
        </w:rPr>
        <w:t>ncubated at room temperature (25°C) for 7 days</w:t>
      </w:r>
      <w:r w:rsidRPr="009515A1">
        <w:rPr>
          <w:rFonts w:ascii="Bookman Old Style" w:hAnsi="Bookman Old Style"/>
          <w:lang w:val="en-GB"/>
        </w:rPr>
        <w:t>.</w:t>
      </w:r>
    </w:p>
    <w:p w:rsidR="00442948" w:rsidRPr="009515A1" w:rsidRDefault="00442948" w:rsidP="00442948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 xml:space="preserve">Fungi </w:t>
      </w:r>
      <w:r w:rsidRPr="009515A1">
        <w:rPr>
          <w:rStyle w:val="articledoi"/>
          <w:rFonts w:ascii="Bookman Old Style" w:hAnsi="Bookman Old Style" w:cstheme="minorHAnsi"/>
          <w:lang w:val="en-US"/>
        </w:rPr>
        <w:t>Purifica</w:t>
      </w:r>
      <w:r w:rsidRPr="009515A1">
        <w:rPr>
          <w:rStyle w:val="articledoi"/>
          <w:rFonts w:ascii="Bookman Old Style" w:hAnsi="Bookman Old Style" w:cstheme="minorHAnsi"/>
          <w:lang w:val="en-US"/>
        </w:rPr>
        <w:t>tion</w:t>
      </w:r>
      <w:r w:rsidRPr="009515A1">
        <w:rPr>
          <w:rStyle w:val="articledoi"/>
          <w:rFonts w:ascii="Bookman Old Style" w:hAnsi="Bookman Old Style" w:cstheme="minorHAnsi"/>
          <w:lang w:val="en-US"/>
        </w:rPr>
        <w:t>:</w:t>
      </w:r>
    </w:p>
    <w:p w:rsidR="00442948" w:rsidRPr="009515A1" w:rsidRDefault="00FC6A78" w:rsidP="00442948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 xml:space="preserve">Cut </w:t>
      </w:r>
      <w:r w:rsidR="00E518A0" w:rsidRPr="009515A1">
        <w:rPr>
          <w:rStyle w:val="articledoi"/>
          <w:rFonts w:ascii="Bookman Old Style" w:hAnsi="Bookman Old Style" w:cstheme="minorHAnsi"/>
          <w:lang w:val="en-US"/>
        </w:rPr>
        <w:t>in</w:t>
      </w:r>
      <w:r w:rsidRPr="009515A1">
        <w:rPr>
          <w:rStyle w:val="articledoi"/>
          <w:rFonts w:ascii="Bookman Old Style" w:hAnsi="Bookman Old Style" w:cstheme="minorHAnsi"/>
          <w:lang w:val="en-US"/>
        </w:rPr>
        <w:t xml:space="preserve"> the edge of each fungi colony</w:t>
      </w:r>
      <w:r w:rsidR="00E518A0" w:rsidRPr="009515A1">
        <w:rPr>
          <w:rStyle w:val="articledoi"/>
          <w:rFonts w:ascii="Bookman Old Style" w:hAnsi="Bookman Old Style" w:cstheme="minorHAnsi"/>
          <w:lang w:val="en-US"/>
        </w:rPr>
        <w:t>, with a scalpel</w:t>
      </w:r>
      <w:r w:rsidRPr="009515A1">
        <w:rPr>
          <w:rStyle w:val="articledoi"/>
          <w:rFonts w:ascii="Bookman Old Style" w:hAnsi="Bookman Old Style" w:cstheme="minorHAnsi"/>
          <w:lang w:val="en-US"/>
        </w:rPr>
        <w:t xml:space="preserve"> a mycelial segmen</w:t>
      </w:r>
      <w:r w:rsidR="00E518A0" w:rsidRPr="009515A1">
        <w:rPr>
          <w:rStyle w:val="articledoi"/>
          <w:rFonts w:ascii="Bookman Old Style" w:hAnsi="Bookman Old Style" w:cstheme="minorHAnsi"/>
          <w:lang w:val="en-US"/>
        </w:rPr>
        <w:t>t of approximately 5 x 5 mm.</w:t>
      </w:r>
    </w:p>
    <w:p w:rsidR="00E518A0" w:rsidRPr="009515A1" w:rsidRDefault="00E518A0" w:rsidP="00442948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Transferred each small mycelial piece onto 90 x 15 mm Petri dish containing water-agar medium (2%).</w:t>
      </w:r>
    </w:p>
    <w:p w:rsidR="00314718" w:rsidRPr="009515A1" w:rsidRDefault="00314718" w:rsidP="00442948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t xml:space="preserve">Incubated at room temperature (25°C) for </w:t>
      </w:r>
      <w:r w:rsidRPr="009515A1">
        <w:rPr>
          <w:rFonts w:ascii="Bookman Old Style" w:hAnsi="Bookman Old Style"/>
          <w:lang w:val="en-GB"/>
        </w:rPr>
        <w:t>5</w:t>
      </w:r>
      <w:r w:rsidRPr="009515A1">
        <w:rPr>
          <w:rFonts w:ascii="Bookman Old Style" w:hAnsi="Bookman Old Style"/>
          <w:lang w:val="en-GB"/>
        </w:rPr>
        <w:t xml:space="preserve"> days</w:t>
      </w:r>
      <w:r w:rsidRPr="009515A1">
        <w:rPr>
          <w:rFonts w:ascii="Bookman Old Style" w:hAnsi="Bookman Old Style"/>
          <w:lang w:val="en-GB"/>
        </w:rPr>
        <w:t>.</w:t>
      </w:r>
    </w:p>
    <w:p w:rsidR="00314718" w:rsidRPr="009515A1" w:rsidRDefault="0060722B" w:rsidP="0060722B">
      <w:pPr>
        <w:pStyle w:val="Prrafodelista"/>
        <w:numPr>
          <w:ilvl w:val="0"/>
          <w:numId w:val="3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 xml:space="preserve">Observe </w:t>
      </w:r>
      <w:r w:rsidR="00F644FC">
        <w:rPr>
          <w:rStyle w:val="articledoi"/>
          <w:rFonts w:ascii="Bookman Old Style" w:hAnsi="Bookman Old Style" w:cstheme="minorHAnsi"/>
          <w:lang w:val="en-US"/>
        </w:rPr>
        <w:t>the fungal</w:t>
      </w:r>
      <w:bookmarkStart w:id="0" w:name="_GoBack"/>
      <w:bookmarkEnd w:id="0"/>
      <w:r w:rsidRPr="009515A1">
        <w:rPr>
          <w:rStyle w:val="articledoi"/>
          <w:rFonts w:ascii="Bookman Old Style" w:hAnsi="Bookman Old Style" w:cstheme="minorHAnsi"/>
          <w:lang w:val="en-US"/>
        </w:rPr>
        <w:t xml:space="preserve"> colony on a stereo microscope and with an insulin syringe needle (29 gauge) cut one hyphae tip.</w:t>
      </w:r>
    </w:p>
    <w:p w:rsidR="00470CF8" w:rsidRPr="009515A1" w:rsidRDefault="00470CF8" w:rsidP="0060722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 xml:space="preserve">Transferred hyphae tip </w:t>
      </w:r>
      <w:r w:rsidRPr="009515A1">
        <w:rPr>
          <w:rFonts w:ascii="Bookman Old Style" w:hAnsi="Bookman Old Style"/>
          <w:lang w:val="en-GB"/>
        </w:rPr>
        <w:t>onto 90 x 15 mm Petri Dish containing Potato Dextrose Agar (PDA) medium.</w:t>
      </w:r>
    </w:p>
    <w:p w:rsidR="00470CF8" w:rsidRPr="006A3EDE" w:rsidRDefault="00470CF8" w:rsidP="0060722B">
      <w:pPr>
        <w:pStyle w:val="Prrafodelista"/>
        <w:numPr>
          <w:ilvl w:val="0"/>
          <w:numId w:val="3"/>
        </w:numPr>
        <w:spacing w:line="360" w:lineRule="auto"/>
        <w:jc w:val="both"/>
        <w:rPr>
          <w:rFonts w:ascii="Bookman Old Style" w:hAnsi="Bookman Old Style" w:cstheme="minorHAnsi"/>
          <w:lang w:val="en-US"/>
        </w:rPr>
      </w:pPr>
      <w:r w:rsidRPr="009515A1">
        <w:rPr>
          <w:rFonts w:ascii="Bookman Old Style" w:hAnsi="Bookman Old Style"/>
          <w:lang w:val="en-GB"/>
        </w:rPr>
        <w:t>Incubated at room temperature (25°C) for 7 days</w:t>
      </w:r>
      <w:r w:rsidRPr="009515A1">
        <w:rPr>
          <w:rFonts w:ascii="Bookman Old Style" w:hAnsi="Bookman Old Style"/>
          <w:lang w:val="en-GB"/>
        </w:rPr>
        <w:t>.</w:t>
      </w:r>
    </w:p>
    <w:p w:rsidR="006A3EDE" w:rsidRPr="006A3EDE" w:rsidRDefault="006A3EDE" w:rsidP="006A3EDE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>
        <w:rPr>
          <w:rStyle w:val="articledoi"/>
          <w:rFonts w:ascii="Bookman Old Style" w:hAnsi="Bookman Old Style" w:cstheme="minorHAnsi"/>
          <w:lang w:val="en-US"/>
        </w:rPr>
        <w:t xml:space="preserve">After this process a pure isolate of any fungal species </w:t>
      </w:r>
      <w:proofErr w:type="gramStart"/>
      <w:r>
        <w:rPr>
          <w:rStyle w:val="articledoi"/>
          <w:rFonts w:ascii="Bookman Old Style" w:hAnsi="Bookman Old Style" w:cstheme="minorHAnsi"/>
          <w:lang w:val="en-US"/>
        </w:rPr>
        <w:t>is obtained</w:t>
      </w:r>
      <w:proofErr w:type="gramEnd"/>
    </w:p>
    <w:p w:rsidR="00C109D3" w:rsidRPr="009515A1" w:rsidRDefault="00C109D3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</w:p>
    <w:p w:rsidR="00C109D3" w:rsidRPr="009515A1" w:rsidRDefault="00C109D3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b/>
          <w:lang w:val="en-US"/>
        </w:rPr>
      </w:pPr>
      <w:r w:rsidRPr="009515A1">
        <w:rPr>
          <w:rStyle w:val="articledoi"/>
          <w:rFonts w:ascii="Bookman Old Style" w:hAnsi="Bookman Old Style" w:cstheme="minorHAnsi"/>
          <w:b/>
          <w:lang w:val="en-US"/>
        </w:rPr>
        <w:t>Materials</w:t>
      </w:r>
    </w:p>
    <w:p w:rsidR="00C109D3" w:rsidRPr="009515A1" w:rsidRDefault="00171701" w:rsidP="00171701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Scalpel blades No. 10</w:t>
      </w:r>
    </w:p>
    <w:p w:rsidR="00171701" w:rsidRPr="009515A1" w:rsidRDefault="00723A0B" w:rsidP="00723A0B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proofErr w:type="spellStart"/>
      <w:r w:rsidRPr="009515A1">
        <w:rPr>
          <w:rStyle w:val="articledoi"/>
          <w:rFonts w:ascii="Bookman Old Style" w:hAnsi="Bookman Old Style" w:cstheme="minorHAnsi"/>
          <w:lang w:val="en-US"/>
        </w:rPr>
        <w:t>NaOCl</w:t>
      </w:r>
      <w:proofErr w:type="spellEnd"/>
      <w:r w:rsidRPr="009515A1">
        <w:rPr>
          <w:rStyle w:val="articledoi"/>
          <w:rFonts w:ascii="Bookman Old Style" w:hAnsi="Bookman Old Style" w:cstheme="minorHAnsi"/>
          <w:lang w:val="en-US"/>
        </w:rPr>
        <w:t xml:space="preserve"> (Sigma-Aldrich 239305-25ML)</w:t>
      </w:r>
    </w:p>
    <w:p w:rsidR="009927F0" w:rsidRPr="009515A1" w:rsidRDefault="009927F0" w:rsidP="00723A0B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90 x 15 mm Petri Dishes</w:t>
      </w:r>
    </w:p>
    <w:p w:rsidR="009927F0" w:rsidRPr="009515A1" w:rsidRDefault="009927F0" w:rsidP="009927F0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Potato Dextrose Agar medium (Sigma Aldrich 70139-500G)</w:t>
      </w:r>
    </w:p>
    <w:p w:rsidR="00E518A0" w:rsidRPr="009515A1" w:rsidRDefault="00E518A0" w:rsidP="00E518A0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Agar (</w:t>
      </w:r>
      <w:r w:rsidRPr="009515A1">
        <w:rPr>
          <w:rStyle w:val="articledoi"/>
          <w:rFonts w:ascii="Bookman Old Style" w:hAnsi="Bookman Old Style" w:cstheme="minorHAnsi"/>
          <w:lang w:val="en-US"/>
        </w:rPr>
        <w:t>Sigma Aldrich</w:t>
      </w:r>
      <w:r w:rsidRPr="009515A1">
        <w:rPr>
          <w:rStyle w:val="articledoi"/>
          <w:rFonts w:ascii="Bookman Old Style" w:hAnsi="Bookman Old Style" w:cstheme="minorHAnsi"/>
          <w:lang w:val="en-US"/>
        </w:rPr>
        <w:t xml:space="preserve"> A1296-500G)</w:t>
      </w:r>
    </w:p>
    <w:p w:rsidR="0060722B" w:rsidRPr="009515A1" w:rsidRDefault="0060722B" w:rsidP="00E518A0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>Insulin syringe (</w:t>
      </w:r>
      <w:r w:rsidRPr="009515A1">
        <w:rPr>
          <w:rStyle w:val="articledoi"/>
          <w:rFonts w:ascii="Bookman Old Style" w:hAnsi="Bookman Old Style" w:cstheme="minorHAnsi"/>
          <w:lang w:val="en-US"/>
        </w:rPr>
        <w:t>29 gauge</w:t>
      </w:r>
      <w:r w:rsidRPr="009515A1">
        <w:rPr>
          <w:rStyle w:val="articledoi"/>
          <w:rFonts w:ascii="Bookman Old Style" w:hAnsi="Bookman Old Style" w:cstheme="minorHAnsi"/>
          <w:lang w:val="en-US"/>
        </w:rPr>
        <w:t>)</w:t>
      </w:r>
    </w:p>
    <w:p w:rsidR="009515A1" w:rsidRPr="009515A1" w:rsidRDefault="00037C7C" w:rsidP="00E518A0">
      <w:pPr>
        <w:pStyle w:val="Prrafodelista"/>
        <w:numPr>
          <w:ilvl w:val="0"/>
          <w:numId w:val="2"/>
        </w:num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  <w:r>
        <w:rPr>
          <w:rStyle w:val="articledoi"/>
          <w:rFonts w:ascii="Bookman Old Style" w:hAnsi="Bookman Old Style" w:cstheme="minorHAnsi"/>
          <w:lang w:val="en-US"/>
        </w:rPr>
        <w:t>S</w:t>
      </w:r>
      <w:r w:rsidRPr="009515A1">
        <w:rPr>
          <w:rStyle w:val="articledoi"/>
          <w:rFonts w:ascii="Bookman Old Style" w:hAnsi="Bookman Old Style" w:cstheme="minorHAnsi"/>
          <w:lang w:val="en-US"/>
        </w:rPr>
        <w:t>tereo microscope</w:t>
      </w:r>
      <w:r>
        <w:rPr>
          <w:rStyle w:val="articledoi"/>
          <w:rFonts w:ascii="Bookman Old Style" w:hAnsi="Bookman Old Style" w:cstheme="minorHAnsi"/>
          <w:lang w:val="en-US"/>
        </w:rPr>
        <w:t xml:space="preserve"> (Leica MZ6)</w:t>
      </w:r>
    </w:p>
    <w:p w:rsidR="00C109D3" w:rsidRPr="009515A1" w:rsidRDefault="00C109D3" w:rsidP="00C01E9B">
      <w:pPr>
        <w:spacing w:line="360" w:lineRule="auto"/>
        <w:jc w:val="both"/>
        <w:rPr>
          <w:rStyle w:val="articledoi"/>
          <w:rFonts w:ascii="Bookman Old Style" w:hAnsi="Bookman Old Style" w:cstheme="minorHAnsi"/>
          <w:lang w:val="en-US"/>
        </w:rPr>
      </w:pPr>
    </w:p>
    <w:p w:rsidR="00B815D0" w:rsidRPr="009515A1" w:rsidRDefault="00C109D3" w:rsidP="00C01E9B">
      <w:pPr>
        <w:spacing w:line="360" w:lineRule="auto"/>
        <w:jc w:val="both"/>
        <w:rPr>
          <w:rFonts w:ascii="Bookman Old Style" w:hAnsi="Bookman Old Style"/>
          <w:lang w:val="en-US"/>
        </w:rPr>
      </w:pPr>
      <w:r w:rsidRPr="009515A1">
        <w:rPr>
          <w:rStyle w:val="articledoi"/>
          <w:rFonts w:ascii="Bookman Old Style" w:hAnsi="Bookman Old Style" w:cstheme="minorHAnsi"/>
          <w:lang w:val="en-US"/>
        </w:rPr>
        <w:t xml:space="preserve"> </w:t>
      </w:r>
    </w:p>
    <w:sectPr w:rsidR="00B815D0" w:rsidRPr="009515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659E"/>
    <w:multiLevelType w:val="hybridMultilevel"/>
    <w:tmpl w:val="7A8CE38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CA344F"/>
    <w:multiLevelType w:val="hybridMultilevel"/>
    <w:tmpl w:val="E1E8083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141ED2"/>
    <w:multiLevelType w:val="hybridMultilevel"/>
    <w:tmpl w:val="35DCC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2662"/>
    <w:rsid w:val="00037C7C"/>
    <w:rsid w:val="00171701"/>
    <w:rsid w:val="00314718"/>
    <w:rsid w:val="00442948"/>
    <w:rsid w:val="00470CF8"/>
    <w:rsid w:val="0060722B"/>
    <w:rsid w:val="006A3EDE"/>
    <w:rsid w:val="00712C82"/>
    <w:rsid w:val="00723A0B"/>
    <w:rsid w:val="00902662"/>
    <w:rsid w:val="009515A1"/>
    <w:rsid w:val="009927F0"/>
    <w:rsid w:val="00A53AFE"/>
    <w:rsid w:val="00B815D0"/>
    <w:rsid w:val="00C01E9B"/>
    <w:rsid w:val="00C109D3"/>
    <w:rsid w:val="00DA63EB"/>
    <w:rsid w:val="00E518A0"/>
    <w:rsid w:val="00E733AB"/>
    <w:rsid w:val="00F644FC"/>
    <w:rsid w:val="00FC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1F3C28-7697-4237-8409-DC85D2A97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rticledoi">
    <w:name w:val="articledoi"/>
    <w:basedOn w:val="Fuentedeprrafopredeter"/>
    <w:rsid w:val="00C109D3"/>
  </w:style>
  <w:style w:type="paragraph" w:styleId="Prrafodelista">
    <w:name w:val="List Paragraph"/>
    <w:basedOn w:val="Normal"/>
    <w:uiPriority w:val="34"/>
    <w:qFormat/>
    <w:rsid w:val="001717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2</Pages>
  <Words>371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CICY</Company>
  <LinksUpToDate>false</LinksUpToDate>
  <CharactersWithSpaces>2413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Daisy Pérez Brito</dc:creator>
  <cp:keywords/>
  <dc:description/>
  <cp:lastModifiedBy>Daisy Pérez Brito</cp:lastModifiedBy>
  <cp:revision>14</cp:revision>
  <dcterms:created xsi:type="dcterms:W3CDTF">2018-08-08T14:10:00Z</dcterms:created>
  <dcterms:modified xsi:type="dcterms:W3CDTF">2018-08-08T17:33:00Z</dcterms:modified>
</cp:coreProperties>
</file>