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662" w:rsidRPr="00D029C8" w:rsidRDefault="00A1511B" w:rsidP="00D029C8">
      <w:pPr>
        <w:spacing w:after="0" w:line="360" w:lineRule="auto"/>
        <w:jc w:val="center"/>
        <w:rPr>
          <w:rFonts w:ascii="Bookman Old Style" w:hAnsi="Bookman Old Style"/>
          <w:b/>
          <w:color w:val="000000" w:themeColor="text1"/>
        </w:rPr>
      </w:pPr>
      <w:r w:rsidRPr="00D029C8">
        <w:rPr>
          <w:rFonts w:ascii="Bookman Old Style" w:hAnsi="Bookman Old Style"/>
          <w:b/>
          <w:color w:val="000000" w:themeColor="text1"/>
        </w:rPr>
        <w:t xml:space="preserve">MOLECULAR </w:t>
      </w:r>
      <w:r w:rsidR="00347E4A" w:rsidRPr="00D029C8">
        <w:rPr>
          <w:rFonts w:ascii="Bookman Old Style" w:hAnsi="Bookman Old Style"/>
          <w:b/>
          <w:color w:val="000000" w:themeColor="text1"/>
        </w:rPr>
        <w:t>IDENTIFICATION</w:t>
      </w:r>
      <w:r w:rsidR="00902662" w:rsidRPr="00D029C8">
        <w:rPr>
          <w:rFonts w:ascii="Bookman Old Style" w:hAnsi="Bookman Old Style"/>
          <w:b/>
          <w:color w:val="000000" w:themeColor="text1"/>
        </w:rPr>
        <w:t xml:space="preserve"> OF PHYTOPATHOGENIC FUNGI</w:t>
      </w:r>
    </w:p>
    <w:p w:rsidR="00DA63EB" w:rsidRPr="00D029C8" w:rsidRDefault="00DA63EB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</w:rPr>
      </w:pPr>
    </w:p>
    <w:p w:rsidR="00712C82" w:rsidRPr="00D029C8" w:rsidRDefault="00712C82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</w:rPr>
      </w:pPr>
      <w:proofErr w:type="spellStart"/>
      <w:r w:rsidRPr="00D029C8">
        <w:rPr>
          <w:rFonts w:ascii="Bookman Old Style" w:hAnsi="Bookman Old Style"/>
          <w:color w:val="000000" w:themeColor="text1"/>
        </w:rPr>
        <w:t>Authors</w:t>
      </w:r>
      <w:proofErr w:type="spellEnd"/>
      <w:r w:rsidRPr="00D029C8">
        <w:rPr>
          <w:rFonts w:ascii="Bookman Old Style" w:hAnsi="Bookman Old Style"/>
          <w:color w:val="000000" w:themeColor="text1"/>
        </w:rPr>
        <w:t xml:space="preserve">: </w:t>
      </w:r>
      <w:r w:rsidR="00DA63EB" w:rsidRPr="00D029C8">
        <w:rPr>
          <w:rFonts w:ascii="Bookman Old Style" w:hAnsi="Bookman Old Style"/>
          <w:color w:val="000000" w:themeColor="text1"/>
        </w:rPr>
        <w:t xml:space="preserve">Daisy Pérez-Brito, </w:t>
      </w:r>
      <w:r w:rsidR="000B266B" w:rsidRPr="00D029C8">
        <w:rPr>
          <w:rFonts w:ascii="Bookman Old Style" w:hAnsi="Bookman Old Style"/>
          <w:color w:val="000000" w:themeColor="text1"/>
        </w:rPr>
        <w:t>Anuar Magaña-Álvarez</w:t>
      </w:r>
      <w:r w:rsidRPr="00D029C8">
        <w:rPr>
          <w:rFonts w:ascii="Bookman Old Style" w:hAnsi="Bookman Old Style"/>
          <w:color w:val="000000" w:themeColor="text1"/>
        </w:rPr>
        <w:t xml:space="preserve">, Teresita Valencia-Yah, </w:t>
      </w:r>
      <w:r w:rsidR="000B266B" w:rsidRPr="00D029C8">
        <w:rPr>
          <w:rFonts w:ascii="Bookman Old Style" w:hAnsi="Bookman Old Style"/>
          <w:color w:val="000000" w:themeColor="text1"/>
        </w:rPr>
        <w:t>Alberto Cortés-Velázquez</w:t>
      </w:r>
      <w:r w:rsidRPr="00D029C8">
        <w:rPr>
          <w:rFonts w:ascii="Bookman Old Style" w:hAnsi="Bookman Old Style"/>
          <w:color w:val="000000" w:themeColor="text1"/>
        </w:rPr>
        <w:t>.</w:t>
      </w:r>
    </w:p>
    <w:p w:rsidR="00DA63EB" w:rsidRPr="00D029C8" w:rsidRDefault="00DA63EB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</w:rPr>
      </w:pPr>
      <w:r w:rsidRPr="00D029C8">
        <w:rPr>
          <w:rFonts w:ascii="Bookman Old Style" w:hAnsi="Bookman Old Style"/>
          <w:color w:val="000000" w:themeColor="text1"/>
        </w:rPr>
        <w:t>Laboratorio GeMBio</w:t>
      </w:r>
      <w:r w:rsidR="000B266B" w:rsidRPr="00D029C8">
        <w:rPr>
          <w:rFonts w:ascii="Bookman Old Style" w:hAnsi="Bookman Old Style"/>
          <w:color w:val="000000" w:themeColor="text1"/>
        </w:rPr>
        <w:t xml:space="preserve">, Centro de Investigación </w:t>
      </w:r>
      <w:proofErr w:type="spellStart"/>
      <w:r w:rsidR="000B266B" w:rsidRPr="00D029C8">
        <w:rPr>
          <w:rFonts w:ascii="Bookman Old Style" w:hAnsi="Bookman Old Style"/>
          <w:color w:val="000000" w:themeColor="text1"/>
        </w:rPr>
        <w:t>Cienti</w:t>
      </w:r>
      <w:r w:rsidRPr="00D029C8">
        <w:rPr>
          <w:rFonts w:ascii="Bookman Old Style" w:hAnsi="Bookman Old Style"/>
          <w:color w:val="000000" w:themeColor="text1"/>
        </w:rPr>
        <w:t>fica</w:t>
      </w:r>
      <w:proofErr w:type="spellEnd"/>
      <w:r w:rsidRPr="00D029C8">
        <w:rPr>
          <w:rFonts w:ascii="Bookman Old Style" w:hAnsi="Bookman Old Style"/>
          <w:color w:val="000000" w:themeColor="text1"/>
        </w:rPr>
        <w:t xml:space="preserve"> de Yucatán A.C.</w:t>
      </w:r>
    </w:p>
    <w:p w:rsidR="00DA63EB" w:rsidRPr="00D029C8" w:rsidRDefault="00DA63EB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</w:rPr>
      </w:pPr>
    </w:p>
    <w:p w:rsidR="00DA63EB" w:rsidRPr="00D029C8" w:rsidRDefault="00DA63EB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b/>
          <w:color w:val="000000" w:themeColor="text1"/>
          <w:lang w:val="en-US"/>
        </w:rPr>
        <w:t>Abstract</w:t>
      </w:r>
      <w:r w:rsidRPr="00D029C8">
        <w:rPr>
          <w:rFonts w:ascii="Bookman Old Style" w:hAnsi="Bookman Old Style"/>
          <w:color w:val="000000" w:themeColor="text1"/>
          <w:lang w:val="en-US"/>
        </w:rPr>
        <w:t>:</w:t>
      </w:r>
    </w:p>
    <w:p w:rsidR="00A1511B" w:rsidRPr="00D029C8" w:rsidRDefault="00A1511B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color w:val="000000" w:themeColor="text1"/>
          <w:lang w:val="en-US"/>
        </w:rPr>
        <w:t xml:space="preserve">The importance of </w:t>
      </w:r>
      <w:r w:rsidR="0047101B" w:rsidRPr="00D029C8">
        <w:rPr>
          <w:rFonts w:ascii="Bookman Old Style" w:hAnsi="Bookman Old Style"/>
          <w:color w:val="000000" w:themeColor="text1"/>
          <w:lang w:val="en-US"/>
        </w:rPr>
        <w:t xml:space="preserve">fungal </w:t>
      </w:r>
      <w:r w:rsidRPr="00D029C8">
        <w:rPr>
          <w:rFonts w:ascii="Bookman Old Style" w:hAnsi="Bookman Old Style"/>
          <w:color w:val="000000" w:themeColor="text1"/>
          <w:lang w:val="en-US"/>
        </w:rPr>
        <w:t xml:space="preserve">species differentiation is critical for </w:t>
      </w:r>
      <w:r w:rsidR="000B266B" w:rsidRPr="00D029C8">
        <w:rPr>
          <w:rFonts w:ascii="Bookman Old Style" w:hAnsi="Bookman Old Style"/>
          <w:color w:val="000000" w:themeColor="text1"/>
          <w:lang w:val="en-US"/>
        </w:rPr>
        <w:t>plant patholog</w:t>
      </w:r>
      <w:r w:rsidR="0047101B" w:rsidRPr="00D029C8">
        <w:rPr>
          <w:rFonts w:ascii="Bookman Old Style" w:hAnsi="Bookman Old Style"/>
          <w:color w:val="000000" w:themeColor="text1"/>
          <w:lang w:val="en-US"/>
        </w:rPr>
        <w:t>y research and</w:t>
      </w:r>
      <w:r w:rsidR="000B266B" w:rsidRPr="00D029C8">
        <w:rPr>
          <w:rFonts w:ascii="Bookman Old Style" w:hAnsi="Bookman Old Style"/>
          <w:color w:val="000000" w:themeColor="text1"/>
          <w:lang w:val="en-US"/>
        </w:rPr>
        <w:t xml:space="preserve"> </w:t>
      </w:r>
      <w:r w:rsidR="0047101B" w:rsidRPr="00D029C8">
        <w:rPr>
          <w:rFonts w:ascii="Bookman Old Style" w:hAnsi="Bookman Old Style"/>
          <w:color w:val="000000" w:themeColor="text1"/>
          <w:lang w:val="en-US"/>
        </w:rPr>
        <w:t xml:space="preserve">disease </w:t>
      </w:r>
      <w:r w:rsidRPr="00D029C8">
        <w:rPr>
          <w:rFonts w:ascii="Bookman Old Style" w:hAnsi="Bookman Old Style"/>
          <w:color w:val="000000" w:themeColor="text1"/>
          <w:lang w:val="en-US"/>
        </w:rPr>
        <w:t xml:space="preserve">control purposes. Traditionally, fungal species </w:t>
      </w:r>
      <w:proofErr w:type="gramStart"/>
      <w:r w:rsidRPr="00D029C8">
        <w:rPr>
          <w:rFonts w:ascii="Bookman Old Style" w:hAnsi="Bookman Old Style"/>
          <w:color w:val="000000" w:themeColor="text1"/>
          <w:lang w:val="en-US"/>
        </w:rPr>
        <w:t>have been identified</w:t>
      </w:r>
      <w:proofErr w:type="gramEnd"/>
      <w:r w:rsidRPr="00D029C8">
        <w:rPr>
          <w:rFonts w:ascii="Bookman Old Style" w:hAnsi="Bookman Old Style"/>
          <w:color w:val="000000" w:themeColor="text1"/>
          <w:lang w:val="en-US"/>
        </w:rPr>
        <w:t xml:space="preserve"> by a range of cultural and morphological characteristics, such as conidial morphology, presence or absence of setae, fungicide sensitivity, </w:t>
      </w:r>
      <w:r w:rsidR="008B1F51" w:rsidRPr="00D029C8">
        <w:rPr>
          <w:rFonts w:ascii="Bookman Old Style" w:hAnsi="Bookman Old Style"/>
          <w:color w:val="000000" w:themeColor="text1"/>
          <w:lang w:val="en-US"/>
        </w:rPr>
        <w:t>and colony</w:t>
      </w:r>
      <w:r w:rsidRPr="00D029C8">
        <w:rPr>
          <w:rFonts w:ascii="Bookman Old Style" w:hAnsi="Bookman Old Style"/>
          <w:color w:val="000000" w:themeColor="text1"/>
          <w:lang w:val="en-US"/>
        </w:rPr>
        <w:t xml:space="preserve"> color and growth rate. Although valuable, these criteria alone are not always adequate as morphological characteristics may vary under different environmental conditions</w:t>
      </w:r>
      <w:r w:rsidR="008B1F51" w:rsidRPr="00D029C8">
        <w:rPr>
          <w:rFonts w:ascii="Bookman Old Style" w:hAnsi="Bookman Old Style"/>
          <w:color w:val="000000" w:themeColor="text1"/>
          <w:lang w:val="en-US"/>
        </w:rPr>
        <w:t xml:space="preserve">. Among other techniques, sequence analyses of the internal transcribed spacer (ITS) regions, including the 5.8S rDNA, </w:t>
      </w:r>
      <w:proofErr w:type="gramStart"/>
      <w:r w:rsidR="008B1F51" w:rsidRPr="00D029C8">
        <w:rPr>
          <w:rFonts w:ascii="Bookman Old Style" w:hAnsi="Bookman Old Style"/>
          <w:color w:val="000000" w:themeColor="text1"/>
          <w:lang w:val="en-US"/>
        </w:rPr>
        <w:t>has been used</w:t>
      </w:r>
      <w:proofErr w:type="gramEnd"/>
      <w:r w:rsidR="008B1F51" w:rsidRPr="00D029C8">
        <w:rPr>
          <w:rFonts w:ascii="Bookman Old Style" w:hAnsi="Bookman Old Style"/>
          <w:color w:val="000000" w:themeColor="text1"/>
          <w:lang w:val="en-US"/>
        </w:rPr>
        <w:t xml:space="preserve"> extensively to identify fungal species.</w:t>
      </w:r>
      <w:r w:rsidR="0047101B" w:rsidRPr="00D029C8">
        <w:rPr>
          <w:rFonts w:ascii="Bookman Old Style" w:hAnsi="Bookman Old Style"/>
          <w:color w:val="000000" w:themeColor="text1"/>
          <w:lang w:val="en-US"/>
        </w:rPr>
        <w:t xml:space="preserve"> This region is the most widely sequenced DNA region of fungi and </w:t>
      </w:r>
      <w:proofErr w:type="gramStart"/>
      <w:r w:rsidR="0047101B" w:rsidRPr="00D029C8">
        <w:rPr>
          <w:rFonts w:ascii="Bookman Old Style" w:hAnsi="Bookman Old Style"/>
          <w:color w:val="000000" w:themeColor="text1"/>
          <w:lang w:val="en-US"/>
        </w:rPr>
        <w:t xml:space="preserve">has been </w:t>
      </w:r>
      <w:r w:rsidR="008A7E59" w:rsidRPr="00D029C8">
        <w:rPr>
          <w:rFonts w:ascii="Bookman Old Style" w:hAnsi="Bookman Old Style"/>
          <w:color w:val="000000" w:themeColor="text1"/>
          <w:lang w:val="en-US"/>
        </w:rPr>
        <w:t>employed</w:t>
      </w:r>
      <w:proofErr w:type="gramEnd"/>
      <w:r w:rsidR="0047101B" w:rsidRPr="00D029C8">
        <w:rPr>
          <w:rFonts w:ascii="Bookman Old Style" w:hAnsi="Bookman Old Style"/>
          <w:color w:val="000000" w:themeColor="text1"/>
          <w:lang w:val="en-US"/>
        </w:rPr>
        <w:t xml:space="preserve"> as the universal fungal barcode sequence. It is very useful for molecular systematics at species to genus level and within species.</w:t>
      </w:r>
    </w:p>
    <w:p w:rsidR="001F328F" w:rsidRPr="00D029C8" w:rsidRDefault="001F328F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color w:val="000000" w:themeColor="text1"/>
          <w:lang w:val="en-US"/>
        </w:rPr>
        <w:t xml:space="preserve">This protocol is useful for a primary </w:t>
      </w:r>
      <w:r w:rsidR="000A0C47" w:rsidRPr="00D029C8">
        <w:rPr>
          <w:rFonts w:ascii="Bookman Old Style" w:hAnsi="Bookman Old Style"/>
          <w:color w:val="000000" w:themeColor="text1"/>
          <w:lang w:val="en-US"/>
        </w:rPr>
        <w:t xml:space="preserve">molecular and accurate </w:t>
      </w:r>
      <w:r w:rsidRPr="00D029C8">
        <w:rPr>
          <w:rFonts w:ascii="Bookman Old Style" w:hAnsi="Bookman Old Style"/>
          <w:color w:val="000000" w:themeColor="text1"/>
          <w:lang w:val="en-US"/>
        </w:rPr>
        <w:t>identification of a</w:t>
      </w:r>
      <w:r w:rsidR="000A0C47" w:rsidRPr="00D029C8">
        <w:rPr>
          <w:rFonts w:ascii="Bookman Old Style" w:hAnsi="Bookman Old Style"/>
          <w:color w:val="000000" w:themeColor="text1"/>
          <w:lang w:val="en-US"/>
        </w:rPr>
        <w:t>ny</w:t>
      </w:r>
      <w:r w:rsidRPr="00D029C8">
        <w:rPr>
          <w:rFonts w:ascii="Bookman Old Style" w:hAnsi="Bookman Old Style"/>
          <w:color w:val="000000" w:themeColor="text1"/>
          <w:lang w:val="en-US"/>
        </w:rPr>
        <w:t xml:space="preserve"> fungal species</w:t>
      </w:r>
      <w:r w:rsidR="00D9737E" w:rsidRPr="00D029C8">
        <w:rPr>
          <w:rFonts w:ascii="Bookman Old Style" w:hAnsi="Bookman Old Style"/>
          <w:color w:val="000000" w:themeColor="text1"/>
          <w:lang w:val="en-US"/>
        </w:rPr>
        <w:t xml:space="preserve"> using the </w:t>
      </w:r>
      <w:r w:rsidR="00D9737E" w:rsidRPr="00D029C8">
        <w:rPr>
          <w:rFonts w:ascii="Bookman Old Style" w:hAnsi="Bookman Old Style"/>
          <w:color w:val="000000" w:themeColor="text1"/>
          <w:lang w:val="en-US"/>
        </w:rPr>
        <w:t>sequence analyses of the ITS</w:t>
      </w:r>
      <w:r w:rsidR="00D9737E" w:rsidRPr="00D029C8">
        <w:rPr>
          <w:rFonts w:ascii="Bookman Old Style" w:hAnsi="Bookman Old Style"/>
          <w:color w:val="000000" w:themeColor="text1"/>
          <w:lang w:val="en-US"/>
        </w:rPr>
        <w:t>-</w:t>
      </w:r>
      <w:r w:rsidR="00D9737E" w:rsidRPr="00D029C8">
        <w:rPr>
          <w:rFonts w:ascii="Bookman Old Style" w:hAnsi="Bookman Old Style"/>
          <w:color w:val="000000" w:themeColor="text1"/>
          <w:lang w:val="en-US"/>
        </w:rPr>
        <w:t>5.8S rDNA</w:t>
      </w:r>
      <w:r w:rsidR="00D9737E" w:rsidRPr="00D029C8">
        <w:rPr>
          <w:rFonts w:ascii="Bookman Old Style" w:hAnsi="Bookman Old Style"/>
          <w:color w:val="000000" w:themeColor="text1"/>
          <w:lang w:val="en-US"/>
        </w:rPr>
        <w:t xml:space="preserve"> region</w:t>
      </w:r>
      <w:r w:rsidRPr="00D029C8">
        <w:rPr>
          <w:rFonts w:ascii="Bookman Old Style" w:hAnsi="Bookman Old Style"/>
          <w:color w:val="000000" w:themeColor="text1"/>
          <w:lang w:val="en-US"/>
        </w:rPr>
        <w:t xml:space="preserve">. </w:t>
      </w:r>
    </w:p>
    <w:p w:rsidR="001F328F" w:rsidRPr="00D029C8" w:rsidRDefault="001F328F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</w:p>
    <w:p w:rsidR="00B815D0" w:rsidRPr="00D029C8" w:rsidRDefault="00B815D0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b/>
          <w:color w:val="000000" w:themeColor="text1"/>
          <w:lang w:val="en-US"/>
        </w:rPr>
        <w:t>Tags</w:t>
      </w:r>
      <w:r w:rsidRPr="00D029C8">
        <w:rPr>
          <w:rFonts w:ascii="Bookman Old Style" w:hAnsi="Bookman Old Style"/>
          <w:color w:val="000000" w:themeColor="text1"/>
          <w:lang w:val="en-US"/>
        </w:rPr>
        <w:t>:</w:t>
      </w:r>
    </w:p>
    <w:p w:rsidR="00B815D0" w:rsidRPr="00D029C8" w:rsidRDefault="00B815D0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color w:val="000000" w:themeColor="text1"/>
          <w:lang w:val="en-US"/>
        </w:rPr>
        <w:t xml:space="preserve">Phytopathogenic fungi, </w:t>
      </w:r>
      <w:r w:rsidR="00A1511B" w:rsidRPr="00D029C8">
        <w:rPr>
          <w:rFonts w:ascii="Bookman Old Style" w:hAnsi="Bookman Old Style"/>
          <w:color w:val="000000" w:themeColor="text1"/>
          <w:lang w:val="en-US"/>
        </w:rPr>
        <w:t xml:space="preserve">molecular </w:t>
      </w:r>
      <w:r w:rsidR="00F36FD4" w:rsidRPr="00D029C8">
        <w:rPr>
          <w:rFonts w:ascii="Bookman Old Style" w:hAnsi="Bookman Old Style"/>
          <w:color w:val="000000" w:themeColor="text1"/>
          <w:lang w:val="en-US"/>
        </w:rPr>
        <w:t>identification</w:t>
      </w:r>
    </w:p>
    <w:p w:rsidR="00D029C8" w:rsidRDefault="00D029C8" w:rsidP="00D029C8">
      <w:pPr>
        <w:spacing w:after="0" w:line="360" w:lineRule="auto"/>
        <w:jc w:val="both"/>
        <w:rPr>
          <w:rFonts w:ascii="Bookman Old Style" w:hAnsi="Bookman Old Style"/>
          <w:b/>
          <w:color w:val="000000" w:themeColor="text1"/>
          <w:lang w:val="en-US"/>
        </w:rPr>
      </w:pPr>
    </w:p>
    <w:p w:rsidR="00B815D0" w:rsidRPr="00D029C8" w:rsidRDefault="00B815D0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b/>
          <w:color w:val="000000" w:themeColor="text1"/>
          <w:lang w:val="en-US"/>
        </w:rPr>
        <w:t>Keywords</w:t>
      </w:r>
      <w:r w:rsidRPr="00D029C8">
        <w:rPr>
          <w:rFonts w:ascii="Bookman Old Style" w:hAnsi="Bookman Old Style"/>
          <w:color w:val="000000" w:themeColor="text1"/>
          <w:lang w:val="en-US"/>
        </w:rPr>
        <w:t>:</w:t>
      </w:r>
    </w:p>
    <w:p w:rsidR="00B815D0" w:rsidRPr="00D029C8" w:rsidRDefault="00B815D0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color w:val="000000" w:themeColor="text1"/>
          <w:lang w:val="en-US"/>
        </w:rPr>
        <w:t xml:space="preserve">Phytopathogenic fungi, </w:t>
      </w:r>
      <w:r w:rsidR="008635A0" w:rsidRPr="00D029C8">
        <w:rPr>
          <w:rFonts w:ascii="Bookman Old Style" w:hAnsi="Bookman Old Style"/>
          <w:color w:val="000000" w:themeColor="text1"/>
          <w:lang w:val="en-US"/>
        </w:rPr>
        <w:t>ITS-5.8S rDNA region</w:t>
      </w:r>
    </w:p>
    <w:p w:rsidR="00D029C8" w:rsidRDefault="00D029C8" w:rsidP="00D029C8">
      <w:pPr>
        <w:spacing w:after="0" w:line="360" w:lineRule="auto"/>
        <w:jc w:val="both"/>
        <w:rPr>
          <w:rFonts w:ascii="Bookman Old Style" w:hAnsi="Bookman Old Style"/>
          <w:b/>
          <w:color w:val="000000" w:themeColor="text1"/>
          <w:lang w:val="en-US"/>
        </w:rPr>
      </w:pPr>
    </w:p>
    <w:p w:rsidR="00B815D0" w:rsidRPr="00D029C8" w:rsidRDefault="00347E4A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b/>
          <w:color w:val="000000" w:themeColor="text1"/>
          <w:lang w:val="en-US"/>
        </w:rPr>
        <w:t>External Links</w:t>
      </w:r>
      <w:r w:rsidRPr="00D029C8">
        <w:rPr>
          <w:rFonts w:ascii="Bookman Old Style" w:hAnsi="Bookman Old Style"/>
          <w:color w:val="000000" w:themeColor="text1"/>
          <w:lang w:val="en-US"/>
        </w:rPr>
        <w:t>:</w:t>
      </w:r>
    </w:p>
    <w:p w:rsidR="000B266B" w:rsidRPr="00D029C8" w:rsidRDefault="00A233B9" w:rsidP="00D029C8">
      <w:p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lang w:val="en-US"/>
        </w:rPr>
      </w:pPr>
      <w:hyperlink r:id="rId5" w:history="1">
        <w:r w:rsidR="006344DB" w:rsidRPr="00D029C8">
          <w:rPr>
            <w:rStyle w:val="Hipervnculo"/>
            <w:rFonts w:ascii="Bookman Old Style" w:hAnsi="Bookman Old Style"/>
            <w:lang w:val="en-US"/>
          </w:rPr>
          <w:t>https://doi.org/10.1385/MB:33:1:67</w:t>
        </w:r>
      </w:hyperlink>
      <w:r w:rsidR="006344DB" w:rsidRPr="00D029C8">
        <w:rPr>
          <w:rStyle w:val="Hipervnculo"/>
          <w:rFonts w:ascii="Bookman Old Style" w:hAnsi="Bookman Old Style"/>
          <w:color w:val="000000" w:themeColor="text1"/>
          <w:lang w:val="en-US"/>
        </w:rPr>
        <w:t xml:space="preserve"> </w:t>
      </w:r>
    </w:p>
    <w:p w:rsidR="000B266B" w:rsidRPr="00D029C8" w:rsidRDefault="000B266B" w:rsidP="00D029C8">
      <w:pPr>
        <w:spacing w:after="0" w:line="360" w:lineRule="auto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color w:val="000000" w:themeColor="text1"/>
          <w:lang w:val="en-US"/>
        </w:rPr>
        <w:t>10.1007/s10658-012-0065-7</w:t>
      </w:r>
      <w:r w:rsidR="006344DB" w:rsidRPr="00D029C8">
        <w:rPr>
          <w:rFonts w:ascii="Bookman Old Style" w:hAnsi="Bookman Old Style"/>
          <w:color w:val="000000" w:themeColor="text1"/>
          <w:lang w:val="en-US"/>
        </w:rPr>
        <w:t xml:space="preserve"> </w:t>
      </w:r>
    </w:p>
    <w:p w:rsidR="00D029C8" w:rsidRDefault="00D029C8" w:rsidP="00D029C8">
      <w:pPr>
        <w:spacing w:after="0" w:line="360" w:lineRule="auto"/>
        <w:jc w:val="both"/>
        <w:rPr>
          <w:rFonts w:ascii="Bookman Old Style" w:hAnsi="Bookman Old Style"/>
          <w:b/>
          <w:color w:val="000000" w:themeColor="text1"/>
          <w:lang w:val="en-US"/>
        </w:rPr>
      </w:pPr>
    </w:p>
    <w:p w:rsidR="00D029C8" w:rsidRDefault="00D029C8" w:rsidP="00D029C8">
      <w:pPr>
        <w:spacing w:after="0" w:line="360" w:lineRule="auto"/>
        <w:jc w:val="both"/>
        <w:rPr>
          <w:rFonts w:ascii="Bookman Old Style" w:hAnsi="Bookman Old Style"/>
          <w:b/>
          <w:color w:val="000000" w:themeColor="text1"/>
          <w:lang w:val="en-US"/>
        </w:rPr>
      </w:pPr>
    </w:p>
    <w:p w:rsidR="00D029C8" w:rsidRDefault="00D029C8" w:rsidP="00D029C8">
      <w:pPr>
        <w:spacing w:after="0" w:line="360" w:lineRule="auto"/>
        <w:jc w:val="both"/>
        <w:rPr>
          <w:rFonts w:ascii="Bookman Old Style" w:hAnsi="Bookman Old Style"/>
          <w:b/>
          <w:color w:val="000000" w:themeColor="text1"/>
          <w:lang w:val="en-US"/>
        </w:rPr>
      </w:pPr>
    </w:p>
    <w:p w:rsidR="000B266B" w:rsidRPr="00D029C8" w:rsidRDefault="000B266B" w:rsidP="00D029C8">
      <w:pPr>
        <w:spacing w:after="0" w:line="360" w:lineRule="auto"/>
        <w:jc w:val="both"/>
        <w:rPr>
          <w:rFonts w:ascii="Bookman Old Style" w:hAnsi="Bookman Old Style"/>
          <w:b/>
          <w:color w:val="000000" w:themeColor="text1"/>
          <w:lang w:val="en-US"/>
        </w:rPr>
      </w:pPr>
      <w:r w:rsidRPr="00D029C8">
        <w:rPr>
          <w:rFonts w:ascii="Bookman Old Style" w:hAnsi="Bookman Old Style"/>
          <w:b/>
          <w:color w:val="000000" w:themeColor="text1"/>
          <w:lang w:val="en-US"/>
        </w:rPr>
        <w:lastRenderedPageBreak/>
        <w:t>Manuscript citation:</w:t>
      </w:r>
    </w:p>
    <w:p w:rsidR="00347E4A" w:rsidRPr="00D029C8" w:rsidRDefault="00347E4A" w:rsidP="00D029C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lang w:val="en-US"/>
        </w:rPr>
      </w:pPr>
      <w:bookmarkStart w:id="0" w:name="_GoBack"/>
      <w:r w:rsidRPr="00D029C8">
        <w:rPr>
          <w:rFonts w:ascii="Bookman Old Style" w:hAnsi="Bookman Old Style" w:cs="Calibri"/>
          <w:color w:val="000000" w:themeColor="text1"/>
        </w:rPr>
        <w:t>Tapia-Tussell R, Lappe P., Ulloa M., Quijano-Ramayo, Cáceres-Farfán M, A. Larqué-Saavedra and D.</w:t>
      </w:r>
      <w:r w:rsidRPr="00D029C8">
        <w:rPr>
          <w:rFonts w:ascii="Bookman Old Style" w:hAnsi="Bookman Old Style" w:cs="Calibri"/>
          <w:b/>
          <w:color w:val="000000" w:themeColor="text1"/>
        </w:rPr>
        <w:t xml:space="preserve"> </w:t>
      </w:r>
      <w:r w:rsidRPr="00D029C8">
        <w:rPr>
          <w:rFonts w:ascii="Bookman Old Style" w:hAnsi="Bookman Old Style" w:cs="Calibri"/>
          <w:color w:val="000000" w:themeColor="text1"/>
        </w:rPr>
        <w:t xml:space="preserve">Pérez-Brito. </w:t>
      </w:r>
      <w:r w:rsidRPr="00D029C8">
        <w:rPr>
          <w:rFonts w:ascii="Bookman Old Style" w:hAnsi="Bookman Old Style" w:cs="Calibri"/>
          <w:i/>
          <w:color w:val="000000" w:themeColor="text1"/>
          <w:lang w:val="en-US"/>
        </w:rPr>
        <w:t>2006</w:t>
      </w:r>
      <w:r w:rsidRPr="00D029C8">
        <w:rPr>
          <w:rFonts w:ascii="Bookman Old Style" w:hAnsi="Bookman Old Style" w:cs="Calibri"/>
          <w:color w:val="000000" w:themeColor="text1"/>
          <w:lang w:val="en-US"/>
        </w:rPr>
        <w:t>.</w:t>
      </w:r>
      <w:r w:rsidRPr="00D029C8">
        <w:rPr>
          <w:rFonts w:ascii="Bookman Old Style" w:hAnsi="Bookman Old Style" w:cs="Calibri"/>
          <w:b/>
          <w:color w:val="000000" w:themeColor="text1"/>
          <w:lang w:val="en-US"/>
        </w:rPr>
        <w:t xml:space="preserve"> </w:t>
      </w:r>
      <w:r w:rsidRPr="00D029C8">
        <w:rPr>
          <w:rFonts w:ascii="Bookman Old Style" w:hAnsi="Bookman Old Style" w:cs="Calibri"/>
          <w:color w:val="000000" w:themeColor="text1"/>
          <w:lang w:val="en-US"/>
        </w:rPr>
        <w:t xml:space="preserve">A rapid and simple method for DNA extraction from yeasts and fungi isolated from </w:t>
      </w:r>
      <w:r w:rsidRPr="00D029C8">
        <w:rPr>
          <w:rFonts w:ascii="Bookman Old Style" w:hAnsi="Bookman Old Style" w:cs="Calibri"/>
          <w:i/>
          <w:color w:val="000000" w:themeColor="text1"/>
          <w:lang w:val="en-US"/>
        </w:rPr>
        <w:t xml:space="preserve">Agave </w:t>
      </w:r>
      <w:proofErr w:type="spellStart"/>
      <w:r w:rsidRPr="00D029C8">
        <w:rPr>
          <w:rFonts w:ascii="Bookman Old Style" w:hAnsi="Bookman Old Style" w:cs="Calibri"/>
          <w:i/>
          <w:color w:val="000000" w:themeColor="text1"/>
          <w:lang w:val="en-US"/>
        </w:rPr>
        <w:t>fourcroydes</w:t>
      </w:r>
      <w:proofErr w:type="spellEnd"/>
      <w:r w:rsidRPr="00D029C8">
        <w:rPr>
          <w:rFonts w:ascii="Bookman Old Style" w:hAnsi="Bookman Old Style" w:cs="Calibri"/>
          <w:color w:val="000000" w:themeColor="text1"/>
          <w:lang w:val="en-US"/>
        </w:rPr>
        <w:t xml:space="preserve">. </w:t>
      </w:r>
      <w:r w:rsidRPr="00D029C8">
        <w:rPr>
          <w:rFonts w:ascii="Bookman Old Style" w:hAnsi="Bookman Old Style" w:cs="Calibri"/>
          <w:i/>
          <w:color w:val="000000" w:themeColor="text1"/>
          <w:lang w:val="en-US"/>
        </w:rPr>
        <w:t>Molecular Biotechnology</w:t>
      </w:r>
      <w:r w:rsidRPr="00D029C8">
        <w:rPr>
          <w:rFonts w:ascii="Bookman Old Style" w:hAnsi="Bookman Old Style" w:cs="Calibri"/>
          <w:color w:val="000000" w:themeColor="text1"/>
          <w:lang w:val="en-US"/>
        </w:rPr>
        <w:t xml:space="preserve">: 33 (1): 67-70. </w:t>
      </w:r>
    </w:p>
    <w:p w:rsidR="000B266B" w:rsidRPr="00D029C8" w:rsidRDefault="000B266B" w:rsidP="00D029C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Bookman Old Style" w:hAnsi="Bookman Old Style" w:cstheme="minorHAnsi"/>
          <w:color w:val="000000" w:themeColor="text1"/>
          <w:lang w:val="en-US" w:eastAsia="es-ES"/>
        </w:rPr>
      </w:pPr>
      <w:r w:rsidRPr="00D029C8">
        <w:rPr>
          <w:rFonts w:ascii="Bookman Old Style" w:hAnsi="Bookman Old Style" w:cstheme="minorHAnsi"/>
          <w:color w:val="000000" w:themeColor="text1"/>
        </w:rPr>
        <w:t xml:space="preserve">Torres-Calzada C, Tapia-Tussell R, Higuera-Ciapara I, Perez-Brito D. </w:t>
      </w:r>
      <w:r w:rsidRPr="00D029C8">
        <w:rPr>
          <w:rFonts w:ascii="Bookman Old Style" w:hAnsi="Bookman Old Style" w:cstheme="minorHAnsi"/>
          <w:i/>
          <w:color w:val="000000" w:themeColor="text1"/>
        </w:rPr>
        <w:t>2013</w:t>
      </w:r>
      <w:r w:rsidRPr="00D029C8">
        <w:rPr>
          <w:rFonts w:ascii="Bookman Old Style" w:hAnsi="Bookman Old Style" w:cstheme="minorHAnsi"/>
          <w:color w:val="000000" w:themeColor="text1"/>
        </w:rPr>
        <w:t xml:space="preserve">. </w:t>
      </w:r>
      <w:r w:rsidRPr="00D029C8">
        <w:rPr>
          <w:rFonts w:ascii="Bookman Old Style" w:hAnsi="Bookman Old Style" w:cstheme="minorHAnsi"/>
          <w:color w:val="000000" w:themeColor="text1"/>
          <w:lang w:val="en-US"/>
        </w:rPr>
        <w:t xml:space="preserve">Morphological, pathological and genetic diversity of </w:t>
      </w:r>
      <w:r w:rsidRPr="00D029C8">
        <w:rPr>
          <w:rFonts w:ascii="Bookman Old Style" w:hAnsi="Bookman Old Style" w:cstheme="minorHAnsi"/>
          <w:i/>
          <w:color w:val="000000" w:themeColor="text1"/>
          <w:lang w:val="en-US"/>
        </w:rPr>
        <w:t xml:space="preserve">Colletotrichum </w:t>
      </w:r>
      <w:r w:rsidRPr="00D029C8">
        <w:rPr>
          <w:rFonts w:ascii="Bookman Old Style" w:hAnsi="Bookman Old Style" w:cstheme="minorHAnsi"/>
          <w:color w:val="000000" w:themeColor="text1"/>
          <w:lang w:val="en-US"/>
        </w:rPr>
        <w:t>species responsible for anthracnose in papaya (</w:t>
      </w:r>
      <w:proofErr w:type="spellStart"/>
      <w:r w:rsidRPr="00D029C8">
        <w:rPr>
          <w:rFonts w:ascii="Bookman Old Style" w:hAnsi="Bookman Old Style" w:cstheme="minorHAnsi"/>
          <w:i/>
          <w:color w:val="000000" w:themeColor="text1"/>
          <w:lang w:val="en-US"/>
        </w:rPr>
        <w:t>Carica</w:t>
      </w:r>
      <w:proofErr w:type="spellEnd"/>
      <w:r w:rsidRPr="00D029C8">
        <w:rPr>
          <w:rFonts w:ascii="Bookman Old Style" w:hAnsi="Bookman Old Style" w:cstheme="minorHAnsi"/>
          <w:i/>
          <w:color w:val="000000" w:themeColor="text1"/>
          <w:lang w:val="en-US"/>
        </w:rPr>
        <w:t xml:space="preserve"> papaya</w:t>
      </w:r>
      <w:r w:rsidRPr="00D029C8">
        <w:rPr>
          <w:rFonts w:ascii="Bookman Old Style" w:hAnsi="Bookman Old Style" w:cstheme="minorHAnsi"/>
          <w:color w:val="000000" w:themeColor="text1"/>
          <w:lang w:val="en-US"/>
        </w:rPr>
        <w:t xml:space="preserve"> L). European Journal of Plant Pathology, 135: 67-79.</w:t>
      </w:r>
    </w:p>
    <w:p w:rsidR="00C6791B" w:rsidRPr="00D029C8" w:rsidRDefault="00C6791B" w:rsidP="00D029C8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Bookman Old Style" w:hAnsi="Bookman Old Style"/>
          <w:color w:val="000000" w:themeColor="text1"/>
          <w:u w:val="single"/>
          <w:lang w:val="en-US"/>
        </w:rPr>
      </w:pPr>
      <w:r w:rsidRPr="00D029C8">
        <w:rPr>
          <w:rFonts w:ascii="Bookman Old Style" w:hAnsi="Bookman Old Style"/>
          <w:color w:val="000000" w:themeColor="text1"/>
          <w:lang w:val="en-US"/>
        </w:rPr>
        <w:t xml:space="preserve">White, T. J., </w:t>
      </w:r>
      <w:proofErr w:type="spellStart"/>
      <w:r w:rsidRPr="00D029C8">
        <w:rPr>
          <w:rFonts w:ascii="Bookman Old Style" w:hAnsi="Bookman Old Style"/>
          <w:color w:val="000000" w:themeColor="text1"/>
          <w:lang w:val="en-US"/>
        </w:rPr>
        <w:t>Bruns</w:t>
      </w:r>
      <w:proofErr w:type="spellEnd"/>
      <w:r w:rsidRPr="00D029C8">
        <w:rPr>
          <w:rFonts w:ascii="Bookman Old Style" w:hAnsi="Bookman Old Style"/>
          <w:color w:val="000000" w:themeColor="text1"/>
          <w:lang w:val="en-US"/>
        </w:rPr>
        <w:t xml:space="preserve">, T., Lee, S. and Taylor, J. W. 1990. Amplification and direct sequencing of fungal ribosomal RNA genes for </w:t>
      </w:r>
      <w:proofErr w:type="spellStart"/>
      <w:r w:rsidRPr="00D029C8">
        <w:rPr>
          <w:rFonts w:ascii="Bookman Old Style" w:hAnsi="Bookman Old Style"/>
          <w:color w:val="000000" w:themeColor="text1"/>
          <w:lang w:val="en-US"/>
        </w:rPr>
        <w:t>phylogenetics</w:t>
      </w:r>
      <w:proofErr w:type="spellEnd"/>
      <w:r w:rsidR="005F0804" w:rsidRPr="00D029C8">
        <w:rPr>
          <w:rFonts w:ascii="Bookman Old Style" w:hAnsi="Bookman Old Style"/>
          <w:color w:val="000000" w:themeColor="text1"/>
          <w:lang w:val="en-US"/>
        </w:rPr>
        <w:t xml:space="preserve"> (pp315-332)</w:t>
      </w:r>
      <w:r w:rsidRPr="00D029C8">
        <w:rPr>
          <w:rFonts w:ascii="Bookman Old Style" w:hAnsi="Bookman Old Style"/>
          <w:color w:val="000000" w:themeColor="text1"/>
          <w:lang w:val="en-US"/>
        </w:rPr>
        <w:t xml:space="preserve">. </w:t>
      </w:r>
      <w:r w:rsidRPr="00D029C8">
        <w:rPr>
          <w:rFonts w:ascii="Bookman Old Style" w:hAnsi="Bookman Old Style"/>
          <w:i/>
          <w:color w:val="000000" w:themeColor="text1"/>
          <w:lang w:val="en-US"/>
        </w:rPr>
        <w:t>In</w:t>
      </w:r>
      <w:r w:rsidRPr="00D029C8">
        <w:rPr>
          <w:rFonts w:ascii="Bookman Old Style" w:hAnsi="Bookman Old Style"/>
          <w:color w:val="000000" w:themeColor="text1"/>
          <w:lang w:val="en-US"/>
        </w:rPr>
        <w:t xml:space="preserve">: </w:t>
      </w:r>
      <w:r w:rsidR="005F0804" w:rsidRPr="00D029C8">
        <w:rPr>
          <w:rFonts w:ascii="Bookman Old Style" w:hAnsi="Bookman Old Style"/>
          <w:color w:val="000000" w:themeColor="text1"/>
          <w:lang w:val="en-US"/>
        </w:rPr>
        <w:t xml:space="preserve">A Guide to Methods and Applications, eds. Innis, M.A., D.H. </w:t>
      </w:r>
      <w:proofErr w:type="spellStart"/>
      <w:r w:rsidR="005F0804" w:rsidRPr="00D029C8">
        <w:rPr>
          <w:rFonts w:ascii="Bookman Old Style" w:hAnsi="Bookman Old Style"/>
          <w:color w:val="000000" w:themeColor="text1"/>
          <w:lang w:val="en-US"/>
        </w:rPr>
        <w:t>Gelfand</w:t>
      </w:r>
      <w:proofErr w:type="spellEnd"/>
      <w:r w:rsidR="005F0804" w:rsidRPr="00D029C8">
        <w:rPr>
          <w:rFonts w:ascii="Bookman Old Style" w:hAnsi="Bookman Old Style"/>
          <w:color w:val="000000" w:themeColor="text1"/>
          <w:lang w:val="en-US"/>
        </w:rPr>
        <w:t xml:space="preserve">, J.J. </w:t>
      </w:r>
      <w:proofErr w:type="spellStart"/>
      <w:r w:rsidR="005F0804" w:rsidRPr="00D029C8">
        <w:rPr>
          <w:rFonts w:ascii="Bookman Old Style" w:hAnsi="Bookman Old Style"/>
          <w:color w:val="000000" w:themeColor="text1"/>
          <w:lang w:val="en-US"/>
        </w:rPr>
        <w:t>Sninsky</w:t>
      </w:r>
      <w:proofErr w:type="spellEnd"/>
      <w:r w:rsidR="005F0804" w:rsidRPr="00D029C8">
        <w:rPr>
          <w:rFonts w:ascii="Bookman Old Style" w:hAnsi="Bookman Old Style"/>
          <w:color w:val="000000" w:themeColor="text1"/>
          <w:lang w:val="en-US"/>
        </w:rPr>
        <w:t>, and T.J. White. Academic Press, Inc., New York</w:t>
      </w:r>
      <w:r w:rsidRPr="00D029C8">
        <w:rPr>
          <w:rFonts w:ascii="Bookman Old Style" w:hAnsi="Bookman Old Style"/>
          <w:color w:val="000000" w:themeColor="text1"/>
          <w:lang w:val="en-US"/>
        </w:rPr>
        <w:t>.</w:t>
      </w:r>
    </w:p>
    <w:bookmarkEnd w:id="0"/>
    <w:p w:rsidR="00693CAC" w:rsidRPr="00D029C8" w:rsidRDefault="00693CAC" w:rsidP="00D029C8">
      <w:p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lang w:val="en-US"/>
        </w:rPr>
      </w:pPr>
    </w:p>
    <w:p w:rsidR="00693CAC" w:rsidRPr="00D029C8" w:rsidRDefault="00693CAC" w:rsidP="00D029C8">
      <w:pPr>
        <w:spacing w:after="0"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D029C8">
        <w:rPr>
          <w:rStyle w:val="articledoi"/>
          <w:rFonts w:ascii="Bookman Old Style" w:hAnsi="Bookman Old Style" w:cstheme="minorHAnsi"/>
          <w:b/>
          <w:lang w:val="en-US"/>
        </w:rPr>
        <w:t>Steps</w:t>
      </w:r>
      <w:r w:rsidRPr="00D029C8">
        <w:rPr>
          <w:rStyle w:val="articledoi"/>
          <w:rFonts w:ascii="Bookman Old Style" w:hAnsi="Bookman Old Style" w:cstheme="minorHAnsi"/>
          <w:lang w:val="en-US"/>
        </w:rPr>
        <w:t>:</w:t>
      </w:r>
    </w:p>
    <w:p w:rsidR="00693CAC" w:rsidRPr="00D029C8" w:rsidRDefault="00736DB1" w:rsidP="00D029C8">
      <w:p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lang w:val="en-US"/>
        </w:rPr>
        <w:t>Obtaining mycelial mass for genomic DNA isolation</w:t>
      </w:r>
      <w:r w:rsidR="00D029C8"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:</w:t>
      </w:r>
    </w:p>
    <w:p w:rsidR="001F328F" w:rsidRPr="00D029C8" w:rsidRDefault="00551E7C" w:rsidP="00D029C8">
      <w:pPr>
        <w:pStyle w:val="Prrafodelista"/>
        <w:numPr>
          <w:ilvl w:val="0"/>
          <w:numId w:val="2"/>
        </w:numPr>
        <w:spacing w:after="0" w:line="360" w:lineRule="auto"/>
        <w:ind w:left="714" w:hanging="357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Obtain 10 discs of agar culture (1 x 1 cm) from a 7-day-old colony of target fungus grown on PDA or another culture medium.</w:t>
      </w:r>
    </w:p>
    <w:p w:rsidR="00551E7C" w:rsidRPr="00D029C8" w:rsidRDefault="00551E7C" w:rsidP="00D029C8">
      <w:pPr>
        <w:pStyle w:val="Prrafodelista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lang w:val="en-US"/>
        </w:rPr>
        <w:t>Transferred them into 250-ml Erlenmeyer flasks containing 50 ml of nutrient broth (NB) medium.</w:t>
      </w:r>
    </w:p>
    <w:p w:rsidR="00267AC5" w:rsidRPr="00D029C8" w:rsidRDefault="00267AC5" w:rsidP="00D029C8">
      <w:pPr>
        <w:pStyle w:val="Prrafodelista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Bookman Old Style" w:hAnsi="Bookman Old Style"/>
          <w:color w:val="000000" w:themeColor="text1"/>
          <w:lang w:val="en-US"/>
        </w:rPr>
      </w:pPr>
      <w:r w:rsidRPr="00D029C8">
        <w:rPr>
          <w:rFonts w:ascii="Bookman Old Style" w:hAnsi="Bookman Old Style"/>
          <w:lang w:val="en-US"/>
        </w:rPr>
        <w:t xml:space="preserve">Incubate at 28°C on an orbital shaker (100 rpm) for </w:t>
      </w:r>
      <w:r w:rsidR="00D029C8" w:rsidRPr="00D029C8">
        <w:rPr>
          <w:rFonts w:ascii="Bookman Old Style" w:hAnsi="Bookman Old Style"/>
          <w:lang w:val="en-US"/>
        </w:rPr>
        <w:t>three</w:t>
      </w:r>
      <w:r w:rsidRPr="00D029C8">
        <w:rPr>
          <w:rFonts w:ascii="Bookman Old Style" w:hAnsi="Bookman Old Style"/>
          <w:lang w:val="en-US"/>
        </w:rPr>
        <w:t xml:space="preserve"> </w:t>
      </w:r>
      <w:r w:rsidR="00D029C8" w:rsidRPr="00D029C8">
        <w:rPr>
          <w:rFonts w:ascii="Bookman Old Style" w:hAnsi="Bookman Old Style"/>
          <w:lang w:val="en-US"/>
        </w:rPr>
        <w:t xml:space="preserve">or four </w:t>
      </w:r>
      <w:r w:rsidRPr="00D029C8">
        <w:rPr>
          <w:rFonts w:ascii="Bookman Old Style" w:hAnsi="Bookman Old Style"/>
          <w:lang w:val="en-US"/>
        </w:rPr>
        <w:t>days</w:t>
      </w:r>
      <w:r w:rsidR="00D029C8" w:rsidRPr="00D029C8">
        <w:rPr>
          <w:rFonts w:ascii="Bookman Old Style" w:hAnsi="Bookman Old Style"/>
          <w:lang w:val="en-US"/>
        </w:rPr>
        <w:t>.</w:t>
      </w:r>
    </w:p>
    <w:p w:rsidR="00097E67" w:rsidRPr="00D029C8" w:rsidRDefault="00267AC5" w:rsidP="00D029C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Collect mycelia by filtration</w:t>
      </w:r>
    </w:p>
    <w:p w:rsidR="00267AC5" w:rsidRDefault="00A41AF1" w:rsidP="00D029C8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Frozen mycelia at -80°C until use, or frozen mycelia at -80°C for 2 hours and lyophilized and store until use (optional).</w:t>
      </w:r>
      <w:r w:rsidR="00267AC5"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</w:t>
      </w:r>
    </w:p>
    <w:p w:rsidR="00D029C8" w:rsidRPr="00D029C8" w:rsidRDefault="00D029C8" w:rsidP="00D029C8">
      <w:pPr>
        <w:pStyle w:val="Prrafodelista"/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</w:p>
    <w:p w:rsidR="00736DB1" w:rsidRPr="00D029C8" w:rsidRDefault="00736DB1" w:rsidP="00D029C8">
      <w:p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lang w:val="en-US"/>
        </w:rPr>
        <w:t>Fungal genomic DNA isolation</w:t>
      </w:r>
      <w:r w:rsidR="00D029C8"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: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proofErr w:type="spellStart"/>
      <w:r w:rsidRPr="00D029C8">
        <w:rPr>
          <w:rFonts w:ascii="Bookman Old Style" w:hAnsi="Bookman Old Style"/>
          <w:lang w:val="en-US"/>
        </w:rPr>
        <w:t>Resuspend</w:t>
      </w:r>
      <w:proofErr w:type="spellEnd"/>
      <w:r w:rsidRPr="00D029C8">
        <w:rPr>
          <w:rFonts w:ascii="Bookman Old Style" w:hAnsi="Bookman Old Style"/>
          <w:lang w:val="en-US"/>
        </w:rPr>
        <w:t xml:space="preserve"> fungal mycelia in 1000 µL of sterile distilled water and add two 5-mm sterile porcelain beads, vortex at full speed for 3–5 min,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 xml:space="preserve">Freeze at </w:t>
      </w:r>
      <w:proofErr w:type="gramStart"/>
      <w:r w:rsidRPr="00D029C8">
        <w:rPr>
          <w:rFonts w:ascii="Bookman Old Style" w:hAnsi="Bookman Old Style"/>
          <w:lang w:val="en-US"/>
        </w:rPr>
        <w:t>–80°C</w:t>
      </w:r>
      <w:proofErr w:type="gramEnd"/>
      <w:r w:rsidRPr="00D029C8">
        <w:rPr>
          <w:rFonts w:ascii="Bookman Old Style" w:hAnsi="Bookman Old Style"/>
          <w:lang w:val="en-US"/>
        </w:rPr>
        <w:t xml:space="preserve"> for 10 min. Defrost (3 min, at 65°C in a water bath) and vortex at full speed again for 3 min.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 xml:space="preserve">Transfer 300 µL of cell suspension to a new 2-mL </w:t>
      </w:r>
      <w:proofErr w:type="spellStart"/>
      <w:r w:rsidRPr="00D029C8">
        <w:rPr>
          <w:rFonts w:ascii="Bookman Old Style" w:hAnsi="Bookman Old Style"/>
          <w:lang w:val="en-US"/>
        </w:rPr>
        <w:t>microcentrifuge</w:t>
      </w:r>
      <w:proofErr w:type="spellEnd"/>
      <w:r w:rsidRPr="00D029C8">
        <w:rPr>
          <w:rFonts w:ascii="Bookman Old Style" w:hAnsi="Bookman Old Style"/>
          <w:lang w:val="en-US"/>
        </w:rPr>
        <w:t xml:space="preserve"> tube. Add 800 µL of lysing buffer. Incubate at 65°C for 30 min, with occasional inversion. Cool the mixture to room temperature (RT). 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lastRenderedPageBreak/>
        <w:t>Add 500 µL of chloroform and invert gently for 10 min.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 xml:space="preserve">Centrifuge for 10 min at 15,682g at RT.  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 xml:space="preserve">Transfer top aqueous layer to a new 2-mL </w:t>
      </w:r>
      <w:proofErr w:type="spellStart"/>
      <w:r w:rsidRPr="00D029C8">
        <w:rPr>
          <w:rFonts w:ascii="Bookman Old Style" w:hAnsi="Bookman Old Style"/>
          <w:lang w:val="en-US"/>
        </w:rPr>
        <w:t>microcentrifuge</w:t>
      </w:r>
      <w:proofErr w:type="spellEnd"/>
      <w:r w:rsidRPr="00D029C8">
        <w:rPr>
          <w:rFonts w:ascii="Bookman Old Style" w:hAnsi="Bookman Old Style"/>
          <w:lang w:val="en-US"/>
        </w:rPr>
        <w:t xml:space="preserve"> tube 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>Add 700 µL of chilled isopropanol. Mix by very gentle inversion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>Incubate for 10 min at –80°C</w:t>
      </w:r>
    </w:p>
    <w:p w:rsid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 xml:space="preserve">Centrifuge for 5 min at 15,682g at RT. Discard the supernatant. Wash pellet with 500 µL of 70% ethanol. 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>Dry under vacuum centrifugation</w:t>
      </w:r>
      <w:r>
        <w:rPr>
          <w:rFonts w:ascii="Bookman Old Style" w:hAnsi="Bookman Old Style"/>
          <w:lang w:val="en-US"/>
        </w:rPr>
        <w:t xml:space="preserve"> (optional)</w:t>
      </w:r>
      <w:r w:rsidRPr="00D029C8">
        <w:rPr>
          <w:rFonts w:ascii="Bookman Old Style" w:hAnsi="Bookman Old Style"/>
          <w:lang w:val="en-US"/>
        </w:rPr>
        <w:t>.</w:t>
      </w:r>
    </w:p>
    <w:p w:rsidR="00D029C8" w:rsidRPr="00D029C8" w:rsidRDefault="00D029C8" w:rsidP="00D029C8">
      <w:pPr>
        <w:pStyle w:val="Prrafodelista"/>
        <w:numPr>
          <w:ilvl w:val="0"/>
          <w:numId w:val="3"/>
        </w:numPr>
        <w:spacing w:after="0" w:line="360" w:lineRule="auto"/>
        <w:rPr>
          <w:rFonts w:ascii="Bookman Old Style" w:hAnsi="Bookman Old Style"/>
          <w:lang w:val="en-US"/>
        </w:rPr>
      </w:pPr>
      <w:proofErr w:type="spellStart"/>
      <w:r w:rsidRPr="00D029C8">
        <w:rPr>
          <w:rFonts w:ascii="Bookman Old Style" w:hAnsi="Bookman Old Style"/>
          <w:lang w:val="en-US"/>
        </w:rPr>
        <w:t>Resuspend</w:t>
      </w:r>
      <w:proofErr w:type="spellEnd"/>
      <w:r w:rsidRPr="00D029C8">
        <w:rPr>
          <w:rFonts w:ascii="Bookman Old Style" w:hAnsi="Bookman Old Style"/>
          <w:lang w:val="en-US"/>
        </w:rPr>
        <w:t xml:space="preserve"> the </w:t>
      </w:r>
      <w:r>
        <w:rPr>
          <w:rFonts w:ascii="Bookman Old Style" w:hAnsi="Bookman Old Style"/>
          <w:lang w:val="en-US"/>
        </w:rPr>
        <w:t xml:space="preserve">dry </w:t>
      </w:r>
      <w:r w:rsidRPr="00D029C8">
        <w:rPr>
          <w:rFonts w:ascii="Bookman Old Style" w:hAnsi="Bookman Old Style"/>
          <w:lang w:val="en-US"/>
        </w:rPr>
        <w:t>pellet in 50 µL of TE buffer.</w:t>
      </w:r>
    </w:p>
    <w:p w:rsidR="00736DB1" w:rsidRPr="00D029C8" w:rsidRDefault="00736DB1" w:rsidP="00D029C8">
      <w:p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</w:p>
    <w:p w:rsidR="00693CAC" w:rsidRPr="00D029C8" w:rsidRDefault="00693CAC" w:rsidP="00D029C8">
      <w:pPr>
        <w:spacing w:after="0" w:line="360" w:lineRule="auto"/>
        <w:jc w:val="both"/>
        <w:rPr>
          <w:rFonts w:ascii="Bookman Old Style" w:hAnsi="Bookman Old Style"/>
          <w:lang w:val="en-US"/>
        </w:rPr>
      </w:pPr>
      <w:r w:rsidRPr="00B64842">
        <w:rPr>
          <w:rStyle w:val="Hipervnculo"/>
          <w:rFonts w:ascii="Bookman Old Style" w:hAnsi="Bookman Old Style"/>
          <w:color w:val="000000" w:themeColor="text1"/>
          <w:lang w:val="en-US"/>
        </w:rPr>
        <w:t>ITS-</w:t>
      </w:r>
      <w:r w:rsidRPr="00B64842">
        <w:rPr>
          <w:rFonts w:ascii="Bookman Old Style" w:hAnsi="Bookman Old Style"/>
          <w:u w:val="single"/>
          <w:lang w:val="en-US"/>
        </w:rPr>
        <w:t>5.8S rDNA region amplification by PCR</w:t>
      </w:r>
      <w:r w:rsidR="00B64842">
        <w:rPr>
          <w:rFonts w:ascii="Bookman Old Style" w:hAnsi="Bookman Old Style"/>
          <w:lang w:val="en-US"/>
        </w:rPr>
        <w:t>:</w:t>
      </w:r>
    </w:p>
    <w:p w:rsidR="00693CAC" w:rsidRDefault="00B64842" w:rsidP="00B64842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Bookman Old Style" w:hAnsi="Bookman Old Style"/>
          <w:lang w:val="en-US"/>
        </w:rPr>
      </w:pPr>
      <w:r w:rsidRPr="00B64842">
        <w:rPr>
          <w:rFonts w:ascii="Bookman Old Style" w:hAnsi="Bookman Old Style"/>
          <w:lang w:val="en-US"/>
        </w:rPr>
        <w:t xml:space="preserve">Amplified the internal transcribed spacer region, including the 5.8S rDNA, </w:t>
      </w:r>
      <w:r w:rsidR="0022547A">
        <w:rPr>
          <w:rFonts w:ascii="Bookman Old Style" w:hAnsi="Bookman Old Style"/>
          <w:lang w:val="en-US"/>
        </w:rPr>
        <w:t>using</w:t>
      </w:r>
      <w:r w:rsidRPr="00B64842">
        <w:rPr>
          <w:rFonts w:ascii="Bookman Old Style" w:hAnsi="Bookman Old Style"/>
          <w:lang w:val="en-US"/>
        </w:rPr>
        <w:t xml:space="preserve"> universal primers ITS1 (</w:t>
      </w:r>
      <w:r w:rsidRPr="00B64842">
        <w:rPr>
          <w:rFonts w:ascii="Bookman Old Style" w:hAnsi="Bookman Old Style"/>
          <w:lang w:val="en-US"/>
        </w:rPr>
        <w:t>5’- TCCGTAGGTGAACCTGCGG-3’</w:t>
      </w:r>
      <w:r w:rsidRPr="00B64842">
        <w:rPr>
          <w:rFonts w:ascii="Bookman Old Style" w:hAnsi="Bookman Old Style"/>
          <w:lang w:val="en-US"/>
        </w:rPr>
        <w:t>)</w:t>
      </w:r>
      <w:r>
        <w:rPr>
          <w:lang w:val="en-US"/>
        </w:rPr>
        <w:t xml:space="preserve"> </w:t>
      </w:r>
      <w:r w:rsidRPr="00B64842">
        <w:rPr>
          <w:rFonts w:ascii="Bookman Old Style" w:hAnsi="Bookman Old Style"/>
          <w:lang w:val="en-US"/>
        </w:rPr>
        <w:t xml:space="preserve">and ITS4 </w:t>
      </w:r>
      <w:r>
        <w:rPr>
          <w:rFonts w:ascii="Bookman Old Style" w:hAnsi="Bookman Old Style"/>
          <w:lang w:val="en-US"/>
        </w:rPr>
        <w:t>(</w:t>
      </w:r>
      <w:r w:rsidRPr="00B64842">
        <w:rPr>
          <w:rFonts w:ascii="Bookman Old Style" w:hAnsi="Bookman Old Style"/>
          <w:lang w:val="en-US"/>
        </w:rPr>
        <w:t>5’- TCCTCCGCTTATTGATATGC-3’</w:t>
      </w:r>
      <w:r>
        <w:rPr>
          <w:rFonts w:ascii="Bookman Old Style" w:hAnsi="Bookman Old Style"/>
          <w:lang w:val="en-US"/>
        </w:rPr>
        <w:t>)</w:t>
      </w:r>
      <w:r w:rsidR="0022547A">
        <w:rPr>
          <w:rFonts w:ascii="Bookman Old Style" w:hAnsi="Bookman Old Style"/>
          <w:lang w:val="en-US"/>
        </w:rPr>
        <w:t>.</w:t>
      </w:r>
    </w:p>
    <w:p w:rsidR="0022547A" w:rsidRDefault="0029600D" w:rsidP="0029600D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Carried out </w:t>
      </w:r>
      <w:r w:rsidRPr="0029600D">
        <w:rPr>
          <w:rFonts w:ascii="Bookman Old Style" w:hAnsi="Bookman Old Style"/>
          <w:lang w:val="en-US"/>
        </w:rPr>
        <w:t>PCR reaction in 25 µL</w:t>
      </w:r>
      <w:r>
        <w:rPr>
          <w:rFonts w:ascii="Bookman Old Style" w:hAnsi="Bookman Old Style"/>
          <w:lang w:val="en-US"/>
        </w:rPr>
        <w:t>,</w:t>
      </w:r>
      <w:r w:rsidRPr="0029600D">
        <w:rPr>
          <w:rFonts w:ascii="Bookman Old Style" w:hAnsi="Bookman Old Style"/>
          <w:lang w:val="en-US"/>
        </w:rPr>
        <w:t xml:space="preserve"> consisting of 25 ng of DNA, 1× PCR buffer (Invitrogen), 0.20 </w:t>
      </w:r>
      <w:proofErr w:type="spellStart"/>
      <w:r w:rsidRPr="0029600D">
        <w:rPr>
          <w:rFonts w:ascii="Bookman Old Style" w:hAnsi="Bookman Old Style"/>
          <w:lang w:val="en-US"/>
        </w:rPr>
        <w:t>mM</w:t>
      </w:r>
      <w:proofErr w:type="spellEnd"/>
      <w:r w:rsidRPr="0029600D">
        <w:rPr>
          <w:rFonts w:ascii="Bookman Old Style" w:hAnsi="Bookman Old Style"/>
          <w:lang w:val="en-US"/>
        </w:rPr>
        <w:t xml:space="preserve"> of each dNTP (Invitrogen), 1.5 </w:t>
      </w:r>
      <w:proofErr w:type="spellStart"/>
      <w:r w:rsidRPr="0029600D">
        <w:rPr>
          <w:rFonts w:ascii="Bookman Old Style" w:hAnsi="Bookman Old Style"/>
          <w:lang w:val="en-US"/>
        </w:rPr>
        <w:t>mM</w:t>
      </w:r>
      <w:proofErr w:type="spellEnd"/>
      <w:r w:rsidRPr="0029600D">
        <w:rPr>
          <w:rFonts w:ascii="Bookman Old Style" w:hAnsi="Bookman Old Style"/>
          <w:lang w:val="en-US"/>
        </w:rPr>
        <w:t xml:space="preserve"> MgCl</w:t>
      </w:r>
      <w:r w:rsidRPr="0029600D">
        <w:rPr>
          <w:rFonts w:ascii="Bookman Old Style" w:hAnsi="Bookman Old Style"/>
          <w:vertAlign w:val="subscript"/>
          <w:lang w:val="en-US"/>
        </w:rPr>
        <w:t>2</w:t>
      </w:r>
      <w:r w:rsidRPr="0029600D">
        <w:rPr>
          <w:rFonts w:ascii="Bookman Old Style" w:hAnsi="Bookman Old Style"/>
          <w:lang w:val="en-US"/>
        </w:rPr>
        <w:t xml:space="preserve">, 1 µM </w:t>
      </w:r>
      <w:r>
        <w:rPr>
          <w:rFonts w:ascii="Bookman Old Style" w:hAnsi="Bookman Old Style"/>
          <w:lang w:val="en-US"/>
        </w:rPr>
        <w:t>of each primer</w:t>
      </w:r>
      <w:r w:rsidRPr="0029600D">
        <w:rPr>
          <w:rFonts w:ascii="Bookman Old Style" w:hAnsi="Bookman Old Style"/>
          <w:lang w:val="en-US"/>
        </w:rPr>
        <w:t xml:space="preserve"> and 1U </w:t>
      </w:r>
      <w:proofErr w:type="spellStart"/>
      <w:r w:rsidRPr="0029600D">
        <w:rPr>
          <w:rFonts w:ascii="Bookman Old Style" w:hAnsi="Bookman Old Style"/>
          <w:i/>
          <w:lang w:val="en-US"/>
        </w:rPr>
        <w:t>Taq</w:t>
      </w:r>
      <w:proofErr w:type="spellEnd"/>
      <w:r w:rsidRPr="0029600D">
        <w:rPr>
          <w:rFonts w:ascii="Bookman Old Style" w:hAnsi="Bookman Old Style"/>
          <w:lang w:val="en-US"/>
        </w:rPr>
        <w:t xml:space="preserve"> polymerase (Invitrogen).</w:t>
      </w:r>
    </w:p>
    <w:p w:rsidR="0029600D" w:rsidRDefault="0029600D" w:rsidP="0029600D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Perform </w:t>
      </w:r>
      <w:r w:rsidRPr="0029600D">
        <w:rPr>
          <w:rFonts w:ascii="Bookman Old Style" w:hAnsi="Bookman Old Style"/>
          <w:lang w:val="en-US"/>
        </w:rPr>
        <w:t>DNA amplification in a</w:t>
      </w:r>
      <w:r>
        <w:rPr>
          <w:rFonts w:ascii="Bookman Old Style" w:hAnsi="Bookman Old Style"/>
          <w:lang w:val="en-US"/>
        </w:rPr>
        <w:t xml:space="preserve"> thermal cycler as</w:t>
      </w:r>
      <w:r w:rsidRPr="0029600D">
        <w:rPr>
          <w:rFonts w:ascii="Bookman Old Style" w:hAnsi="Bookman Old Style"/>
          <w:lang w:val="en-US"/>
        </w:rPr>
        <w:t xml:space="preserve"> </w:t>
      </w:r>
      <w:proofErr w:type="spellStart"/>
      <w:r w:rsidRPr="0029600D">
        <w:rPr>
          <w:rFonts w:ascii="Bookman Old Style" w:hAnsi="Bookman Old Style"/>
          <w:lang w:val="en-US"/>
        </w:rPr>
        <w:t>GeneAmp</w:t>
      </w:r>
      <w:proofErr w:type="spellEnd"/>
      <w:r w:rsidRPr="0029600D">
        <w:rPr>
          <w:rFonts w:ascii="Bookman Old Style" w:hAnsi="Bookman Old Style"/>
          <w:lang w:val="en-US"/>
        </w:rPr>
        <w:t xml:space="preserve"> 9700 DNA</w:t>
      </w:r>
      <w:r>
        <w:rPr>
          <w:rFonts w:ascii="Bookman Old Style" w:hAnsi="Bookman Old Style"/>
          <w:lang w:val="en-US"/>
        </w:rPr>
        <w:t xml:space="preserve"> Thermal Cycler (Perkin-Elmer)</w:t>
      </w:r>
    </w:p>
    <w:p w:rsidR="0029600D" w:rsidRDefault="0029600D" w:rsidP="0029600D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Amplification program </w:t>
      </w:r>
      <w:r w:rsidRPr="0029600D">
        <w:rPr>
          <w:rFonts w:ascii="Bookman Old Style" w:hAnsi="Bookman Old Style"/>
          <w:lang w:val="en-US"/>
        </w:rPr>
        <w:t>consisted of an initial denaturing step at 95° for 1 min, followed by 30 cycles of 1 min at 94°C, 1 min at 58°C and 1 min at 72°C, and a final extension step of 7 min at 72°C.</w:t>
      </w:r>
    </w:p>
    <w:p w:rsidR="00B64842" w:rsidRPr="002207DB" w:rsidRDefault="007915AF" w:rsidP="0077709C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PCR product</w:t>
      </w:r>
      <w:r w:rsidRPr="007915AF">
        <w:rPr>
          <w:rFonts w:ascii="Bookman Old Style" w:hAnsi="Bookman Old Style"/>
          <w:lang w:val="en-US"/>
        </w:rPr>
        <w:t xml:space="preserve"> </w:t>
      </w:r>
      <w:proofErr w:type="gramStart"/>
      <w:r w:rsidRPr="007915AF">
        <w:rPr>
          <w:rFonts w:ascii="Bookman Old Style" w:hAnsi="Bookman Old Style"/>
          <w:lang w:val="en-US"/>
        </w:rPr>
        <w:t xml:space="preserve">can be </w:t>
      </w:r>
      <w:r w:rsidRPr="007915AF">
        <w:rPr>
          <w:rFonts w:ascii="Bookman Old Style" w:hAnsi="Bookman Old Style"/>
          <w:lang w:val="en-GB"/>
        </w:rPr>
        <w:t>visualized</w:t>
      </w:r>
      <w:proofErr w:type="gramEnd"/>
      <w:r w:rsidRPr="007915AF">
        <w:rPr>
          <w:rFonts w:ascii="Bookman Old Style" w:hAnsi="Bookman Old Style"/>
          <w:lang w:val="en-GB"/>
        </w:rPr>
        <w:t xml:space="preserve"> </w:t>
      </w:r>
      <w:r w:rsidRPr="007915AF">
        <w:rPr>
          <w:rFonts w:ascii="Bookman Old Style" w:hAnsi="Bookman Old Style"/>
          <w:lang w:val="en-GB"/>
        </w:rPr>
        <w:t>by electrophoresis in 1.5% (w/v) agarose gels and ethidium bromide staining</w:t>
      </w:r>
      <w:r>
        <w:rPr>
          <w:rFonts w:ascii="Bookman Old Style" w:hAnsi="Bookman Old Style"/>
          <w:lang w:val="en-GB"/>
        </w:rPr>
        <w:t>.</w:t>
      </w:r>
      <w:r w:rsidR="0077709C">
        <w:rPr>
          <w:rFonts w:ascii="Bookman Old Style" w:hAnsi="Bookman Old Style"/>
          <w:lang w:val="en-GB"/>
        </w:rPr>
        <w:t xml:space="preserve"> </w:t>
      </w:r>
      <w:r w:rsidR="0077709C" w:rsidRPr="0077709C">
        <w:rPr>
          <w:rFonts w:ascii="Bookman Old Style" w:hAnsi="Bookman Old Style"/>
          <w:lang w:val="en-GB"/>
        </w:rPr>
        <w:t xml:space="preserve">The band size obtained will be between 500 and </w:t>
      </w:r>
      <w:r w:rsidR="00E51B52">
        <w:rPr>
          <w:rFonts w:ascii="Bookman Old Style" w:hAnsi="Bookman Old Style"/>
          <w:lang w:val="en-GB"/>
        </w:rPr>
        <w:t>8</w:t>
      </w:r>
      <w:r w:rsidR="0077709C" w:rsidRPr="0077709C">
        <w:rPr>
          <w:rFonts w:ascii="Bookman Old Style" w:hAnsi="Bookman Old Style"/>
          <w:lang w:val="en-GB"/>
        </w:rPr>
        <w:t xml:space="preserve">00 base pairs depending on the </w:t>
      </w:r>
      <w:r w:rsidR="00E51B52">
        <w:rPr>
          <w:rFonts w:ascii="Bookman Old Style" w:hAnsi="Bookman Old Style"/>
          <w:lang w:val="en-GB"/>
        </w:rPr>
        <w:t xml:space="preserve">filamentous </w:t>
      </w:r>
      <w:r w:rsidR="0077709C" w:rsidRPr="0077709C">
        <w:rPr>
          <w:rFonts w:ascii="Bookman Old Style" w:hAnsi="Bookman Old Style"/>
          <w:lang w:val="en-GB"/>
        </w:rPr>
        <w:t>fungus</w:t>
      </w:r>
      <w:r w:rsidR="0077709C" w:rsidRPr="0077709C">
        <w:rPr>
          <w:rFonts w:ascii="Bookman Old Style" w:hAnsi="Bookman Old Style"/>
          <w:lang w:val="en-GB"/>
        </w:rPr>
        <w:t xml:space="preserve"> species </w:t>
      </w:r>
      <w:r w:rsidR="0077709C">
        <w:rPr>
          <w:rFonts w:ascii="Bookman Old Style" w:hAnsi="Bookman Old Style"/>
          <w:lang w:val="en-GB"/>
        </w:rPr>
        <w:t>studied.</w:t>
      </w:r>
    </w:p>
    <w:p w:rsidR="002207DB" w:rsidRPr="007915AF" w:rsidRDefault="002207DB" w:rsidP="002207D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Bookman Old Style" w:hAnsi="Bookman Old Style"/>
          <w:lang w:val="en-US"/>
        </w:rPr>
      </w:pPr>
      <w:r w:rsidRPr="002207DB">
        <w:rPr>
          <w:rFonts w:ascii="Bookman Old Style" w:hAnsi="Bookman Old Style"/>
          <w:lang w:val="en-US"/>
        </w:rPr>
        <w:t>The quantity and quality of DNA obtained must</w:t>
      </w:r>
      <w:r>
        <w:rPr>
          <w:rFonts w:ascii="Bookman Old Style" w:hAnsi="Bookman Old Style"/>
          <w:lang w:val="en-US"/>
        </w:rPr>
        <w:t xml:space="preserve"> be determined. DNA quantified </w:t>
      </w:r>
      <w:r w:rsidRPr="002207DB">
        <w:rPr>
          <w:rFonts w:ascii="Bookman Old Style" w:hAnsi="Bookman Old Style"/>
          <w:lang w:val="en-US"/>
        </w:rPr>
        <w:t>spectrophotometrically and DNA quality by calculating the A260/A280 ratio</w:t>
      </w:r>
      <w:r>
        <w:rPr>
          <w:rFonts w:ascii="Bookman Old Style" w:hAnsi="Bookman Old Style"/>
          <w:lang w:val="en-US"/>
        </w:rPr>
        <w:t>.</w:t>
      </w:r>
    </w:p>
    <w:p w:rsidR="00B64842" w:rsidRDefault="00B64842" w:rsidP="00D029C8">
      <w:pPr>
        <w:spacing w:after="0" w:line="360" w:lineRule="auto"/>
        <w:jc w:val="both"/>
        <w:rPr>
          <w:rFonts w:ascii="Bookman Old Style" w:hAnsi="Bookman Old Style"/>
          <w:lang w:val="en-US"/>
        </w:rPr>
      </w:pPr>
    </w:p>
    <w:p w:rsidR="00693CAC" w:rsidRDefault="00693CAC" w:rsidP="00D029C8">
      <w:pPr>
        <w:spacing w:after="0" w:line="360" w:lineRule="auto"/>
        <w:jc w:val="both"/>
        <w:rPr>
          <w:rFonts w:ascii="Bookman Old Style" w:hAnsi="Bookman Old Style"/>
          <w:lang w:val="en-US"/>
        </w:rPr>
      </w:pPr>
      <w:r w:rsidRPr="00B3607F">
        <w:rPr>
          <w:rFonts w:ascii="Bookman Old Style" w:hAnsi="Bookman Old Style"/>
          <w:u w:val="single"/>
          <w:lang w:val="en-US"/>
        </w:rPr>
        <w:t>Sequencing</w:t>
      </w:r>
      <w:r w:rsidR="002207DB">
        <w:rPr>
          <w:rFonts w:ascii="Bookman Old Style" w:hAnsi="Bookman Old Style"/>
          <w:lang w:val="en-US"/>
        </w:rPr>
        <w:t>:</w:t>
      </w:r>
    </w:p>
    <w:p w:rsidR="00B3607F" w:rsidRPr="00B3607F" w:rsidRDefault="00B3607F" w:rsidP="00B3607F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Bookman Old Style" w:hAnsi="Bookman Old Style"/>
          <w:lang w:val="en-US"/>
        </w:rPr>
      </w:pPr>
      <w:r w:rsidRPr="00B3607F">
        <w:rPr>
          <w:rFonts w:ascii="Bookman Old Style" w:hAnsi="Bookman Old Style"/>
          <w:lang w:val="en-US"/>
        </w:rPr>
        <w:t xml:space="preserve">PCR products obtained </w:t>
      </w:r>
      <w:proofErr w:type="gramStart"/>
      <w:r w:rsidRPr="00B3607F">
        <w:rPr>
          <w:rFonts w:ascii="Bookman Old Style" w:hAnsi="Bookman Old Style"/>
          <w:lang w:val="en-US"/>
        </w:rPr>
        <w:t>must be purified and sequenced</w:t>
      </w:r>
      <w:proofErr w:type="gramEnd"/>
      <w:r w:rsidRPr="00B3607F">
        <w:rPr>
          <w:rFonts w:ascii="Bookman Old Style" w:hAnsi="Bookman Old Style"/>
          <w:lang w:val="en-US"/>
        </w:rPr>
        <w:t xml:space="preserve">. </w:t>
      </w:r>
    </w:p>
    <w:p w:rsidR="002207DB" w:rsidRPr="00D029C8" w:rsidRDefault="00B3607F" w:rsidP="00D029C8">
      <w:pPr>
        <w:spacing w:after="0" w:line="360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Note: In our case, we send</w:t>
      </w:r>
      <w:r w:rsidRPr="00B3607F"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en-US"/>
        </w:rPr>
        <w:t xml:space="preserve">all our PCR products to </w:t>
      </w:r>
      <w:r w:rsidRPr="00B3607F">
        <w:rPr>
          <w:rFonts w:ascii="Bookman Old Style" w:hAnsi="Bookman Old Style"/>
          <w:lang w:val="en-US"/>
        </w:rPr>
        <w:t>Macrogen Inc. Korea</w:t>
      </w:r>
      <w:r>
        <w:rPr>
          <w:rFonts w:ascii="Bookman Old Style" w:hAnsi="Bookman Old Style"/>
          <w:lang w:val="en-US"/>
        </w:rPr>
        <w:t xml:space="preserve"> for sequencing</w:t>
      </w:r>
      <w:r w:rsidRPr="00B3607F">
        <w:rPr>
          <w:rFonts w:ascii="Bookman Old Style" w:hAnsi="Bookman Old Style"/>
          <w:lang w:val="en-US"/>
        </w:rPr>
        <w:t>.</w:t>
      </w:r>
    </w:p>
    <w:p w:rsidR="00693CAC" w:rsidRPr="00D029C8" w:rsidRDefault="00693CAC" w:rsidP="00D029C8">
      <w:pPr>
        <w:spacing w:after="0" w:line="360" w:lineRule="auto"/>
        <w:jc w:val="both"/>
        <w:rPr>
          <w:rFonts w:ascii="Bookman Old Style" w:hAnsi="Bookman Old Style"/>
          <w:lang w:val="en-US"/>
        </w:rPr>
      </w:pPr>
    </w:p>
    <w:p w:rsidR="00693CAC" w:rsidRPr="00D029C8" w:rsidRDefault="00693CAC" w:rsidP="00D029C8">
      <w:pPr>
        <w:spacing w:after="0" w:line="360" w:lineRule="auto"/>
        <w:jc w:val="both"/>
        <w:rPr>
          <w:rFonts w:ascii="Bookman Old Style" w:hAnsi="Bookman Old Style"/>
          <w:lang w:val="en-US"/>
        </w:rPr>
      </w:pPr>
      <w:r w:rsidRPr="00ED08E4">
        <w:rPr>
          <w:rFonts w:ascii="Bookman Old Style" w:hAnsi="Bookman Old Style"/>
          <w:u w:val="single"/>
          <w:lang w:val="en-US"/>
        </w:rPr>
        <w:t>Fungal species Identification</w:t>
      </w:r>
      <w:r w:rsidR="00ED08E4">
        <w:rPr>
          <w:rFonts w:ascii="Bookman Old Style" w:hAnsi="Bookman Old Style"/>
          <w:lang w:val="en-US"/>
        </w:rPr>
        <w:t>:</w:t>
      </w:r>
    </w:p>
    <w:p w:rsidR="00ED08E4" w:rsidRPr="00ED08E4" w:rsidRDefault="00ED08E4" w:rsidP="00ED08E4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Bookman Old Style" w:hAnsi="Bookman Old Style"/>
          <w:lang w:val="en-GB"/>
        </w:rPr>
      </w:pPr>
      <w:r w:rsidRPr="00ED08E4">
        <w:rPr>
          <w:rFonts w:ascii="Bookman Old Style" w:hAnsi="Bookman Old Style"/>
          <w:lang w:val="en-US"/>
        </w:rPr>
        <w:t xml:space="preserve">Fungal sequences should be alignment and edited using </w:t>
      </w:r>
      <w:proofErr w:type="spellStart"/>
      <w:r w:rsidRPr="00ED08E4">
        <w:rPr>
          <w:rFonts w:ascii="Bookman Old Style" w:hAnsi="Bookman Old Style"/>
          <w:lang w:val="en-US"/>
        </w:rPr>
        <w:t>th</w:t>
      </w:r>
      <w:proofErr w:type="spellEnd"/>
      <w:r w:rsidRPr="00ED08E4">
        <w:rPr>
          <w:rFonts w:ascii="Bookman Old Style" w:hAnsi="Bookman Old Style"/>
          <w:lang w:val="en-GB"/>
        </w:rPr>
        <w:t xml:space="preserve">e </w:t>
      </w:r>
      <w:r w:rsidR="00CB5D02" w:rsidRPr="00ED08E4">
        <w:rPr>
          <w:rFonts w:ascii="Bookman Old Style" w:hAnsi="Bookman Old Style"/>
          <w:lang w:val="en-GB"/>
        </w:rPr>
        <w:t>Bio Edit</w:t>
      </w:r>
      <w:r w:rsidRPr="00ED08E4">
        <w:rPr>
          <w:rFonts w:ascii="Bookman Old Style" w:hAnsi="Bookman Old Style"/>
          <w:lang w:val="en-GB"/>
        </w:rPr>
        <w:t xml:space="preserve"> Sequence Alignment program.</w:t>
      </w:r>
    </w:p>
    <w:p w:rsidR="00ED08E4" w:rsidRPr="00C53B05" w:rsidRDefault="00ED08E4" w:rsidP="00ED08E4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Bookman Old Style" w:hAnsi="Bookman Old Style"/>
          <w:color w:val="000000"/>
          <w:lang w:val="en-US"/>
        </w:rPr>
      </w:pPr>
      <w:r w:rsidRPr="00ED08E4">
        <w:rPr>
          <w:rFonts w:ascii="Bookman Old Style" w:hAnsi="Bookman Old Style"/>
          <w:lang w:val="en-GB"/>
        </w:rPr>
        <w:t xml:space="preserve">Compare </w:t>
      </w:r>
      <w:r>
        <w:rPr>
          <w:rFonts w:ascii="Bookman Old Style" w:hAnsi="Bookman Old Style"/>
          <w:lang w:val="en-GB"/>
        </w:rPr>
        <w:t xml:space="preserve">the </w:t>
      </w:r>
      <w:r w:rsidRPr="00ED08E4">
        <w:rPr>
          <w:rFonts w:ascii="Bookman Old Style" w:hAnsi="Bookman Old Style"/>
          <w:lang w:val="en-GB"/>
        </w:rPr>
        <w:t>s</w:t>
      </w:r>
      <w:r w:rsidRPr="00ED08E4">
        <w:rPr>
          <w:rFonts w:ascii="Bookman Old Style" w:hAnsi="Bookman Old Style"/>
          <w:lang w:val="en-GB"/>
        </w:rPr>
        <w:t>equences</w:t>
      </w:r>
      <w:r>
        <w:rPr>
          <w:rFonts w:ascii="Bookman Old Style" w:hAnsi="Bookman Old Style"/>
          <w:lang w:val="en-GB"/>
        </w:rPr>
        <w:t xml:space="preserve"> obtained</w:t>
      </w:r>
      <w:r w:rsidRPr="00ED08E4">
        <w:rPr>
          <w:rFonts w:ascii="Bookman Old Style" w:hAnsi="Bookman Old Style"/>
          <w:lang w:val="en-GB"/>
        </w:rPr>
        <w:t xml:space="preserve"> against </w:t>
      </w:r>
      <w:r w:rsidRPr="00ED08E4">
        <w:rPr>
          <w:rFonts w:ascii="Bookman Old Style" w:hAnsi="Bookman Old Style"/>
          <w:lang w:val="en-GB"/>
        </w:rPr>
        <w:t>registered</w:t>
      </w:r>
      <w:r w:rsidRPr="00ED08E4">
        <w:rPr>
          <w:rFonts w:ascii="Bookman Old Style" w:hAnsi="Bookman Old Style"/>
          <w:lang w:val="en-GB"/>
        </w:rPr>
        <w:t xml:space="preserve"> </w:t>
      </w:r>
      <w:r>
        <w:rPr>
          <w:rFonts w:ascii="Bookman Old Style" w:hAnsi="Bookman Old Style"/>
          <w:lang w:val="en-GB"/>
        </w:rPr>
        <w:t xml:space="preserve">fungal </w:t>
      </w:r>
      <w:r w:rsidRPr="00ED08E4">
        <w:rPr>
          <w:rFonts w:ascii="Bookman Old Style" w:hAnsi="Bookman Old Style"/>
          <w:lang w:val="en-GB"/>
        </w:rPr>
        <w:t xml:space="preserve">sequences downloaded from the </w:t>
      </w:r>
      <w:r w:rsidRPr="00ED08E4">
        <w:rPr>
          <w:rFonts w:ascii="Bookman Old Style" w:hAnsi="Bookman Old Style"/>
          <w:lang w:val="en-GB"/>
        </w:rPr>
        <w:t xml:space="preserve">NCBI </w:t>
      </w:r>
      <w:r w:rsidRPr="00ED08E4">
        <w:rPr>
          <w:rFonts w:ascii="Bookman Old Style" w:hAnsi="Bookman Old Style"/>
          <w:lang w:val="en-GB"/>
        </w:rPr>
        <w:t>Gen</w:t>
      </w:r>
      <w:r w:rsidR="00CB5D02">
        <w:rPr>
          <w:rFonts w:ascii="Bookman Old Style" w:hAnsi="Bookman Old Style"/>
          <w:lang w:val="en-GB"/>
        </w:rPr>
        <w:t xml:space="preserve"> </w:t>
      </w:r>
      <w:r w:rsidRPr="00ED08E4">
        <w:rPr>
          <w:rFonts w:ascii="Bookman Old Style" w:hAnsi="Bookman Old Style"/>
          <w:lang w:val="en-GB"/>
        </w:rPr>
        <w:t>Bank Database.</w:t>
      </w:r>
    </w:p>
    <w:p w:rsidR="00C53B05" w:rsidRPr="00ED08E4" w:rsidRDefault="00C53B05" w:rsidP="00E03283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Bookman Old Style" w:hAnsi="Bookman Old Style"/>
          <w:color w:val="000000"/>
          <w:lang w:val="en-US"/>
        </w:rPr>
      </w:pPr>
      <w:r>
        <w:rPr>
          <w:rFonts w:ascii="Bookman Old Style" w:hAnsi="Bookman Old Style"/>
          <w:lang w:val="en-GB"/>
        </w:rPr>
        <w:t xml:space="preserve">The sequence with the higher </w:t>
      </w:r>
      <w:r w:rsidR="00E03283" w:rsidRPr="00E03283">
        <w:rPr>
          <w:rFonts w:ascii="Bookman Old Style" w:hAnsi="Bookman Old Style"/>
          <w:lang w:val="en-GB"/>
        </w:rPr>
        <w:t>similarity (</w:t>
      </w:r>
      <w:r w:rsidR="00E03283">
        <w:rPr>
          <w:rFonts w:ascii="Bookman Old Style" w:hAnsi="Bookman Old Style"/>
          <w:lang w:val="en-GB"/>
        </w:rPr>
        <w:t>between 100- 97</w:t>
      </w:r>
      <w:r w:rsidR="00E03283" w:rsidRPr="00E03283">
        <w:rPr>
          <w:rFonts w:ascii="Bookman Old Style" w:hAnsi="Bookman Old Style"/>
          <w:lang w:val="en-GB"/>
        </w:rPr>
        <w:t>%)</w:t>
      </w:r>
      <w:r w:rsidR="00E03283">
        <w:rPr>
          <w:rFonts w:ascii="Bookman Old Style" w:hAnsi="Bookman Old Style"/>
          <w:lang w:val="en-GB"/>
        </w:rPr>
        <w:t xml:space="preserve"> </w:t>
      </w:r>
      <w:r w:rsidR="00E03283" w:rsidRPr="00E03283">
        <w:rPr>
          <w:rFonts w:ascii="Bookman Old Style" w:hAnsi="Bookman Old Style"/>
          <w:lang w:val="en-GB"/>
        </w:rPr>
        <w:t>will indicate the species to which the sequence under study corresponds</w:t>
      </w:r>
      <w:r w:rsidR="00CB5D02">
        <w:rPr>
          <w:rFonts w:ascii="Bookman Old Style" w:hAnsi="Bookman Old Style"/>
          <w:lang w:val="en-GB"/>
        </w:rPr>
        <w:t>.</w:t>
      </w:r>
    </w:p>
    <w:p w:rsidR="00457DE3" w:rsidRPr="00ED08E4" w:rsidRDefault="00457DE3" w:rsidP="00D029C8">
      <w:pPr>
        <w:spacing w:after="0" w:line="360" w:lineRule="auto"/>
        <w:jc w:val="both"/>
        <w:rPr>
          <w:rFonts w:ascii="Bookman Old Style" w:hAnsi="Bookman Old Style"/>
          <w:lang w:val="en-US"/>
        </w:rPr>
      </w:pPr>
    </w:p>
    <w:p w:rsidR="00457DE3" w:rsidRPr="00D029C8" w:rsidRDefault="00457DE3" w:rsidP="00D029C8">
      <w:pPr>
        <w:spacing w:after="0" w:line="360" w:lineRule="auto"/>
        <w:jc w:val="both"/>
        <w:rPr>
          <w:rStyle w:val="articledoi"/>
          <w:rFonts w:ascii="Bookman Old Style" w:hAnsi="Bookman Old Style" w:cstheme="minorHAnsi"/>
          <w:b/>
          <w:lang w:val="en-US"/>
        </w:rPr>
      </w:pPr>
      <w:r w:rsidRPr="00D029C8">
        <w:rPr>
          <w:rStyle w:val="articledoi"/>
          <w:rFonts w:ascii="Bookman Old Style" w:hAnsi="Bookman Old Style" w:cstheme="minorHAnsi"/>
          <w:b/>
          <w:lang w:val="en-US"/>
        </w:rPr>
        <w:t>Materials</w:t>
      </w:r>
    </w:p>
    <w:p w:rsidR="00457DE3" w:rsidRPr="00D029C8" w:rsidRDefault="00D029C8" w:rsidP="00D029C8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Fonts w:ascii="Bookman Old Style" w:hAnsi="Bookman Old Style"/>
          <w:lang w:val="en-US"/>
        </w:rPr>
      </w:pPr>
      <w:r w:rsidRPr="00D029C8">
        <w:rPr>
          <w:rFonts w:ascii="Bookman Old Style" w:hAnsi="Bookman Old Style"/>
          <w:lang w:val="en-US"/>
        </w:rPr>
        <w:t>P</w:t>
      </w:r>
      <w:r w:rsidRPr="00D029C8">
        <w:rPr>
          <w:rFonts w:ascii="Bookman Old Style" w:hAnsi="Bookman Old Style"/>
          <w:lang w:val="en-US"/>
        </w:rPr>
        <w:t>orcelain beads</w:t>
      </w:r>
    </w:p>
    <w:p w:rsidR="00457DE3" w:rsidRPr="00D029C8" w:rsidRDefault="00457DE3" w:rsidP="00D029C8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lang w:val="en-US"/>
        </w:rPr>
        <w:t>Lysing buffer</w:t>
      </w: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: 50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mM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Tris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base, 250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mM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NaCl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, 50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mM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EDTA (pH 8.0), 0.3% Sodium Dodecyl Sulfate (SDS) (w/v). Add 16 µL of RNase </w:t>
      </w:r>
      <w:proofErr w:type="gram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A</w:t>
      </w:r>
      <w:proofErr w:type="gram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10 mg/mL (Sigma) per milliliter of buffer just before use.</w:t>
      </w:r>
    </w:p>
    <w:p w:rsidR="00457DE3" w:rsidRPr="00D029C8" w:rsidRDefault="00457DE3" w:rsidP="00D029C8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TE buffer: 10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mM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Tris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-HCI (pH 8.0), 1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mM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EDTA (pH 8.0), 10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mM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NaCl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.</w:t>
      </w:r>
    </w:p>
    <w:p w:rsidR="00457DE3" w:rsidRPr="00D029C8" w:rsidRDefault="00457DE3" w:rsidP="00D029C8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10 X TBE gel buffer: 0.9 M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Tris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-borate, 20 </w:t>
      </w:r>
      <w:proofErr w:type="spellStart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mM</w:t>
      </w:r>
      <w:proofErr w:type="spellEnd"/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EDTA.</w:t>
      </w:r>
    </w:p>
    <w:p w:rsidR="00457DE3" w:rsidRPr="00D029C8" w:rsidRDefault="00457DE3" w:rsidP="00D029C8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Chloroform (</w:t>
      </w:r>
      <w:r w:rsidRPr="00D029C8">
        <w:rPr>
          <w:rStyle w:val="articledoi"/>
          <w:rFonts w:ascii="Bookman Old Style" w:hAnsi="Bookman Old Style" w:cstheme="minorHAnsi"/>
          <w:lang w:val="en-US"/>
        </w:rPr>
        <w:t xml:space="preserve">Sigma Aldrich </w:t>
      </w: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C2432-1L).</w:t>
      </w:r>
    </w:p>
    <w:p w:rsidR="00457DE3" w:rsidRPr="00D029C8" w:rsidRDefault="00457DE3" w:rsidP="00D029C8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Isopropanol </w:t>
      </w: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(</w:t>
      </w:r>
      <w:r w:rsidRPr="00D029C8">
        <w:rPr>
          <w:rStyle w:val="articledoi"/>
          <w:rFonts w:ascii="Bookman Old Style" w:hAnsi="Bookman Old Style" w:cstheme="minorHAnsi"/>
          <w:lang w:val="en-US"/>
        </w:rPr>
        <w:t xml:space="preserve">Sigma Aldrich </w:t>
      </w: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I9516-500</w:t>
      </w:r>
      <w:r w:rsidR="00127138"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m</w:t>
      </w: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L)</w:t>
      </w:r>
      <w:r w:rsidR="00127138"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 </w:t>
      </w:r>
      <w:r w:rsidR="00127138"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chilled</w:t>
      </w:r>
    </w:p>
    <w:p w:rsidR="00457DE3" w:rsidRPr="00D029C8" w:rsidRDefault="00127138" w:rsidP="00D029C8">
      <w:pPr>
        <w:pStyle w:val="Prrafodelista"/>
        <w:numPr>
          <w:ilvl w:val="0"/>
          <w:numId w:val="4"/>
        </w:numPr>
        <w:spacing w:after="0" w:line="360" w:lineRule="auto"/>
        <w:jc w:val="both"/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</w:pP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Ethanol </w:t>
      </w: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(</w:t>
      </w:r>
      <w:r w:rsidRPr="00D029C8">
        <w:rPr>
          <w:rStyle w:val="articledoi"/>
          <w:rFonts w:ascii="Bookman Old Style" w:hAnsi="Bookman Old Style" w:cstheme="minorHAnsi"/>
          <w:lang w:val="en-US"/>
        </w:rPr>
        <w:t xml:space="preserve">Sigma Aldrich </w:t>
      </w:r>
      <w:r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 xml:space="preserve">E7023-500 mL) </w:t>
      </w:r>
      <w:r w:rsidR="00457DE3" w:rsidRPr="00D029C8">
        <w:rPr>
          <w:rStyle w:val="Hipervnculo"/>
          <w:rFonts w:ascii="Bookman Old Style" w:hAnsi="Bookman Old Style"/>
          <w:color w:val="000000" w:themeColor="text1"/>
          <w:u w:val="none"/>
          <w:lang w:val="en-US"/>
        </w:rPr>
        <w:t>70%</w:t>
      </w:r>
    </w:p>
    <w:sectPr w:rsidR="00457DE3" w:rsidRPr="00D029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E6FF7"/>
    <w:multiLevelType w:val="hybridMultilevel"/>
    <w:tmpl w:val="35F0BB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85CE8"/>
    <w:multiLevelType w:val="hybridMultilevel"/>
    <w:tmpl w:val="F4144E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A05E6"/>
    <w:multiLevelType w:val="hybridMultilevel"/>
    <w:tmpl w:val="76B451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8189F"/>
    <w:multiLevelType w:val="hybridMultilevel"/>
    <w:tmpl w:val="97B444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B281D"/>
    <w:multiLevelType w:val="hybridMultilevel"/>
    <w:tmpl w:val="1BDE9B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90D29"/>
    <w:multiLevelType w:val="hybridMultilevel"/>
    <w:tmpl w:val="0ADE46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35B42"/>
    <w:multiLevelType w:val="hybridMultilevel"/>
    <w:tmpl w:val="8ADEDC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662"/>
    <w:rsid w:val="00097E67"/>
    <w:rsid w:val="000A0C47"/>
    <w:rsid w:val="000B266B"/>
    <w:rsid w:val="00127138"/>
    <w:rsid w:val="001F328F"/>
    <w:rsid w:val="002207DB"/>
    <w:rsid w:val="0022547A"/>
    <w:rsid w:val="00267AC5"/>
    <w:rsid w:val="0029600D"/>
    <w:rsid w:val="00347E4A"/>
    <w:rsid w:val="00457DE3"/>
    <w:rsid w:val="0047101B"/>
    <w:rsid w:val="00551E7C"/>
    <w:rsid w:val="005F0804"/>
    <w:rsid w:val="006344DB"/>
    <w:rsid w:val="00693CAC"/>
    <w:rsid w:val="00712C82"/>
    <w:rsid w:val="00736DB1"/>
    <w:rsid w:val="0077709C"/>
    <w:rsid w:val="007915AF"/>
    <w:rsid w:val="008635A0"/>
    <w:rsid w:val="008A7E59"/>
    <w:rsid w:val="008B1F51"/>
    <w:rsid w:val="00902662"/>
    <w:rsid w:val="00A1511B"/>
    <w:rsid w:val="00A233B9"/>
    <w:rsid w:val="00A41AF1"/>
    <w:rsid w:val="00A53AFE"/>
    <w:rsid w:val="00B3607F"/>
    <w:rsid w:val="00B64842"/>
    <w:rsid w:val="00B815D0"/>
    <w:rsid w:val="00C01E9B"/>
    <w:rsid w:val="00C53B05"/>
    <w:rsid w:val="00C6791B"/>
    <w:rsid w:val="00CB5D02"/>
    <w:rsid w:val="00D029C8"/>
    <w:rsid w:val="00D9737E"/>
    <w:rsid w:val="00DA63EB"/>
    <w:rsid w:val="00E03283"/>
    <w:rsid w:val="00E51B52"/>
    <w:rsid w:val="00E733AB"/>
    <w:rsid w:val="00ED08E4"/>
    <w:rsid w:val="00F3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F3C28-7697-4237-8409-DC85D2A9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47E4A"/>
    <w:rPr>
      <w:color w:val="0563C1" w:themeColor="hyperlink"/>
      <w:u w:val="single"/>
    </w:rPr>
  </w:style>
  <w:style w:type="character" w:customStyle="1" w:styleId="articledoi">
    <w:name w:val="articledoi"/>
    <w:basedOn w:val="Fuentedeprrafopredeter"/>
    <w:rsid w:val="000B266B"/>
  </w:style>
  <w:style w:type="paragraph" w:styleId="Prrafodelista">
    <w:name w:val="List Paragraph"/>
    <w:basedOn w:val="Normal"/>
    <w:uiPriority w:val="34"/>
    <w:qFormat/>
    <w:rsid w:val="000B2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8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14524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36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6765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1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385/MB:33:1: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897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CICY</Company>
  <LinksUpToDate>false</LinksUpToDate>
  <CharactersWithSpaces>5824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Pérez Brito</dc:creator>
  <cp:keywords/>
  <dc:description/>
  <cp:lastModifiedBy>Daisy Pérez Brito</cp:lastModifiedBy>
  <cp:revision>28</cp:revision>
  <dcterms:created xsi:type="dcterms:W3CDTF">2018-08-08T15:43:00Z</dcterms:created>
  <dcterms:modified xsi:type="dcterms:W3CDTF">2018-08-09T15:32:00Z</dcterms:modified>
</cp:coreProperties>
</file>