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FE1C1" w14:textId="6074F576" w:rsidR="00B74624" w:rsidRDefault="00B74624" w:rsidP="00B74624">
      <w:pPr>
        <w:jc w:val="center"/>
        <w:rPr>
          <w:b/>
          <w:bCs/>
          <w:sz w:val="28"/>
          <w:szCs w:val="28"/>
          <w:u w:val="single"/>
        </w:rPr>
      </w:pPr>
      <w:r w:rsidRPr="00B74624">
        <w:rPr>
          <w:b/>
          <w:bCs/>
          <w:sz w:val="28"/>
          <w:szCs w:val="28"/>
          <w:u w:val="single"/>
        </w:rPr>
        <w:t>Protocol per</w:t>
      </w:r>
      <w:r>
        <w:rPr>
          <w:b/>
          <w:bCs/>
          <w:sz w:val="28"/>
          <w:szCs w:val="28"/>
          <w:u w:val="single"/>
        </w:rPr>
        <w:t>fu</w:t>
      </w:r>
      <w:r w:rsidRPr="00B74624">
        <w:rPr>
          <w:b/>
          <w:bCs/>
          <w:sz w:val="28"/>
          <w:szCs w:val="28"/>
          <w:u w:val="single"/>
        </w:rPr>
        <w:t>sions</w:t>
      </w:r>
    </w:p>
    <w:p w14:paraId="01F99DA4" w14:textId="12A4DD32" w:rsidR="00B74624" w:rsidRDefault="00B74624" w:rsidP="00B74624">
      <w:pPr>
        <w:pStyle w:val="ListParagraph"/>
        <w:numPr>
          <w:ilvl w:val="0"/>
          <w:numId w:val="3"/>
        </w:numPr>
      </w:pPr>
      <w:r>
        <w:t xml:space="preserve">PFA preparation </w:t>
      </w:r>
    </w:p>
    <w:p w14:paraId="59C677CB" w14:textId="77777777" w:rsidR="00B74624" w:rsidRPr="00B74624" w:rsidRDefault="00B74624" w:rsidP="00B74624">
      <w:pPr>
        <w:pStyle w:val="ListParagraph"/>
      </w:pPr>
    </w:p>
    <w:p w14:paraId="6153B131" w14:textId="291FB357" w:rsidR="00B74624" w:rsidRDefault="00B74624" w:rsidP="00B74624">
      <w:pPr>
        <w:pStyle w:val="ListParagraph"/>
        <w:numPr>
          <w:ilvl w:val="0"/>
          <w:numId w:val="1"/>
        </w:numPr>
        <w:rPr>
          <w:lang w:val="en-US"/>
        </w:rPr>
      </w:pPr>
      <w:r w:rsidRPr="00B74624">
        <w:rPr>
          <w:lang w:val="en-US"/>
        </w:rPr>
        <w:t>At least 1 day before the p</w:t>
      </w:r>
      <w:r>
        <w:rPr>
          <w:lang w:val="en-US"/>
        </w:rPr>
        <w:t>erfusions prepare 4 % paraformaldehyde (PFA) inside the hood (40 g PFA in 1 l PBS). Put a magnetic stirrer and put the stirring speed below “3” and the heath of the heating plate between “2 and 3”.  Let it steer till afternoon or ON.</w:t>
      </w:r>
    </w:p>
    <w:p w14:paraId="47F8C91B" w14:textId="1EAD626C" w:rsidR="00B74624" w:rsidRDefault="00B74624" w:rsidP="00B74624">
      <w:pPr>
        <w:pStyle w:val="ListParagraph"/>
        <w:numPr>
          <w:ilvl w:val="0"/>
          <w:numId w:val="1"/>
        </w:numPr>
        <w:rPr>
          <w:lang w:val="en-US"/>
        </w:rPr>
      </w:pPr>
      <w:r>
        <w:rPr>
          <w:lang w:val="en-US"/>
        </w:rPr>
        <w:t>When the PFA is dissolved, filter the solution with a filter paper and a funnel and put the filtered PFA in the fridge.</w:t>
      </w:r>
    </w:p>
    <w:p w14:paraId="7CA581A7" w14:textId="77777777" w:rsidR="00B74624" w:rsidRDefault="00B74624" w:rsidP="00B74624">
      <w:pPr>
        <w:pStyle w:val="ListParagraph"/>
        <w:ind w:left="1068"/>
        <w:rPr>
          <w:lang w:val="en-US"/>
        </w:rPr>
      </w:pPr>
    </w:p>
    <w:p w14:paraId="712810F6" w14:textId="0604A450" w:rsidR="00B74624" w:rsidRDefault="00B74624" w:rsidP="00B74624">
      <w:pPr>
        <w:pStyle w:val="ListParagraph"/>
        <w:numPr>
          <w:ilvl w:val="0"/>
          <w:numId w:val="3"/>
        </w:numPr>
        <w:rPr>
          <w:lang w:val="en-US"/>
        </w:rPr>
      </w:pPr>
      <w:r>
        <w:rPr>
          <w:lang w:val="en-US"/>
        </w:rPr>
        <w:t xml:space="preserve">Perfusion preparation </w:t>
      </w:r>
    </w:p>
    <w:p w14:paraId="7B203C11" w14:textId="6DAE74D6" w:rsidR="00B74624" w:rsidRDefault="00B74624" w:rsidP="00B74624">
      <w:pPr>
        <w:pStyle w:val="ListParagraph"/>
        <w:numPr>
          <w:ilvl w:val="0"/>
          <w:numId w:val="1"/>
        </w:numPr>
        <w:rPr>
          <w:lang w:val="en-US"/>
        </w:rPr>
      </w:pPr>
      <w:r>
        <w:rPr>
          <w:lang w:val="en-US"/>
        </w:rPr>
        <w:t>Take the dissection materials needed out of the oven (tin box with dissection material)</w:t>
      </w:r>
    </w:p>
    <w:p w14:paraId="58C52B9A" w14:textId="7D6B4B2D" w:rsidR="006608C8" w:rsidRDefault="006608C8" w:rsidP="00B74624">
      <w:pPr>
        <w:pStyle w:val="ListParagraph"/>
        <w:numPr>
          <w:ilvl w:val="0"/>
          <w:numId w:val="1"/>
        </w:numPr>
        <w:rPr>
          <w:lang w:val="en-US"/>
        </w:rPr>
      </w:pPr>
      <w:r>
        <w:rPr>
          <w:lang w:val="en-US"/>
        </w:rPr>
        <w:t>Put on the LAF/chemical cabinet by putting on both the LAF (fan symbol on cabinet) and the chemical flow (the button at the bottom right stand of the cabinet).</w:t>
      </w:r>
    </w:p>
    <w:p w14:paraId="71426622" w14:textId="71746534" w:rsidR="00B74624" w:rsidRDefault="00B74624" w:rsidP="00B74624">
      <w:pPr>
        <w:pStyle w:val="ListParagraph"/>
        <w:numPr>
          <w:ilvl w:val="0"/>
          <w:numId w:val="1"/>
        </w:numPr>
        <w:rPr>
          <w:lang w:val="en-US"/>
        </w:rPr>
      </w:pPr>
      <w:r>
        <w:rPr>
          <w:lang w:val="en-US"/>
        </w:rPr>
        <w:t xml:space="preserve">Take the perfusion bags out of the fridge and fill the PFA bag: </w:t>
      </w:r>
    </w:p>
    <w:p w14:paraId="195B6937" w14:textId="1B84CA71" w:rsidR="00B74624" w:rsidRDefault="00B74624" w:rsidP="00B74624">
      <w:pPr>
        <w:pStyle w:val="ListParagraph"/>
        <w:numPr>
          <w:ilvl w:val="1"/>
          <w:numId w:val="1"/>
        </w:numPr>
        <w:rPr>
          <w:lang w:val="en-US"/>
        </w:rPr>
      </w:pPr>
      <w:r>
        <w:rPr>
          <w:lang w:val="en-US"/>
        </w:rPr>
        <w:t>Keep the bag upside down</w:t>
      </w:r>
    </w:p>
    <w:p w14:paraId="505717C8" w14:textId="6EDE084E" w:rsidR="00B74624" w:rsidRDefault="00B74624" w:rsidP="00B74624">
      <w:pPr>
        <w:pStyle w:val="ListParagraph"/>
        <w:numPr>
          <w:ilvl w:val="1"/>
          <w:numId w:val="1"/>
        </w:numPr>
        <w:rPr>
          <w:lang w:val="en-US"/>
        </w:rPr>
      </w:pPr>
      <w:r>
        <w:rPr>
          <w:lang w:val="en-US"/>
        </w:rPr>
        <w:t>Remove the plastic tube that closes the bag</w:t>
      </w:r>
    </w:p>
    <w:p w14:paraId="56F18D5F" w14:textId="2ED9351B" w:rsidR="00B74624" w:rsidRDefault="00B74624" w:rsidP="00B74624">
      <w:pPr>
        <w:pStyle w:val="ListParagraph"/>
        <w:numPr>
          <w:ilvl w:val="1"/>
          <w:numId w:val="1"/>
        </w:numPr>
        <w:rPr>
          <w:lang w:val="en-US"/>
        </w:rPr>
      </w:pPr>
      <w:r>
        <w:rPr>
          <w:lang w:val="en-US"/>
        </w:rPr>
        <w:t>Put the syringe where you just removed the plastic tube</w:t>
      </w:r>
    </w:p>
    <w:p w14:paraId="5DD72898" w14:textId="0C5260EC" w:rsidR="00B74624" w:rsidRDefault="00ED46CC" w:rsidP="00B74624">
      <w:pPr>
        <w:pStyle w:val="ListParagraph"/>
        <w:numPr>
          <w:ilvl w:val="1"/>
          <w:numId w:val="1"/>
        </w:numPr>
        <w:rPr>
          <w:lang w:val="en-US"/>
        </w:rPr>
      </w:pPr>
      <w:r>
        <w:rPr>
          <w:lang w:val="en-US"/>
        </w:rPr>
        <w:t>Pour the PFA in the syringe so that the bag will be filled</w:t>
      </w:r>
    </w:p>
    <w:p w14:paraId="4F5D07EA" w14:textId="10D65C10" w:rsidR="00ED46CC" w:rsidRDefault="00ED46CC" w:rsidP="00B74624">
      <w:pPr>
        <w:pStyle w:val="ListParagraph"/>
        <w:numPr>
          <w:ilvl w:val="1"/>
          <w:numId w:val="1"/>
        </w:numPr>
        <w:rPr>
          <w:lang w:val="en-US"/>
        </w:rPr>
      </w:pPr>
      <w:r>
        <w:rPr>
          <w:lang w:val="en-US"/>
        </w:rPr>
        <w:t xml:space="preserve">Close the bag again with the plastic tube </w:t>
      </w:r>
    </w:p>
    <w:p w14:paraId="0A968D62" w14:textId="5EA6E274" w:rsidR="00C77186" w:rsidRPr="00C77186" w:rsidRDefault="00C77186" w:rsidP="00C77186">
      <w:pPr>
        <w:ind w:left="708"/>
        <w:rPr>
          <w:lang w:val="en-US"/>
        </w:rPr>
      </w:pPr>
      <w:r w:rsidRPr="00C77186">
        <w:rPr>
          <w:noProof/>
          <w:lang w:val="en-US"/>
        </w:rPr>
        <w:drawing>
          <wp:inline distT="0" distB="0" distL="0" distR="0" wp14:anchorId="434A681D" wp14:editId="78E40DD7">
            <wp:extent cx="3025444" cy="19875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1531" cy="1998118"/>
                    </a:xfrm>
                    <a:prstGeom prst="rect">
                      <a:avLst/>
                    </a:prstGeom>
                  </pic:spPr>
                </pic:pic>
              </a:graphicData>
            </a:graphic>
          </wp:inline>
        </w:drawing>
      </w:r>
    </w:p>
    <w:p w14:paraId="181F4E65" w14:textId="1FA3801F" w:rsidR="00ED46CC" w:rsidRDefault="006608C8" w:rsidP="00C77186">
      <w:pPr>
        <w:pStyle w:val="ListParagraph"/>
        <w:numPr>
          <w:ilvl w:val="0"/>
          <w:numId w:val="1"/>
        </w:numPr>
        <w:rPr>
          <w:lang w:val="en-US"/>
        </w:rPr>
      </w:pPr>
      <w:r>
        <w:rPr>
          <w:lang w:val="en-US"/>
        </w:rPr>
        <w:t xml:space="preserve">Hang the bags on the hook next to the LAF/chemical cabinet, </w:t>
      </w:r>
      <w:r w:rsidR="0081680C">
        <w:rPr>
          <w:lang w:val="en-US"/>
        </w:rPr>
        <w:t>s</w:t>
      </w:r>
      <w:r w:rsidR="00C77186">
        <w:rPr>
          <w:lang w:val="en-US"/>
        </w:rPr>
        <w:t>crew a 24 G needle (purple) on the saline and the PFA rubber cable and make sure the wheels of the 2 bags are screwed up (open position)</w:t>
      </w:r>
    </w:p>
    <w:p w14:paraId="6827D0E0" w14:textId="071DF46B" w:rsidR="00C77186" w:rsidRDefault="00C77186" w:rsidP="00C77186">
      <w:pPr>
        <w:pStyle w:val="ListParagraph"/>
        <w:ind w:left="1068"/>
        <w:rPr>
          <w:lang w:val="en-US"/>
        </w:rPr>
      </w:pPr>
      <w:r>
        <w:rPr>
          <w:noProof/>
        </w:rPr>
        <mc:AlternateContent>
          <mc:Choice Requires="wps">
            <w:drawing>
              <wp:anchor distT="0" distB="0" distL="114300" distR="114300" simplePos="0" relativeHeight="251660288" behindDoc="0" locked="0" layoutInCell="1" allowOverlap="1" wp14:anchorId="16C4F7A1" wp14:editId="4AD5CCC8">
                <wp:simplePos x="0" y="0"/>
                <wp:positionH relativeFrom="column">
                  <wp:posOffset>1367155</wp:posOffset>
                </wp:positionH>
                <wp:positionV relativeFrom="paragraph">
                  <wp:posOffset>740410</wp:posOffset>
                </wp:positionV>
                <wp:extent cx="381000" cy="222250"/>
                <wp:effectExtent l="38100" t="38100" r="19050" b="25400"/>
                <wp:wrapNone/>
                <wp:docPr id="4" name="Straight Arrow Connector 4"/>
                <wp:cNvGraphicFramePr/>
                <a:graphic xmlns:a="http://schemas.openxmlformats.org/drawingml/2006/main">
                  <a:graphicData uri="http://schemas.microsoft.com/office/word/2010/wordprocessingShape">
                    <wps:wsp>
                      <wps:cNvCnPr/>
                      <wps:spPr>
                        <a:xfrm flipH="1" flipV="1">
                          <a:off x="0" y="0"/>
                          <a:ext cx="381000" cy="2222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8531EE" id="_x0000_t32" coordsize="21600,21600" o:spt="32" o:oned="t" path="m,l21600,21600e" filled="f">
                <v:path arrowok="t" fillok="f" o:connecttype="none"/>
                <o:lock v:ext="edit" shapetype="t"/>
              </v:shapetype>
              <v:shape id="Straight Arrow Connector 4" o:spid="_x0000_s1026" type="#_x0000_t32" style="position:absolute;margin-left:107.65pt;margin-top:58.3pt;width:30pt;height:17.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" strokecolor="black [3213]"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C178F4B" wp14:editId="360F1095">
                <wp:simplePos x="0" y="0"/>
                <wp:positionH relativeFrom="column">
                  <wp:posOffset>1024255</wp:posOffset>
                </wp:positionH>
                <wp:positionV relativeFrom="paragraph">
                  <wp:posOffset>435610</wp:posOffset>
                </wp:positionV>
                <wp:extent cx="882650" cy="35560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882650" cy="355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2BA8D" id="Rectangle 3" o:spid="_x0000_s1026" style="position:absolute;margin-left:80.65pt;margin-top:34.3pt;width:69.5pt;height: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" filled="f" strokecolor="black [3213]" strokeweight="1pt"/>
            </w:pict>
          </mc:Fallback>
        </mc:AlternateContent>
      </w:r>
      <w:r>
        <w:rPr>
          <w:noProof/>
        </w:rPr>
        <w:drawing>
          <wp:inline distT="0" distB="0" distL="0" distR="0" wp14:anchorId="22BCFE6E" wp14:editId="468B1CEA">
            <wp:extent cx="1625600" cy="1130300"/>
            <wp:effectExtent l="0" t="0" r="0" b="0"/>
            <wp:docPr id="2" name="Picture 2" descr="Intrafix® Saf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afix® Safese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474" t="42948" r="11538"/>
                    <a:stretch/>
                  </pic:blipFill>
                  <pic:spPr bwMode="auto">
                    <a:xfrm>
                      <a:off x="0" y="0"/>
                      <a:ext cx="1625600" cy="1130300"/>
                    </a:xfrm>
                    <a:prstGeom prst="rect">
                      <a:avLst/>
                    </a:prstGeom>
                    <a:noFill/>
                    <a:ln>
                      <a:noFill/>
                    </a:ln>
                    <a:extLst>
                      <a:ext uri="{53640926-AAD7-44D8-BBD7-CCE9431645EC}">
                        <a14:shadowObscured xmlns:a14="http://schemas.microsoft.com/office/drawing/2010/main"/>
                      </a:ext>
                    </a:extLst>
                  </pic:spPr>
                </pic:pic>
              </a:graphicData>
            </a:graphic>
          </wp:inline>
        </w:drawing>
      </w:r>
    </w:p>
    <w:p w14:paraId="5B0F8F43" w14:textId="6C4C15BF" w:rsidR="00594BBA" w:rsidRDefault="00594BBA" w:rsidP="00C77186">
      <w:pPr>
        <w:pStyle w:val="ListParagraph"/>
        <w:numPr>
          <w:ilvl w:val="0"/>
          <w:numId w:val="1"/>
        </w:numPr>
        <w:rPr>
          <w:lang w:val="en-US"/>
        </w:rPr>
      </w:pPr>
      <w:r>
        <w:rPr>
          <w:lang w:val="en-US"/>
        </w:rPr>
        <w:t>Fill a number of cans, equal to the number of mice to be perfused, with PFA.</w:t>
      </w:r>
    </w:p>
    <w:p w14:paraId="23366598" w14:textId="13FDDDAB" w:rsidR="00C77186" w:rsidRDefault="00C77186" w:rsidP="00C77186">
      <w:pPr>
        <w:pStyle w:val="ListParagraph"/>
        <w:numPr>
          <w:ilvl w:val="0"/>
          <w:numId w:val="1"/>
        </w:numPr>
        <w:rPr>
          <w:lang w:val="en-US"/>
        </w:rPr>
      </w:pPr>
      <w:r>
        <w:rPr>
          <w:lang w:val="en-US"/>
        </w:rPr>
        <w:t>Prepare the dolet</w:t>
      </w:r>
      <w:r w:rsidR="00946BD4">
        <w:rPr>
          <w:lang w:val="en-US"/>
        </w:rPr>
        <w:t>h</w:t>
      </w:r>
      <w:r>
        <w:rPr>
          <w:lang w:val="en-US"/>
        </w:rPr>
        <w:t xml:space="preserve">al dilution to </w:t>
      </w:r>
      <w:r w:rsidR="006608C8">
        <w:rPr>
          <w:lang w:val="en-US"/>
        </w:rPr>
        <w:t>anesthetize the animals before perfusion. It is a 1/3 dolet</w:t>
      </w:r>
      <w:r w:rsidR="00CA771B">
        <w:rPr>
          <w:lang w:val="en-US"/>
        </w:rPr>
        <w:t>h</w:t>
      </w:r>
      <w:r w:rsidR="006608C8">
        <w:rPr>
          <w:lang w:val="en-US"/>
        </w:rPr>
        <w:t>al dilution in 0.9 % saline (1 ml dolethal in 2 ml saline). There is a bag of saline stored in the fridge and you can take the needed volume with a syringe with a needle.</w:t>
      </w:r>
    </w:p>
    <w:p w14:paraId="60FADCB4" w14:textId="71E475E8" w:rsidR="006608C8" w:rsidRDefault="006608C8" w:rsidP="006608C8">
      <w:pPr>
        <w:pStyle w:val="ListParagraph"/>
        <w:ind w:left="1068"/>
        <w:rPr>
          <w:lang w:val="en-US"/>
        </w:rPr>
      </w:pPr>
      <w:r w:rsidRPr="006608C8">
        <w:rPr>
          <w:noProof/>
          <w:lang w:val="en-US"/>
        </w:rPr>
        <w:lastRenderedPageBreak/>
        <w:drawing>
          <wp:inline distT="0" distB="0" distL="0" distR="0" wp14:anchorId="02E6035F" wp14:editId="784E60CC">
            <wp:extent cx="1670050" cy="2304773"/>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73010" cy="2308859"/>
                    </a:xfrm>
                    <a:prstGeom prst="rect">
                      <a:avLst/>
                    </a:prstGeom>
                  </pic:spPr>
                </pic:pic>
              </a:graphicData>
            </a:graphic>
          </wp:inline>
        </w:drawing>
      </w:r>
    </w:p>
    <w:p w14:paraId="648C329A" w14:textId="33C6BB48" w:rsidR="006608C8" w:rsidRPr="00DD761C" w:rsidRDefault="006608C8" w:rsidP="006608C8">
      <w:pPr>
        <w:pStyle w:val="ListParagraph"/>
        <w:numPr>
          <w:ilvl w:val="0"/>
          <w:numId w:val="3"/>
        </w:numPr>
        <w:rPr>
          <w:lang w:val="fr-FR"/>
        </w:rPr>
      </w:pPr>
      <w:r w:rsidRPr="00DD761C">
        <w:rPr>
          <w:lang w:val="fr-FR"/>
        </w:rPr>
        <w:t xml:space="preserve">Perfusion </w:t>
      </w:r>
      <w:r w:rsidR="00DD761C" w:rsidRPr="00DD761C">
        <w:rPr>
          <w:lang w:val="fr-FR"/>
        </w:rPr>
        <w:t>(https://www.ncbi.nlm.nih.gov/pmc/articles/PMC8005872/figure/BioProtoc-11-05-3988-v001/</w:t>
      </w:r>
      <w:r w:rsidR="00DD761C">
        <w:rPr>
          <w:lang w:val="fr-FR"/>
        </w:rPr>
        <w:t>)</w:t>
      </w:r>
    </w:p>
    <w:p w14:paraId="786DC69F" w14:textId="77951CE0" w:rsidR="006608C8" w:rsidRDefault="006608C8" w:rsidP="006608C8">
      <w:pPr>
        <w:pStyle w:val="ListParagraph"/>
        <w:numPr>
          <w:ilvl w:val="0"/>
          <w:numId w:val="1"/>
        </w:numPr>
        <w:rPr>
          <w:lang w:val="en-US"/>
        </w:rPr>
      </w:pPr>
      <w:r>
        <w:rPr>
          <w:lang w:val="en-US"/>
        </w:rPr>
        <w:t xml:space="preserve">Inject a mouse </w:t>
      </w:r>
      <w:r w:rsidR="003C548D">
        <w:rPr>
          <w:lang w:val="en-US"/>
        </w:rPr>
        <w:t xml:space="preserve">intraperitoneal </w:t>
      </w:r>
      <w:r>
        <w:rPr>
          <w:lang w:val="en-US"/>
        </w:rPr>
        <w:t>with 180 µl dolet</w:t>
      </w:r>
      <w:r w:rsidR="00041E97">
        <w:rPr>
          <w:lang w:val="en-US"/>
        </w:rPr>
        <w:t>h</w:t>
      </w:r>
      <w:r>
        <w:rPr>
          <w:lang w:val="en-US"/>
        </w:rPr>
        <w:t>al dilution (for 2 mo, older mice with 200 µl dolet</w:t>
      </w:r>
      <w:r w:rsidR="000977B7">
        <w:rPr>
          <w:lang w:val="en-US"/>
        </w:rPr>
        <w:t>h</w:t>
      </w:r>
      <w:r>
        <w:rPr>
          <w:lang w:val="en-US"/>
        </w:rPr>
        <w:t>al dilution</w:t>
      </w:r>
      <w:r w:rsidR="00041E97">
        <w:rPr>
          <w:lang w:val="en-US"/>
        </w:rPr>
        <w:t>, for PND14 mice 25 µl</w:t>
      </w:r>
      <w:r>
        <w:rPr>
          <w:lang w:val="en-US"/>
        </w:rPr>
        <w:t>) and wait a minute or 2.</w:t>
      </w:r>
    </w:p>
    <w:p w14:paraId="163DE494" w14:textId="090E3DBE" w:rsidR="006608C8" w:rsidRDefault="006608C8" w:rsidP="006608C8">
      <w:pPr>
        <w:pStyle w:val="ListParagraph"/>
        <w:numPr>
          <w:ilvl w:val="0"/>
          <w:numId w:val="1"/>
        </w:numPr>
        <w:rPr>
          <w:lang w:val="en-US"/>
        </w:rPr>
      </w:pPr>
      <w:r>
        <w:rPr>
          <w:lang w:val="en-US"/>
        </w:rPr>
        <w:t>When the mouse lays down, bring it over to the cabinet and check it’s re</w:t>
      </w:r>
      <w:r w:rsidR="00041E97">
        <w:rPr>
          <w:lang w:val="en-US"/>
        </w:rPr>
        <w:t>flexes</w:t>
      </w:r>
      <w:r>
        <w:rPr>
          <w:lang w:val="en-US"/>
        </w:rPr>
        <w:t xml:space="preserve"> by pinching one of the hind paws with thick tweezers. </w:t>
      </w:r>
      <w:r w:rsidR="003C548D">
        <w:rPr>
          <w:lang w:val="en-US"/>
        </w:rPr>
        <w:t xml:space="preserve">If the responses are low, fix the mouse on a pile of thick tissues </w:t>
      </w:r>
      <w:r w:rsidR="008D366A">
        <w:rPr>
          <w:lang w:val="en-US"/>
        </w:rPr>
        <w:t>with</w:t>
      </w:r>
      <w:r w:rsidR="003C548D">
        <w:rPr>
          <w:lang w:val="en-US"/>
        </w:rPr>
        <w:t xml:space="preserve"> 4 24 G needles.</w:t>
      </w:r>
    </w:p>
    <w:p w14:paraId="032A3C4C" w14:textId="3601865B" w:rsidR="003C548D" w:rsidRDefault="003C548D" w:rsidP="006608C8">
      <w:pPr>
        <w:pStyle w:val="ListParagraph"/>
        <w:numPr>
          <w:ilvl w:val="0"/>
          <w:numId w:val="1"/>
        </w:numPr>
        <w:rPr>
          <w:lang w:val="en-US"/>
        </w:rPr>
      </w:pPr>
      <w:r>
        <w:rPr>
          <w:lang w:val="en-US"/>
        </w:rPr>
        <w:t xml:space="preserve">Start cutting only the upper skin by pulling the skin up with tweezers. </w:t>
      </w:r>
    </w:p>
    <w:p w14:paraId="35BD8A76" w14:textId="57A9352A" w:rsidR="003C548D" w:rsidRDefault="003C548D" w:rsidP="003C548D">
      <w:pPr>
        <w:pStyle w:val="ListParagraph"/>
        <w:ind w:left="1068"/>
        <w:rPr>
          <w:lang w:val="en-US"/>
        </w:rPr>
      </w:pPr>
      <w:r w:rsidRPr="003C548D">
        <w:rPr>
          <w:noProof/>
          <w:lang w:val="en-US"/>
        </w:rPr>
        <w:drawing>
          <wp:inline distT="0" distB="0" distL="0" distR="0" wp14:anchorId="439A9C52" wp14:editId="1D6BE18A">
            <wp:extent cx="1089754" cy="1950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9754" cy="1950889"/>
                    </a:xfrm>
                    <a:prstGeom prst="rect">
                      <a:avLst/>
                    </a:prstGeom>
                  </pic:spPr>
                </pic:pic>
              </a:graphicData>
            </a:graphic>
          </wp:inline>
        </w:drawing>
      </w:r>
      <w:r>
        <w:rPr>
          <w:lang w:val="en-US"/>
        </w:rPr>
        <w:t xml:space="preserve">   </w:t>
      </w:r>
      <w:r w:rsidRPr="003C548D">
        <w:rPr>
          <w:noProof/>
          <w:lang w:val="en-US"/>
        </w:rPr>
        <w:drawing>
          <wp:inline distT="0" distB="0" distL="0" distR="0" wp14:anchorId="25B8C3CB" wp14:editId="3C3C08E1">
            <wp:extent cx="891617" cy="1920406"/>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1617" cy="1920406"/>
                    </a:xfrm>
                    <a:prstGeom prst="rect">
                      <a:avLst/>
                    </a:prstGeom>
                  </pic:spPr>
                </pic:pic>
              </a:graphicData>
            </a:graphic>
          </wp:inline>
        </w:drawing>
      </w:r>
      <w:r w:rsidR="00B75242">
        <w:rPr>
          <w:lang w:val="en-US"/>
        </w:rPr>
        <w:t xml:space="preserve">   </w:t>
      </w:r>
      <w:r w:rsidR="00B75242" w:rsidRPr="00B75242">
        <w:rPr>
          <w:noProof/>
          <w:lang w:val="en-US"/>
        </w:rPr>
        <w:drawing>
          <wp:inline distT="0" distB="0" distL="0" distR="0" wp14:anchorId="1169656D" wp14:editId="1364BFEC">
            <wp:extent cx="922100" cy="188230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2100" cy="1882303"/>
                    </a:xfrm>
                    <a:prstGeom prst="rect">
                      <a:avLst/>
                    </a:prstGeom>
                  </pic:spPr>
                </pic:pic>
              </a:graphicData>
            </a:graphic>
          </wp:inline>
        </w:drawing>
      </w:r>
    </w:p>
    <w:p w14:paraId="6076AC55" w14:textId="6A3CE30A" w:rsidR="003C548D" w:rsidRDefault="00B75242" w:rsidP="003C548D">
      <w:pPr>
        <w:pStyle w:val="ListParagraph"/>
        <w:numPr>
          <w:ilvl w:val="0"/>
          <w:numId w:val="1"/>
        </w:numPr>
        <w:rPr>
          <w:lang w:val="en-US"/>
        </w:rPr>
      </w:pPr>
      <w:r>
        <w:rPr>
          <w:lang w:val="en-US"/>
        </w:rPr>
        <w:t xml:space="preserve">Cut open the lower skin until you reach the diaphragm </w:t>
      </w:r>
    </w:p>
    <w:p w14:paraId="09A04B28" w14:textId="6CCD7ED0" w:rsidR="003C548D" w:rsidRDefault="00F46F35" w:rsidP="003C548D">
      <w:pPr>
        <w:pStyle w:val="ListParagraph"/>
        <w:ind w:left="1068"/>
        <w:rPr>
          <w:lang w:val="en-US"/>
        </w:rPr>
      </w:pPr>
      <w:r w:rsidRPr="00F46F35">
        <w:rPr>
          <w:noProof/>
          <w:lang w:val="en-US"/>
        </w:rPr>
        <w:drawing>
          <wp:inline distT="0" distB="0" distL="0" distR="0" wp14:anchorId="4ACA352A" wp14:editId="4A667B00">
            <wp:extent cx="929721" cy="1996613"/>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721" cy="1996613"/>
                    </a:xfrm>
                    <a:prstGeom prst="rect">
                      <a:avLst/>
                    </a:prstGeom>
                  </pic:spPr>
                </pic:pic>
              </a:graphicData>
            </a:graphic>
          </wp:inline>
        </w:drawing>
      </w:r>
      <w:r w:rsidR="006750FB">
        <w:rPr>
          <w:lang w:val="en-US"/>
        </w:rPr>
        <w:t xml:space="preserve">   </w:t>
      </w:r>
      <w:r w:rsidR="006750FB" w:rsidRPr="006750FB">
        <w:rPr>
          <w:noProof/>
          <w:lang w:val="en-US"/>
        </w:rPr>
        <w:drawing>
          <wp:inline distT="0" distB="0" distL="0" distR="0" wp14:anchorId="3084608C" wp14:editId="6178A7E2">
            <wp:extent cx="876376" cy="1882303"/>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76376" cy="1882303"/>
                    </a:xfrm>
                    <a:prstGeom prst="rect">
                      <a:avLst/>
                    </a:prstGeom>
                  </pic:spPr>
                </pic:pic>
              </a:graphicData>
            </a:graphic>
          </wp:inline>
        </w:drawing>
      </w:r>
    </w:p>
    <w:p w14:paraId="2286D91E" w14:textId="1220C69E" w:rsidR="006750FB" w:rsidRDefault="006750FB" w:rsidP="006750FB">
      <w:pPr>
        <w:pStyle w:val="ListParagraph"/>
        <w:numPr>
          <w:ilvl w:val="0"/>
          <w:numId w:val="1"/>
        </w:numPr>
        <w:rPr>
          <w:lang w:val="en-US"/>
        </w:rPr>
      </w:pPr>
      <w:r>
        <w:rPr>
          <w:lang w:val="en-US"/>
        </w:rPr>
        <w:t xml:space="preserve">Carefully cut open the diaphragm without damaging the surrounding organs. Cut the ribs at the side and place a clamp on the ribs to flip open the spot of the heart </w:t>
      </w:r>
    </w:p>
    <w:p w14:paraId="0E7047FC" w14:textId="1EDB2B36" w:rsidR="00F34B46" w:rsidRDefault="00F34B46" w:rsidP="00F34B46">
      <w:pPr>
        <w:pStyle w:val="ListParagraph"/>
        <w:ind w:left="1068"/>
        <w:rPr>
          <w:lang w:val="en-US"/>
        </w:rPr>
      </w:pPr>
      <w:r w:rsidRPr="00F34B46">
        <w:rPr>
          <w:noProof/>
          <w:lang w:val="en-US"/>
        </w:rPr>
        <w:lastRenderedPageBreak/>
        <w:drawing>
          <wp:inline distT="0" distB="0" distL="0" distR="0" wp14:anchorId="726C5C4F" wp14:editId="27CFF2A8">
            <wp:extent cx="1348857" cy="1828958"/>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48857" cy="1828958"/>
                    </a:xfrm>
                    <a:prstGeom prst="rect">
                      <a:avLst/>
                    </a:prstGeom>
                  </pic:spPr>
                </pic:pic>
              </a:graphicData>
            </a:graphic>
          </wp:inline>
        </w:drawing>
      </w:r>
    </w:p>
    <w:p w14:paraId="05BFE50D" w14:textId="07703800" w:rsidR="009A5751" w:rsidRDefault="00594BBA" w:rsidP="006750FB">
      <w:pPr>
        <w:pStyle w:val="ListParagraph"/>
        <w:numPr>
          <w:ilvl w:val="0"/>
          <w:numId w:val="1"/>
        </w:numPr>
        <w:rPr>
          <w:lang w:val="en-US"/>
        </w:rPr>
      </w:pPr>
      <w:r>
        <w:rPr>
          <w:noProof/>
        </w:rPr>
        <w:drawing>
          <wp:anchor distT="0" distB="0" distL="114300" distR="114300" simplePos="0" relativeHeight="251661312" behindDoc="0" locked="0" layoutInCell="1" allowOverlap="1" wp14:anchorId="5F332358" wp14:editId="4B6517DA">
            <wp:simplePos x="0" y="0"/>
            <wp:positionH relativeFrom="column">
              <wp:posOffset>-112395</wp:posOffset>
            </wp:positionH>
            <wp:positionV relativeFrom="paragraph">
              <wp:posOffset>312420</wp:posOffset>
            </wp:positionV>
            <wp:extent cx="1076960" cy="668020"/>
            <wp:effectExtent l="166370" t="100330" r="251460" b="99060"/>
            <wp:wrapNone/>
            <wp:docPr id="16" name="Picture 16" descr="HBM Precisie Veerschaar met Rechte b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BM Precisie Veerschaar met Rechte bek"/>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409" b="22192"/>
                    <a:stretch/>
                  </pic:blipFill>
                  <pic:spPr bwMode="auto">
                    <a:xfrm rot="14006186">
                      <a:off x="0" y="0"/>
                      <a:ext cx="1076960" cy="668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5751">
        <w:rPr>
          <w:lang w:val="en-US"/>
        </w:rPr>
        <w:t>Via the turning wheel, op</w:t>
      </w:r>
      <w:r w:rsidR="00F34B46">
        <w:rPr>
          <w:lang w:val="en-US"/>
        </w:rPr>
        <w:t>en</w:t>
      </w:r>
      <w:r w:rsidR="009A5751">
        <w:rPr>
          <w:lang w:val="en-US"/>
        </w:rPr>
        <w:t xml:space="preserve"> the saline tap</w:t>
      </w:r>
      <w:r w:rsidR="00F34B46">
        <w:rPr>
          <w:lang w:val="en-US"/>
        </w:rPr>
        <w:t xml:space="preserve">, </w:t>
      </w:r>
      <w:r w:rsidR="008D366A">
        <w:rPr>
          <w:lang w:val="en-US"/>
        </w:rPr>
        <w:t xml:space="preserve">carefully </w:t>
      </w:r>
      <w:r w:rsidR="00F34B46">
        <w:rPr>
          <w:lang w:val="en-US"/>
        </w:rPr>
        <w:t>grab the heart with the tweezers and put the needle in the right bottom part</w:t>
      </w:r>
      <w:r w:rsidR="00F93723">
        <w:rPr>
          <w:lang w:val="en-US"/>
        </w:rPr>
        <w:t xml:space="preserve"> (mouse left ventricle)</w:t>
      </w:r>
      <w:r w:rsidR="00F34B46">
        <w:rPr>
          <w:lang w:val="en-US"/>
        </w:rPr>
        <w:t xml:space="preserve"> of the heart. Cut the vein </w:t>
      </w:r>
      <w:r w:rsidR="00A11F66">
        <w:rPr>
          <w:lang w:val="en-US"/>
        </w:rPr>
        <w:t xml:space="preserve">    .</w:t>
      </w:r>
      <w:r w:rsidR="00F34B46">
        <w:rPr>
          <w:lang w:val="en-US"/>
        </w:rPr>
        <w:t>on the</w:t>
      </w:r>
      <w:r w:rsidR="00A11F66">
        <w:rPr>
          <w:lang w:val="en-US"/>
        </w:rPr>
        <w:t xml:space="preserve"> </w:t>
      </w:r>
      <w:r w:rsidR="00F34B46">
        <w:rPr>
          <w:lang w:val="en-US"/>
        </w:rPr>
        <w:t>other side of the hearth</w:t>
      </w:r>
      <w:r w:rsidR="00F93723">
        <w:rPr>
          <w:lang w:val="en-US"/>
        </w:rPr>
        <w:t xml:space="preserve"> </w:t>
      </w:r>
      <w:r w:rsidR="00F34B46">
        <w:rPr>
          <w:lang w:val="en-US"/>
        </w:rPr>
        <w:t>with spring scissors (you will see the blood coming out)</w:t>
      </w:r>
      <w:r w:rsidR="006C2790">
        <w:rPr>
          <w:lang w:val="en-US"/>
        </w:rPr>
        <w:t>.</w:t>
      </w:r>
    </w:p>
    <w:p w14:paraId="455BF724" w14:textId="0050F11F" w:rsidR="00F34B46" w:rsidRDefault="00F34B46" w:rsidP="00F34B46">
      <w:pPr>
        <w:pStyle w:val="ListParagraph"/>
        <w:ind w:left="1068"/>
        <w:rPr>
          <w:lang w:val="en-US"/>
        </w:rPr>
      </w:pPr>
      <w:r w:rsidRPr="00F34B46">
        <w:rPr>
          <w:noProof/>
          <w:lang w:val="en-US"/>
        </w:rPr>
        <w:drawing>
          <wp:inline distT="0" distB="0" distL="0" distR="0" wp14:anchorId="570F9319" wp14:editId="1FB2C167">
            <wp:extent cx="1447925" cy="17375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7925" cy="1737511"/>
                    </a:xfrm>
                    <a:prstGeom prst="rect">
                      <a:avLst/>
                    </a:prstGeom>
                  </pic:spPr>
                </pic:pic>
              </a:graphicData>
            </a:graphic>
          </wp:inline>
        </w:drawing>
      </w:r>
    </w:p>
    <w:p w14:paraId="3C3EED75" w14:textId="2EED8C54" w:rsidR="00594BBA" w:rsidRDefault="00594BBA" w:rsidP="00594BBA">
      <w:pPr>
        <w:pStyle w:val="ListParagraph"/>
        <w:numPr>
          <w:ilvl w:val="0"/>
          <w:numId w:val="1"/>
        </w:numPr>
        <w:rPr>
          <w:lang w:val="en-US"/>
        </w:rPr>
      </w:pPr>
      <w:r>
        <w:rPr>
          <w:lang w:val="en-US"/>
        </w:rPr>
        <w:t>Let the saline go through the blood vessels for a couple of minutes. You can check the liver, if it becomes brownish</w:t>
      </w:r>
      <w:r w:rsidR="006C2790">
        <w:rPr>
          <w:lang w:val="en-US"/>
        </w:rPr>
        <w:t>/white</w:t>
      </w:r>
      <w:r>
        <w:rPr>
          <w:lang w:val="en-US"/>
        </w:rPr>
        <w:t>, the saline is flowing through.</w:t>
      </w:r>
    </w:p>
    <w:p w14:paraId="23459165" w14:textId="7E2141E8" w:rsidR="00594BBA" w:rsidRDefault="00594BBA" w:rsidP="00594BBA">
      <w:pPr>
        <w:pStyle w:val="ListParagraph"/>
        <w:numPr>
          <w:ilvl w:val="0"/>
          <w:numId w:val="1"/>
        </w:numPr>
        <w:rPr>
          <w:lang w:val="en-US"/>
        </w:rPr>
      </w:pPr>
      <w:r>
        <w:rPr>
          <w:lang w:val="en-US"/>
        </w:rPr>
        <w:t>Switch to PFA via the turning wheel and let the PFA flow through the blood vessels. You can release one of the hind paws to check if it becomes stiff. Also the tail will move a bit if the PFA runs through.</w:t>
      </w:r>
    </w:p>
    <w:p w14:paraId="0E7CB463" w14:textId="73E34A45" w:rsidR="00594BBA" w:rsidRDefault="00594BBA" w:rsidP="00594BBA">
      <w:pPr>
        <w:pStyle w:val="ListParagraph"/>
        <w:numPr>
          <w:ilvl w:val="0"/>
          <w:numId w:val="1"/>
        </w:numPr>
        <w:rPr>
          <w:lang w:val="en-US"/>
        </w:rPr>
      </w:pPr>
      <w:r>
        <w:rPr>
          <w:lang w:val="en-US"/>
        </w:rPr>
        <w:t>Turn of the PFA by using the stirring wheel.</w:t>
      </w:r>
    </w:p>
    <w:p w14:paraId="71A51F0B" w14:textId="77777777" w:rsidR="00594BBA" w:rsidRDefault="00594BBA" w:rsidP="00594BBA">
      <w:pPr>
        <w:pStyle w:val="ListParagraph"/>
        <w:ind w:left="1068"/>
        <w:rPr>
          <w:lang w:val="en-US"/>
        </w:rPr>
      </w:pPr>
    </w:p>
    <w:p w14:paraId="2CD4C880" w14:textId="480C54B8" w:rsidR="00CC6693" w:rsidRPr="00CC6693" w:rsidRDefault="00594BBA" w:rsidP="00CC6693">
      <w:pPr>
        <w:pStyle w:val="ListParagraph"/>
        <w:numPr>
          <w:ilvl w:val="0"/>
          <w:numId w:val="3"/>
        </w:numPr>
        <w:rPr>
          <w:lang w:val="en-US"/>
        </w:rPr>
      </w:pPr>
      <w:r>
        <w:rPr>
          <w:lang w:val="en-US"/>
        </w:rPr>
        <w:t xml:space="preserve">Dissection of the brain </w:t>
      </w:r>
      <w:r w:rsidR="00C07AC0">
        <w:rPr>
          <w:lang w:val="en-US"/>
        </w:rPr>
        <w:t>(same principle as with the dissections)</w:t>
      </w:r>
      <w:r w:rsidR="00332319">
        <w:rPr>
          <w:lang w:val="en-US"/>
        </w:rPr>
        <w:t>.</w:t>
      </w:r>
    </w:p>
    <w:p w14:paraId="54017E75" w14:textId="77777777" w:rsidR="00332319" w:rsidRDefault="00332319" w:rsidP="00332319">
      <w:pPr>
        <w:pStyle w:val="ListParagraph"/>
        <w:rPr>
          <w:lang w:val="en-US"/>
        </w:rPr>
      </w:pPr>
    </w:p>
    <w:p w14:paraId="6E115ECE" w14:textId="48B7E053" w:rsidR="00332319" w:rsidRPr="00CC6693" w:rsidRDefault="00CC6693" w:rsidP="00CC6693">
      <w:pPr>
        <w:pStyle w:val="ListParagraph"/>
        <w:numPr>
          <w:ilvl w:val="0"/>
          <w:numId w:val="3"/>
        </w:numPr>
        <w:rPr>
          <w:lang w:val="en-US"/>
        </w:rPr>
      </w:pPr>
      <w:r>
        <w:rPr>
          <w:lang w:val="en-US"/>
        </w:rPr>
        <w:t xml:space="preserve">Post fixation </w:t>
      </w:r>
      <w:r>
        <w:rPr>
          <w:lang w:val="en-US"/>
        </w:rPr>
        <w:br/>
      </w:r>
      <w:r w:rsidR="00332319" w:rsidRPr="00CC6693">
        <w:rPr>
          <w:lang w:val="en-US"/>
        </w:rPr>
        <w:t>Let the brain post fix overnight in PFA at 4 °C.</w:t>
      </w:r>
      <w:r w:rsidR="00332319" w:rsidRPr="00CC6693">
        <w:rPr>
          <w:lang w:val="en-US"/>
        </w:rPr>
        <w:br/>
      </w:r>
    </w:p>
    <w:p w14:paraId="3BE0F5FB" w14:textId="1FFD8F4F" w:rsidR="00332319" w:rsidRPr="00C07AC0" w:rsidRDefault="00332319" w:rsidP="00C07AC0">
      <w:pPr>
        <w:pStyle w:val="ListParagraph"/>
        <w:numPr>
          <w:ilvl w:val="0"/>
          <w:numId w:val="3"/>
        </w:numPr>
        <w:rPr>
          <w:lang w:val="en-US"/>
        </w:rPr>
      </w:pPr>
      <w:r>
        <w:rPr>
          <w:lang w:val="en-US"/>
        </w:rPr>
        <w:t xml:space="preserve">Switch PFA to 0.1 % sodium azide in PBS and store the brains at 4 °C. </w:t>
      </w:r>
    </w:p>
    <w:p w14:paraId="4471BB4B" w14:textId="374849A3" w:rsidR="00F34B46" w:rsidRPr="006608C8" w:rsidRDefault="00F34B46" w:rsidP="00F34B46">
      <w:pPr>
        <w:pStyle w:val="ListParagraph"/>
        <w:ind w:left="1068"/>
        <w:rPr>
          <w:lang w:val="en-US"/>
        </w:rPr>
      </w:pPr>
    </w:p>
    <w:sectPr w:rsidR="00F34B46" w:rsidRPr="006608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D5396"/>
    <w:multiLevelType w:val="hybridMultilevel"/>
    <w:tmpl w:val="89C84336"/>
    <w:lvl w:ilvl="0" w:tplc="79E6CBF2">
      <w:numFmt w:val="bullet"/>
      <w:lvlText w:val="-"/>
      <w:lvlJc w:val="left"/>
      <w:pPr>
        <w:ind w:left="1068" w:hanging="360"/>
      </w:pPr>
      <w:rPr>
        <w:rFonts w:ascii="Calibri" w:eastAsiaTheme="minorHAnsi" w:hAnsi="Calibri" w:cs="Calibri" w:hint="default"/>
      </w:rPr>
    </w:lvl>
    <w:lvl w:ilvl="1" w:tplc="08130003">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 w15:restartNumberingAfterBreak="0">
    <w:nsid w:val="5F1C7F89"/>
    <w:multiLevelType w:val="hybridMultilevel"/>
    <w:tmpl w:val="43EE8BA8"/>
    <w:lvl w:ilvl="0" w:tplc="8FD8C482">
      <w:start w:val="1"/>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2" w15:restartNumberingAfterBreak="0">
    <w:nsid w:val="61316DB2"/>
    <w:multiLevelType w:val="hybridMultilevel"/>
    <w:tmpl w:val="B98E2E5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656223582">
    <w:abstractNumId w:val="0"/>
  </w:num>
  <w:num w:numId="2" w16cid:durableId="933783090">
    <w:abstractNumId w:val="1"/>
  </w:num>
  <w:num w:numId="3" w16cid:durableId="1242717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24"/>
    <w:rsid w:val="00041E97"/>
    <w:rsid w:val="000977B7"/>
    <w:rsid w:val="00332319"/>
    <w:rsid w:val="00353E1D"/>
    <w:rsid w:val="003C548D"/>
    <w:rsid w:val="00594BBA"/>
    <w:rsid w:val="006608C8"/>
    <w:rsid w:val="006750FB"/>
    <w:rsid w:val="006C2790"/>
    <w:rsid w:val="0081680C"/>
    <w:rsid w:val="008D366A"/>
    <w:rsid w:val="00946BD4"/>
    <w:rsid w:val="009A5751"/>
    <w:rsid w:val="00A11F66"/>
    <w:rsid w:val="00B74624"/>
    <w:rsid w:val="00B75242"/>
    <w:rsid w:val="00B972B8"/>
    <w:rsid w:val="00C07AC0"/>
    <w:rsid w:val="00C77186"/>
    <w:rsid w:val="00CA771B"/>
    <w:rsid w:val="00CC3F97"/>
    <w:rsid w:val="00CC6693"/>
    <w:rsid w:val="00DD761C"/>
    <w:rsid w:val="00ED46CC"/>
    <w:rsid w:val="00F34B46"/>
    <w:rsid w:val="00F46F35"/>
    <w:rsid w:val="00F93723"/>
    <w:rsid w:val="00FF546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2BBA"/>
  <w15:chartTrackingRefBased/>
  <w15:docId w15:val="{B07E3870-8B03-4EF9-A1DE-E97F74FD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Dhondt</dc:creator>
  <cp:keywords/>
  <dc:description/>
  <cp:lastModifiedBy>Hanne Dhondt</cp:lastModifiedBy>
  <cp:revision>13</cp:revision>
  <dcterms:created xsi:type="dcterms:W3CDTF">2023-07-24T08:08:00Z</dcterms:created>
  <dcterms:modified xsi:type="dcterms:W3CDTF">2024-01-09T13:40:00Z</dcterms:modified>
</cp:coreProperties>
</file>