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1208" w:leftChars="116" w:hanging="964" w:hangingChars="400"/>
        <w:rPr>
          <w:rFonts w:hint="default" w:ascii="Times New Roman" w:hAnsi="Times New Roman" w:cs="Times New Roman"/>
          <w:sz w:val="24"/>
          <w:szCs w:val="24"/>
          <w:lang w:val="en-US" w:eastAsia="zh-CN"/>
        </w:rPr>
      </w:pPr>
      <w:bookmarkStart w:id="11" w:name="_GoBack"/>
      <w:bookmarkEnd w:id="11"/>
      <w:r>
        <w:rPr>
          <w:rFonts w:hint="default" w:ascii="Times New Roman" w:hAnsi="Times New Roman" w:cs="Times New Roman"/>
          <w:sz w:val="24"/>
          <w:szCs w:val="24"/>
          <w:lang w:val="en-US" w:eastAsia="zh-CN"/>
        </w:rPr>
        <w:t>MATERIALS AND METHODS PROTOCOL PROCEDURES</w:t>
      </w:r>
    </w:p>
    <w:p>
      <w:pPr>
        <w:pStyle w:val="2"/>
        <w:keepNext w:val="0"/>
        <w:keepLines w:val="0"/>
        <w:widowControl/>
        <w:suppressLineNumbers w:val="0"/>
        <w:ind w:left="1285" w:hanging="964" w:hangingChars="400"/>
        <w:rPr>
          <w:rFonts w:hint="default" w:ascii="Times New Roman" w:hAnsi="Times New Roman" w:cs="Times New Roman"/>
          <w:sz w:val="24"/>
          <w:szCs w:val="24"/>
          <w:lang w:val="en-US" w:eastAsia="zh-CN"/>
        </w:rPr>
      </w:pPr>
    </w:p>
    <w:p>
      <w:pPr>
        <w:pStyle w:val="2"/>
        <w:keepNext w:val="0"/>
        <w:keepLines w:val="0"/>
        <w:widowControl/>
        <w:suppressLineNumbers w:val="0"/>
        <w:ind w:left="1285" w:hanging="964" w:hangingChars="400"/>
        <w:rPr>
          <w:rFonts w:hint="default" w:ascii="Times New Roman" w:hAnsi="Times New Roman" w:cs="Times New Roman"/>
          <w:color w:val="000000" w:themeColor="text1"/>
          <w:sz w:val="24"/>
          <w:szCs w:val="24"/>
          <w:lang w:val="en-US" w:eastAsia="zh-CN"/>
          <w14:textFill>
            <w14:solidFill>
              <w14:schemeClr w14:val="tx1"/>
            </w14:solidFill>
          </w14:textFill>
        </w:rPr>
      </w:pPr>
    </w:p>
    <w:p>
      <w:pPr>
        <w:pStyle w:val="2"/>
        <w:keepNext w:val="0"/>
        <w:keepLines w:val="0"/>
        <w:widowControl/>
        <w:suppressLineNumbers w:val="0"/>
        <w:ind w:left="2168" w:hanging="2168" w:hangingChars="900"/>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Spectrophotometry method for the detection of Biochemical parameters</w:t>
      </w:r>
    </w:p>
    <w:p>
      <w:pPr>
        <w:rPr>
          <w:rFonts w:hint="default" w:ascii="Times New Roman" w:hAnsi="Times New Roman" w:cs="Times New Roman"/>
          <w:color w:val="000000" w:themeColor="text1"/>
          <w:sz w:val="24"/>
          <w:szCs w:val="24"/>
          <w:lang w:val="en-US" w:eastAsia="zh-CN"/>
          <w14:textFill>
            <w14:solidFill>
              <w14:schemeClr w14:val="tx1"/>
            </w14:solidFill>
          </w14:textFill>
        </w:rPr>
      </w:pPr>
    </w:p>
    <w:p>
      <w:pPr>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Definition of key terms</w:t>
      </w:r>
    </w:p>
    <w:p>
      <w:pPr>
        <w:rPr>
          <w:rFonts w:hint="default" w:ascii="Times New Roman" w:hAnsi="Times New Roman" w:cs="Times New Roman"/>
          <w:color w:val="000000" w:themeColor="text1"/>
          <w:sz w:val="24"/>
          <w:szCs w:val="24"/>
          <w:lang w:val="en-US" w:eastAsia="zh-CN"/>
          <w14:textFill>
            <w14:solidFill>
              <w14:schemeClr w14:val="tx1"/>
            </w14:solidFill>
          </w14:textFill>
        </w:rPr>
      </w:pPr>
    </w:p>
    <w:p>
      <w:pP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Spectrophotometry is an experimental technique that is used to measure the concentration of solutes in a specific solution by calculating the amount of light absorbed by those solutes.</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HYPERLINK "https://www.wikihow.com/Do-Spectrophotometric-Analysis" \l "_note-1"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Style w:val="8"/>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 xml:space="preserve"> This technique is powerful because certain compounds will absorb different wavelengths of light at different intensities. By analyzing the light that passes through the solution, you can identify particular dissolved substances in solution and how concentrated those substances are. A </w:t>
      </w:r>
      <w:r>
        <w:rPr>
          <w:rFonts w:hint="default" w:ascii="Times New Roman" w:hAnsi="Times New Roman" w:cs="Times New Roman"/>
          <w:color w:val="000000" w:themeColor="text1"/>
          <w:sz w:val="24"/>
          <w:szCs w:val="24"/>
          <w:lang w:val="en-US" w:eastAsia="zh-CN"/>
          <w14:textFill>
            <w14:solidFill>
              <w14:schemeClr w14:val="tx1"/>
            </w14:solidFill>
          </w14:textFill>
        </w:rPr>
        <w:t>automatic analyser (7180)</w:t>
      </w:r>
      <w:r>
        <w:rPr>
          <w:rFonts w:hint="default" w:ascii="Times New Roman" w:hAnsi="Times New Roman" w:eastAsia="宋体" w:cs="Times New Roman"/>
          <w:color w:val="000000" w:themeColor="text1"/>
          <w:sz w:val="24"/>
          <w:szCs w:val="24"/>
          <w14:textFill>
            <w14:solidFill>
              <w14:schemeClr w14:val="tx1"/>
            </w14:solidFill>
          </w14:textFill>
        </w:rPr>
        <w:t xml:space="preserve"> is the device used to analyze solutions in a laboratory research setting.</w:t>
      </w:r>
    </w:p>
    <w:p>
      <w:pPr>
        <w:rPr>
          <w:rFonts w:hint="default" w:ascii="Times New Roman" w:hAnsi="Times New Roman" w:eastAsia="宋体" w:cs="Times New Roman"/>
          <w:color w:val="000000" w:themeColor="text1"/>
          <w:sz w:val="24"/>
          <w:szCs w:val="24"/>
          <w14:textFill>
            <w14:solidFill>
              <w14:schemeClr w14:val="tx1"/>
            </w14:solidFill>
          </w14:textFill>
        </w:rPr>
      </w:pPr>
    </w:p>
    <w:p>
      <w:pPr>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Desecription of Automatic analyser</w:t>
      </w:r>
    </w:p>
    <w:p>
      <w:pPr>
        <w:rPr>
          <w:rFonts w:hint="default" w:ascii="Times New Roman" w:hAnsi="Times New Roman" w:cs="Times New Roman"/>
          <w:color w:val="000000" w:themeColor="text1"/>
          <w:sz w:val="24"/>
          <w:szCs w:val="24"/>
          <w:lang w:val="en-US" w:eastAsia="zh-CN"/>
          <w14:textFill>
            <w14:solidFill>
              <w14:schemeClr w14:val="tx1"/>
            </w14:solidFill>
          </w14:textFill>
        </w:rPr>
      </w:pPr>
    </w:p>
    <w:p>
      <w:pP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 xml:space="preserve">he </w:t>
      </w:r>
      <w:r>
        <w:rPr>
          <w:rFonts w:hint="default" w:ascii="Times New Roman" w:hAnsi="Times New Roman" w:cs="Times New Roman"/>
          <w:color w:val="000000" w:themeColor="text1"/>
          <w:sz w:val="24"/>
          <w:szCs w:val="24"/>
          <w:lang w:val="en-US" w:eastAsia="zh-CN"/>
          <w14:textFill>
            <w14:solidFill>
              <w14:schemeClr w14:val="tx1"/>
            </w14:solidFill>
          </w14:textFill>
        </w:rPr>
        <w:t>Automatic analyser (</w:t>
      </w:r>
      <w:r>
        <w:rPr>
          <w:rFonts w:hint="default" w:ascii="Times New Roman" w:hAnsi="Times New Roman" w:eastAsia="宋体" w:cs="Times New Roman"/>
          <w:sz w:val="24"/>
          <w:szCs w:val="24"/>
        </w:rPr>
        <w:t>7180</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 is a medium-sized biochemistry automatic analyzer.The minimum required amount of reaction solution is smaller due to a new optical design, and running cost is lower and working efficiency higher because the operating unit is usable in the same way as a general-purpose personal computer. Further, this analyzer features a wide range of applications including routine, stat and special analyses.</w:t>
      </w:r>
    </w:p>
    <w:p>
      <w:pPr>
        <w:rPr>
          <w:rFonts w:hint="default" w:ascii="Times New Roman" w:hAnsi="Times New Roman" w:eastAsia="宋体" w:cs="Times New Roman"/>
          <w:sz w:val="24"/>
          <w:szCs w:val="24"/>
          <w:lang w:val="en-US" w:eastAsia="zh-CN"/>
        </w:rPr>
      </w:pPr>
    </w:p>
    <w:p>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Operating Unit</w:t>
      </w:r>
    </w:p>
    <w:p>
      <w:pPr>
        <w:pStyle w:val="5"/>
        <w:keepNext w:val="0"/>
        <w:keepLines w:val="0"/>
        <w:widowControl/>
        <w:suppressLineNumbers w:val="0"/>
        <w:spacing w:before="0" w:beforeAutospacing="1" w:after="0" w:afterAutospacing="1"/>
        <w:ind w:left="0" w:right="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The analyzer is now easier to operate than before because of its user interface featuring an operability unique to a general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purpose OS (Windows®) and the touch screen.</w:t>
      </w:r>
      <w:r>
        <w:rPr>
          <w:rFonts w:hint="default" w:ascii="Times New Roman" w:hAnsi="Times New Roman" w:cs="Times New Roman"/>
          <w:sz w:val="24"/>
          <w:szCs w:val="24"/>
          <w:lang w:val="en-US" w:eastAsia="zh-CN"/>
        </w:rPr>
        <w:t xml:space="preserve"> </w:t>
      </w:r>
    </w:p>
    <w:p>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Analytical Unit</w:t>
      </w:r>
    </w:p>
    <w:p>
      <w:pPr>
        <w:pStyle w:val="5"/>
        <w:keepNext w:val="0"/>
        <w:keepLines w:val="0"/>
        <w:widowControl/>
        <w:suppressLineNumbers w:val="0"/>
        <w:spacing w:before="0" w:beforeAutospacing="1" w:after="0" w:afterAutospacing="1"/>
        <w:ind w:left="0" w:right="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fter deliberation on how best to make opera-tions comfortable and analysis smooth</w:t>
      </w:r>
      <w:r>
        <w:rPr>
          <w:rFonts w:hint="default" w:ascii="Times New Roman" w:hAnsi="Times New Roman" w:cs="Times New Roman"/>
          <w:sz w:val="24"/>
          <w:szCs w:val="24"/>
          <w:lang w:val="en-US" w:eastAsia="zh-CN"/>
        </w:rPr>
        <w:t>, t</w:t>
      </w:r>
      <w:r>
        <w:rPr>
          <w:rFonts w:hint="default" w:ascii="Times New Roman" w:hAnsi="Times New Roman" w:cs="Times New Roman"/>
          <w:sz w:val="24"/>
          <w:szCs w:val="24"/>
        </w:rPr>
        <w:t xml:space="preserve">he Model 7180 </w:t>
      </w:r>
      <w:r>
        <w:rPr>
          <w:rFonts w:hint="default" w:ascii="Times New Roman" w:hAnsi="Times New Roman" w:cs="Times New Roman"/>
          <w:sz w:val="24"/>
          <w:szCs w:val="24"/>
          <w:lang w:val="en-US" w:eastAsia="zh-CN"/>
        </w:rPr>
        <w:t>was</w:t>
      </w:r>
      <w:r>
        <w:rPr>
          <w:rFonts w:hint="default" w:ascii="Times New Roman" w:hAnsi="Times New Roman" w:cs="Times New Roman"/>
          <w:sz w:val="24"/>
          <w:szCs w:val="24"/>
        </w:rPr>
        <w:t xml:space="preserve"> developed</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Its operator-friendly design concept is visible everywhere from the action warning lamp to the transparent top cover which allows checking of the disks at any time.</w:t>
      </w:r>
      <w:r>
        <w:rPr>
          <w:rFonts w:hint="default" w:ascii="Times New Roman" w:hAnsi="Times New Roman" w:cs="Times New Roman"/>
          <w:sz w:val="24"/>
          <w:szCs w:val="24"/>
          <w:lang w:val="en-US" w:eastAsia="zh-CN"/>
        </w:rPr>
        <w:t xml:space="preserve"> With this, we started the manchine and its ran the entire tests and we obtained our sample results.  </w:t>
      </w:r>
    </w:p>
    <w:p>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Routine Test</w:t>
      </w:r>
    </w:p>
    <w:p>
      <w:pPr>
        <w:pStyle w:val="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7180 has a high capability of simultaneous 86 channels and 800 tests/hour adequate as a routine analyzer and has a flexibility in application to new tests and new assays.The enriched flexible random access function wider in degree of freedom has raised the potentiality of clinical tests to an even higher level.</w:t>
      </w:r>
    </w:p>
    <w:p>
      <w:pPr>
        <w:rPr>
          <w:rFonts w:hint="default" w:ascii="Times New Roman" w:hAnsi="Times New Roman" w:eastAsia="宋体" w:cs="Times New Roman"/>
          <w:sz w:val="24"/>
          <w:szCs w:val="24"/>
          <w:lang w:val="en-US" w:eastAsia="zh-CN"/>
        </w:rPr>
      </w:pPr>
    </w:p>
    <w:p>
      <w:pPr>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Basically, there are three (3) major parts involve in using this method with series of steps.  The below are detail procedures:</w:t>
      </w:r>
    </w:p>
    <w:p>
      <w:pPr>
        <w:rPr>
          <w:rFonts w:hint="default" w:ascii="Times New Roman" w:hAnsi="Times New Roman" w:cs="Times New Roman"/>
          <w:color w:val="000000" w:themeColor="text1"/>
          <w:sz w:val="24"/>
          <w:szCs w:val="24"/>
          <w:lang w:val="en-US" w:eastAsia="zh-CN"/>
          <w14:textFill>
            <w14:solidFill>
              <w14:schemeClr w14:val="tx1"/>
            </w14:solidFill>
          </w14:textFill>
        </w:rPr>
      </w:pPr>
    </w:p>
    <w:p>
      <w:pPr>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PART I: Sample preparation</w:t>
      </w:r>
    </w:p>
    <w:p>
      <w:pPr>
        <w:rPr>
          <w:rFonts w:hint="default" w:ascii="Times New Roman" w:hAnsi="Times New Roman" w:cs="Times New Roman"/>
          <w:color w:val="000000" w:themeColor="text1"/>
          <w:sz w:val="24"/>
          <w:szCs w:val="24"/>
          <w:lang w:val="en-US" w:eastAsia="zh-CN"/>
          <w14:textFill>
            <w14:solidFill>
              <w14:schemeClr w14:val="tx1"/>
            </w14:solidFill>
          </w14:textFill>
        </w:rPr>
      </w:pPr>
    </w:p>
    <w:p>
      <w:pPr>
        <w:keepNext w:val="0"/>
        <w:keepLines w:val="0"/>
        <w:widowControl/>
        <w:numPr>
          <w:ilvl w:val="0"/>
          <w:numId w:val="1"/>
        </w:numPr>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 xml:space="preserve">Turning on the </w:t>
      </w:r>
      <w:r>
        <w:rPr>
          <w:rFonts w:hint="default" w:ascii="Times New Roman" w:hAnsi="Times New Roman" w:cs="Times New Roman"/>
          <w:b/>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The </w:t>
      </w:r>
      <w:r>
        <w:rPr>
          <w:rFonts w:hint="default" w:ascii="Times New Roman" w:hAnsi="Times New Roman" w:cs="Times New Roman"/>
          <w:b/>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was turned on to warm up to give an accurate reading.The warm up process toke fifteen (15) minutes before we run our samples.  </w:t>
      </w:r>
    </w:p>
    <w:p>
      <w:pPr>
        <w:pStyle w:val="5"/>
        <w:keepNext w:val="0"/>
        <w:keepLines w:val="0"/>
        <w:widowControl/>
        <w:suppressLineNumbers w:val="0"/>
        <w:spacing w:before="0" w:beforeAutospacing="1" w:after="0" w:afterAutospacing="1"/>
        <w:ind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 xml:space="preserve">While the </w:t>
      </w:r>
      <w:r>
        <w:rPr>
          <w:rFonts w:hint="default" w:ascii="Times New Roman" w:hAnsi="Times New Roman" w:cs="Times New Roman"/>
          <w:b/>
          <w:color w:val="000000" w:themeColor="text1"/>
          <w:kern w:val="0"/>
          <w:sz w:val="24"/>
          <w:szCs w:val="24"/>
          <w:lang w:val="en-US" w:eastAsia="zh-CN" w:bidi="ar"/>
          <w14:textFill>
            <w14:solidFill>
              <w14:schemeClr w14:val="tx1"/>
            </w14:solidFill>
          </w14:textFill>
        </w:rPr>
        <w:t xml:space="preserve">automatic analyser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was warming up, we prepare our samples to be run. </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color w:val="000000" w:themeColor="text1"/>
          <w:sz w:val="24"/>
          <w:szCs w:val="24"/>
          <w14:textFill>
            <w14:solidFill>
              <w14:schemeClr w14:val="tx1"/>
            </w14:solidFill>
          </w14:textFill>
        </w:rPr>
      </w:pPr>
      <w:bookmarkStart w:id="0" w:name="step_1_2"/>
      <w:bookmarkEnd w:id="0"/>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bookmarkStart w:id="1" w:name="step_1_3"/>
      <w:bookmarkEnd w:id="1"/>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Loading of the proper volume of the sample into the cuvette: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The automatic analyser contains</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a volume of 1 milliliter (mL) and  test tubes with a volume of 5 mL.  </w:t>
      </w:r>
    </w:p>
    <w:p>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 xml:space="preserve">different pipettes were used for each sample to prevent contamination.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"https://www.wikihow.com/Do-Spectrophotometric-Analysis" \l "_note-3"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8"/>
          <w:rFonts w:hint="default" w:ascii="Times New Roman" w:hAnsi="Times New Roman" w:cs="Times New Roman"/>
          <w:color w:val="000000" w:themeColor="text1"/>
          <w:sz w:val="24"/>
          <w:szCs w:val="24"/>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 xml:space="preserve"> </w:t>
      </w:r>
    </w:p>
    <w:p>
      <w:pPr>
        <w:keepNext w:val="0"/>
        <w:keepLines w:val="0"/>
        <w:widowControl/>
        <w:suppressLineNumbers w:val="0"/>
        <w:jc w:val="left"/>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pPr>
      <w:bookmarkStart w:id="2" w:name="step_1_4"/>
      <w:bookmarkEnd w:id="2"/>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Preparation of a control solution:</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Known as a blank, our control solution has chemical solvent in which the solute to be analyzed is dissolved in. The blank is the same volume as the solution to be analyzed and kept in the same kind of container.</w:t>
      </w: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1"/>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bookmarkStart w:id="3" w:name="step_1_5"/>
      <w:bookmarkEnd w:id="3"/>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Wipeing the outside of the cuvette: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Before placing our cuvette into the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we make sure that th</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e cuvette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were cleaned to avoid interference from dirt or dust particles. We used a lint free cloth, and remove water droplets or dust that were on the outside of the cuvette.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begin"/>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instrText xml:space="preserve"> HYPERLINK "https://www.wikihow.com/Do-Spectrophotometric-Analysis" \l "_note-4" </w:instrTex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separate"/>
      </w:r>
      <w:r>
        <w:rPr>
          <w:rStyle w:val="8"/>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end"/>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t>
      </w: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PART II: Running the experiment</w:t>
      </w:r>
    </w:p>
    <w:p>
      <w:pPr>
        <w:keepNext w:val="0"/>
        <w:keepLines w:val="0"/>
        <w:widowControl/>
        <w:suppressLineNumbers w:val="0"/>
        <w:jc w:val="left"/>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pPr>
      <w:bookmarkStart w:id="4" w:name="step_2_1"/>
      <w:bookmarkEnd w:id="4"/>
    </w:p>
    <w:p>
      <w:pPr>
        <w:keepNext w:val="0"/>
        <w:keepLines w:val="0"/>
        <w:widowControl/>
        <w:numPr>
          <w:ilvl w:val="0"/>
          <w:numId w:val="3"/>
        </w:numPr>
        <w:suppressLineNumbers w:val="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Selected and set the wavelength of light to analyze the sample with:</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We used a single wavelength of light (monochromatic color) to make the testing more effective. The color of the light chosen were the one known to be absorbed by one of the chemicals thought to be in the test solute. We set the desired wavelength according to the specifications of your spectrophotometer.</w:t>
      </w:r>
    </w:p>
    <w:p>
      <w:pPr>
        <w:keepNext w:val="0"/>
        <w:keepLines w:val="0"/>
        <w:widowControl/>
        <w:suppressLineNumbers w:val="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suppressLineNumbers w:val="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3"/>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bookmarkStart w:id="5" w:name="step_2_2"/>
      <w:bookmarkEnd w:id="5"/>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Calibrate the machine with the blank: We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Placed the blank into the cuvette holder and shuted the lid. On an analog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there was a screen with a needle that moves based on the intensity of light detection. When the blank got in, we saw the needle moved to the right. The values were recorded</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w</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hile the blank still in the machine, we moved the needle to zero using the adjustment knob. </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When </w:t>
      </w:r>
      <w:r>
        <w:rPr>
          <w:rFonts w:hint="default" w:ascii="Times New Roman" w:hAnsi="Times New Roman" w:cs="Times New Roman"/>
          <w:color w:val="000000" w:themeColor="text1"/>
          <w:sz w:val="24"/>
          <w:szCs w:val="24"/>
          <w:lang w:val="en-US" w:eastAsia="zh-CN"/>
          <w14:textFill>
            <w14:solidFill>
              <w14:schemeClr w14:val="tx1"/>
            </w14:solidFill>
          </w14:textFill>
        </w:rPr>
        <w:t>we</w:t>
      </w:r>
      <w:r>
        <w:rPr>
          <w:rFonts w:hint="default" w:ascii="Times New Roman" w:hAnsi="Times New Roman" w:cs="Times New Roman"/>
          <w:color w:val="000000" w:themeColor="text1"/>
          <w:sz w:val="24"/>
          <w:szCs w:val="24"/>
          <w14:textFill>
            <w14:solidFill>
              <w14:schemeClr w14:val="tx1"/>
            </w14:solidFill>
          </w14:textFill>
        </w:rPr>
        <w:t xml:space="preserve"> remove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the blank, the calibration w</w:t>
      </w:r>
      <w:r>
        <w:rPr>
          <w:rFonts w:hint="default" w:ascii="Times New Roman" w:hAnsi="Times New Roman" w:cs="Times New Roman"/>
          <w:color w:val="000000" w:themeColor="text1"/>
          <w:sz w:val="24"/>
          <w:szCs w:val="24"/>
          <w:lang w:val="en-US" w:eastAsia="zh-CN"/>
          <w14:textFill>
            <w14:solidFill>
              <w14:schemeClr w14:val="tx1"/>
            </w14:solidFill>
          </w14:textFill>
        </w:rPr>
        <w:t>as</w:t>
      </w:r>
      <w:r>
        <w:rPr>
          <w:rFonts w:hint="default" w:ascii="Times New Roman" w:hAnsi="Times New Roman" w:cs="Times New Roman"/>
          <w:color w:val="000000" w:themeColor="text1"/>
          <w:sz w:val="24"/>
          <w:szCs w:val="24"/>
          <w14:textFill>
            <w14:solidFill>
              <w14:schemeClr w14:val="tx1"/>
            </w14:solidFill>
          </w14:textFill>
        </w:rPr>
        <w:t xml:space="preserve"> still in place. </w:t>
      </w:r>
      <w:r>
        <w:rPr>
          <w:rFonts w:hint="default" w:ascii="Times New Roman" w:hAnsi="Times New Roman" w:cs="Times New Roman"/>
          <w:color w:val="000000" w:themeColor="text1"/>
          <w:sz w:val="24"/>
          <w:szCs w:val="24"/>
          <w:lang w:val="en-US" w:eastAsia="zh-CN"/>
          <w14:textFill>
            <w14:solidFill>
              <w14:schemeClr w14:val="tx1"/>
            </w14:solidFill>
          </w14:textFill>
        </w:rPr>
        <w:t>During measuring</w:t>
      </w:r>
      <w:r>
        <w:rPr>
          <w:rFonts w:hint="default" w:ascii="Times New Roman" w:hAnsi="Times New Roman" w:cs="Times New Roman"/>
          <w:color w:val="000000" w:themeColor="text1"/>
          <w:sz w:val="24"/>
          <w:szCs w:val="24"/>
          <w14:textFill>
            <w14:solidFill>
              <w14:schemeClr w14:val="tx1"/>
            </w14:solidFill>
          </w14:textFill>
        </w:rPr>
        <w:t xml:space="preserve"> the rest of our samples, the absorbance from the blank w</w:t>
      </w:r>
      <w:r>
        <w:rPr>
          <w:rFonts w:hint="default" w:ascii="Times New Roman" w:hAnsi="Times New Roman" w:cs="Times New Roman"/>
          <w:color w:val="000000" w:themeColor="text1"/>
          <w:sz w:val="24"/>
          <w:szCs w:val="24"/>
          <w:lang w:val="en-US" w:eastAsia="zh-CN"/>
          <w14:textFill>
            <w14:solidFill>
              <w14:schemeClr w14:val="tx1"/>
            </w14:solidFill>
          </w14:textFill>
        </w:rPr>
        <w:t>as</w:t>
      </w:r>
      <w:r>
        <w:rPr>
          <w:rFonts w:hint="default" w:ascii="Times New Roman" w:hAnsi="Times New Roman" w:cs="Times New Roman"/>
          <w:color w:val="000000" w:themeColor="text1"/>
          <w:sz w:val="24"/>
          <w:szCs w:val="24"/>
          <w14:textFill>
            <w14:solidFill>
              <w14:schemeClr w14:val="tx1"/>
            </w14:solidFill>
          </w14:textFill>
        </w:rPr>
        <w:t xml:space="preserve"> automatically subtracted out.</w:t>
      </w:r>
    </w:p>
    <w:p>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A single blank was use</w:t>
      </w:r>
      <w:r>
        <w:rPr>
          <w:rFonts w:hint="default" w:ascii="Times New Roman" w:hAnsi="Times New Roman" w:cs="Times New Roman"/>
          <w:color w:val="000000" w:themeColor="text1"/>
          <w:sz w:val="24"/>
          <w:szCs w:val="24"/>
          <w14:textFill>
            <w14:solidFill>
              <w14:schemeClr w14:val="tx1"/>
            </w14:solidFill>
          </w14:textFill>
        </w:rPr>
        <w:t xml:space="preserve"> per session so that each sample is calibrated to the same blank</w:t>
      </w:r>
      <w:r>
        <w:rPr>
          <w:rFonts w:hint="default" w:ascii="Times New Roman" w:hAnsi="Times New Roman" w:cs="Times New Roman"/>
          <w:color w:val="000000" w:themeColor="text1"/>
          <w:sz w:val="24"/>
          <w:szCs w:val="24"/>
          <w:lang w:val="en-US" w:eastAsia="zh-CN"/>
          <w14:textFill>
            <w14:solidFill>
              <w14:schemeClr w14:val="tx1"/>
            </w14:solidFill>
          </w14:textFill>
        </w:rPr>
        <w:t>.</w:t>
      </w:r>
    </w:p>
    <w:p>
      <w:pPr>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3"/>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bookmarkStart w:id="6" w:name="step_2_3"/>
      <w:bookmarkEnd w:id="6"/>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The blank were removed and calibration tested:</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We removed the blank and the needle should stayed at 0 (zero). The blank was back into the machine and ensured the needle readout doesn’t change. If the machine is properly calibrated with your blank, everything should stay at 0. </w:t>
      </w: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0"/>
        </w:numPr>
        <w:suppressLineNumbers w:val="0"/>
        <w:ind w:leftChars="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p>
    <w:p>
      <w:pPr>
        <w:keepNext w:val="0"/>
        <w:keepLines w:val="0"/>
        <w:widowControl/>
        <w:numPr>
          <w:ilvl w:val="0"/>
          <w:numId w:val="3"/>
        </w:numPr>
        <w:suppressLineNumbers w:val="0"/>
        <w:ind w:left="0" w:leftChars="0" w:firstLine="0" w:firstLineChars="0"/>
        <w:jc w:val="left"/>
        <w:rPr>
          <w:rFonts w:hint="default" w:ascii="Times New Roman" w:hAnsi="Times New Roman" w:cs="Times New Roman"/>
          <w:color w:val="000000" w:themeColor="text1"/>
          <w:sz w:val="24"/>
          <w:szCs w:val="24"/>
          <w14:textFill>
            <w14:solidFill>
              <w14:schemeClr w14:val="tx1"/>
            </w14:solidFill>
          </w14:textFill>
        </w:rPr>
      </w:pPr>
      <w:bookmarkStart w:id="7" w:name="step_2_4"/>
      <w:bookmarkEnd w:id="7"/>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Measurement of the absorbance of experimental sample: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We removed the blank and placed the experimental sample into the machine. We slide the cuvette into the designated groove and ensure it stond upright. We waited about 10 seconds until the needle is steady or until the digital numbers changed. We recorded the values of % transmittance and/or absorbance. </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absorbance is also known as the optical density (OD).</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more light that is transmitted, the less light the sample absorbs. Generally, </w:t>
      </w:r>
      <w:r>
        <w:rPr>
          <w:rFonts w:hint="default" w:ascii="Times New Roman" w:hAnsi="Times New Roman" w:cs="Times New Roman"/>
          <w:color w:val="000000" w:themeColor="text1"/>
          <w:sz w:val="24"/>
          <w:szCs w:val="24"/>
          <w:lang w:val="en-US" w:eastAsia="zh-CN"/>
          <w14:textFill>
            <w14:solidFill>
              <w14:schemeClr w14:val="tx1"/>
            </w14:solidFill>
          </w14:textFill>
        </w:rPr>
        <w:t>we</w:t>
      </w:r>
      <w:r>
        <w:rPr>
          <w:rFonts w:hint="default" w:ascii="Times New Roman" w:hAnsi="Times New Roman" w:cs="Times New Roman"/>
          <w:color w:val="000000" w:themeColor="text1"/>
          <w:sz w:val="24"/>
          <w:szCs w:val="24"/>
          <w14:textFill>
            <w14:solidFill>
              <w14:schemeClr w14:val="tx1"/>
            </w14:solidFill>
          </w14:textFill>
        </w:rPr>
        <w:t xml:space="preserve"> want</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to record the absorbance values which will usually be given as a decimal, for example, 0.43.</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color w:val="000000" w:themeColor="text1"/>
          <w:sz w:val="24"/>
          <w:szCs w:val="24"/>
          <w14:textFill>
            <w14:solidFill>
              <w14:schemeClr w14:val="tx1"/>
            </w14:solidFill>
          </w14:textFill>
        </w:rPr>
      </w:pPr>
    </w:p>
    <w:p>
      <w:pPr>
        <w:keepNext w:val="0"/>
        <w:keepLines w:val="0"/>
        <w:widowControl/>
        <w:numPr>
          <w:ilvl w:val="0"/>
          <w:numId w:val="3"/>
        </w:numPr>
        <w:suppressLineNumbers w:val="0"/>
        <w:spacing w:before="0" w:beforeAutospacing="1" w:after="0" w:afterAutospacing="1"/>
        <w:ind w:left="0" w:leftChars="0" w:firstLine="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宋体" w:cs="Times New Roman"/>
          <w:b/>
          <w:color w:val="000000" w:themeColor="text1"/>
          <w:sz w:val="24"/>
          <w:szCs w:val="24"/>
          <w14:textFill>
            <w14:solidFill>
              <w14:schemeClr w14:val="tx1"/>
            </w14:solidFill>
          </w14:textFill>
        </w:rPr>
        <w:t>Repeat</w:t>
      </w:r>
      <w:r>
        <w:rPr>
          <w:rFonts w:hint="default" w:ascii="Times New Roman" w:hAnsi="Times New Roman" w:cs="Times New Roman"/>
          <w:b/>
          <w:color w:val="000000" w:themeColor="text1"/>
          <w:sz w:val="24"/>
          <w:szCs w:val="24"/>
          <w:lang w:val="en-US" w:eastAsia="zh-CN"/>
          <w14:textFill>
            <w14:solidFill>
              <w14:schemeClr w14:val="tx1"/>
            </w14:solidFill>
          </w14:textFill>
        </w:rPr>
        <w:t>ed</w:t>
      </w:r>
      <w:r>
        <w:rPr>
          <w:rFonts w:hint="default" w:ascii="Times New Roman" w:hAnsi="Times New Roman" w:eastAsia="宋体" w:cs="Times New Roman"/>
          <w:b/>
          <w:color w:val="000000" w:themeColor="text1"/>
          <w:sz w:val="24"/>
          <w:szCs w:val="24"/>
          <w14:textFill>
            <w14:solidFill>
              <w14:schemeClr w14:val="tx1"/>
            </w14:solidFill>
          </w14:textFill>
        </w:rPr>
        <w:t xml:space="preserve"> the test with successive wavelengths of light.</w:t>
      </w:r>
      <w:r>
        <w:rPr>
          <w:rFonts w:hint="default" w:ascii="Times New Roman" w:hAnsi="Times New Roman" w:eastAsia="宋体"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O</w:t>
      </w:r>
      <w:r>
        <w:rPr>
          <w:rFonts w:hint="default" w:ascii="Times New Roman" w:hAnsi="Times New Roman" w:eastAsia="宋体" w:cs="Times New Roman"/>
          <w:color w:val="000000" w:themeColor="text1"/>
          <w:sz w:val="24"/>
          <w:szCs w:val="24"/>
          <w14:textFill>
            <w14:solidFill>
              <w14:schemeClr w14:val="tx1"/>
            </w14:solidFill>
          </w14:textFill>
        </w:rPr>
        <w:t>ur sample</w:t>
      </w:r>
      <w:r>
        <w:rPr>
          <w:rFonts w:hint="default" w:ascii="Times New Roman" w:hAnsi="Times New Roman" w:cs="Times New Roman"/>
          <w:color w:val="000000" w:themeColor="text1"/>
          <w:sz w:val="24"/>
          <w:szCs w:val="24"/>
          <w:lang w:val="en-US" w:eastAsia="zh-CN"/>
          <w14:textFill>
            <w14:solidFill>
              <w14:schemeClr w14:val="tx1"/>
            </w14:solidFill>
          </w14:textFill>
        </w:rPr>
        <w:t>s</w:t>
      </w:r>
      <w:r>
        <w:rPr>
          <w:rFonts w:hint="default" w:ascii="Times New Roman" w:hAnsi="Times New Roman" w:eastAsia="宋体" w:cs="Times New Roman"/>
          <w:color w:val="000000" w:themeColor="text1"/>
          <w:sz w:val="24"/>
          <w:szCs w:val="24"/>
          <w14:textFill>
            <w14:solidFill>
              <w14:schemeClr w14:val="tx1"/>
            </w14:solidFill>
          </w14:textFill>
        </w:rPr>
        <w:t xml:space="preserve"> have multiple unknown compounds that vary in their absorbance depending on wavelength. To eliminate uncertainty,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we </w:t>
      </w:r>
      <w:r>
        <w:rPr>
          <w:rFonts w:hint="default" w:ascii="Times New Roman" w:hAnsi="Times New Roman" w:eastAsia="宋体" w:cs="Times New Roman"/>
          <w:color w:val="000000" w:themeColor="text1"/>
          <w:sz w:val="24"/>
          <w:szCs w:val="24"/>
          <w14:textFill>
            <w14:solidFill>
              <w14:schemeClr w14:val="tx1"/>
            </w14:solidFill>
          </w14:textFill>
        </w:rPr>
        <w:t>repeat</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eastAsia="宋体" w:cs="Times New Roman"/>
          <w:color w:val="000000" w:themeColor="text1"/>
          <w:sz w:val="24"/>
          <w:szCs w:val="24"/>
          <w14:textFill>
            <w14:solidFill>
              <w14:schemeClr w14:val="tx1"/>
            </w14:solidFill>
          </w14:textFill>
        </w:rPr>
        <w:t xml:space="preserve"> our readings at 25 nm intervals across the spectrum. This allow</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us</w:t>
      </w:r>
      <w:r>
        <w:rPr>
          <w:rFonts w:hint="default" w:ascii="Times New Roman" w:hAnsi="Times New Roman" w:eastAsia="宋体" w:cs="Times New Roman"/>
          <w:color w:val="000000" w:themeColor="text1"/>
          <w:sz w:val="24"/>
          <w:szCs w:val="24"/>
          <w14:textFill>
            <w14:solidFill>
              <w14:schemeClr w14:val="tx1"/>
            </w14:solidFill>
          </w14:textFill>
        </w:rPr>
        <w:t xml:space="preserve"> to detect other chemicals suspected to be in the solute.</w:t>
      </w:r>
    </w:p>
    <w:p>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color w:val="000000" w:themeColor="text1"/>
          <w:sz w:val="24"/>
          <w:szCs w:val="24"/>
          <w14:textFill>
            <w14:solidFill>
              <w14:schemeClr w14:val="tx1"/>
            </w14:solidFill>
          </w14:textFill>
        </w:rPr>
      </w:pPr>
    </w:p>
    <w:p>
      <w:pPr>
        <w:pStyle w:val="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 xml:space="preserve">PART III: </w:t>
      </w:r>
      <w:r>
        <w:rPr>
          <w:rFonts w:hint="default" w:ascii="Times New Roman" w:hAnsi="Times New Roman" w:cs="Times New Roman"/>
          <w:color w:val="000000" w:themeColor="text1"/>
          <w:sz w:val="24"/>
          <w:szCs w:val="24"/>
          <w14:textFill>
            <w14:solidFill>
              <w14:schemeClr w14:val="tx1"/>
            </w14:solidFill>
          </w14:textFill>
        </w:rPr>
        <w:t>Analyzing the Absorbance Data</w:t>
      </w:r>
    </w:p>
    <w:p>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pPr>
        <w:keepNext w:val="0"/>
        <w:keepLines w:val="0"/>
        <w:widowControl/>
        <w:numPr>
          <w:ilvl w:val="0"/>
          <w:numId w:val="6"/>
        </w:numPr>
        <w:suppressLineNumbers w:val="0"/>
        <w:jc w:val="left"/>
        <w:rPr>
          <w:rFonts w:hint="default" w:ascii="Times New Roman" w:hAnsi="Times New Roman" w:cs="Times New Roman"/>
          <w:color w:val="000000" w:themeColor="text1"/>
          <w:sz w:val="24"/>
          <w:szCs w:val="24"/>
          <w14:textFill>
            <w14:solidFill>
              <w14:schemeClr w14:val="tx1"/>
            </w14:solidFill>
          </w14:textFill>
        </w:rPr>
      </w:pPr>
      <w:bookmarkStart w:id="8" w:name="step_3_1"/>
      <w:bookmarkEnd w:id="8"/>
      <w:r>
        <w:rPr>
          <w:rFonts w:hint="default" w:ascii="Times New Roman" w:hAnsi="Times New Roman" w:eastAsia="宋体" w:cs="Times New Roman"/>
          <w:b/>
          <w:color w:val="000000" w:themeColor="text1"/>
          <w:kern w:val="0"/>
          <w:sz w:val="24"/>
          <w:szCs w:val="24"/>
          <w:lang w:val="en-US" w:eastAsia="zh-CN" w:bidi="ar"/>
          <w14:textFill>
            <w14:solidFill>
              <w14:schemeClr w14:val="tx1"/>
            </w14:solidFill>
          </w14:textFill>
        </w:rPr>
        <w:t>Calculation of the transmittance and absorbance of the sample:</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Transmittance is how much of the light that passed through the sample reached the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Absorbance is how much of the light has been absorbed by one of the chemicals in the solute. Many modern  </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automatic analyser</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have an output of transmittance and absorbance, when we recorded the intensity, we calculated these values.</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begin"/>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instrText xml:space="preserve"> HYPERLINK "https://www.wikihow.com/Do-Spectrophotometric-Analysis" \l "_note-5" </w:instrTex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separate"/>
      </w:r>
      <w:r>
        <w:rPr>
          <w:rStyle w:val="8"/>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fldChar w:fldCharType="end"/>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 </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transmittance (T) is found by dividing the intensity of the light that passed through the sample solution with the amount that passed through the blank. It is normally expressed as a decimal or percentage. T = I/I</w:t>
      </w:r>
      <w:r>
        <w:rPr>
          <w:rFonts w:hint="default" w:ascii="Times New Roman" w:hAnsi="Times New Roman" w:cs="Times New Roman"/>
          <w:color w:val="000000" w:themeColor="text1"/>
          <w:sz w:val="24"/>
          <w:szCs w:val="24"/>
          <w:vertAlign w:val="subscript"/>
          <w14:textFill>
            <w14:solidFill>
              <w14:schemeClr w14:val="tx1"/>
            </w14:solidFill>
          </w14:textFill>
        </w:rPr>
        <w:t>0</w:t>
      </w:r>
      <w:r>
        <w:rPr>
          <w:rFonts w:hint="default" w:ascii="Times New Roman" w:hAnsi="Times New Roman" w:cs="Times New Roman"/>
          <w:color w:val="000000" w:themeColor="text1"/>
          <w:sz w:val="24"/>
          <w:szCs w:val="24"/>
          <w14:textFill>
            <w14:solidFill>
              <w14:schemeClr w14:val="tx1"/>
            </w14:solidFill>
          </w14:textFill>
        </w:rPr>
        <w:t xml:space="preserve"> where I is the intensity of the sample and I</w:t>
      </w:r>
      <w:r>
        <w:rPr>
          <w:rFonts w:hint="default" w:ascii="Times New Roman" w:hAnsi="Times New Roman" w:cs="Times New Roman"/>
          <w:color w:val="000000" w:themeColor="text1"/>
          <w:sz w:val="24"/>
          <w:szCs w:val="24"/>
          <w:vertAlign w:val="subscript"/>
          <w14:textFill>
            <w14:solidFill>
              <w14:schemeClr w14:val="tx1"/>
            </w14:solidFill>
          </w14:textFill>
        </w:rPr>
        <w:t>0</w:t>
      </w:r>
      <w:r>
        <w:rPr>
          <w:rFonts w:hint="default" w:ascii="Times New Roman" w:hAnsi="Times New Roman" w:cs="Times New Roman"/>
          <w:color w:val="000000" w:themeColor="text1"/>
          <w:sz w:val="24"/>
          <w:szCs w:val="24"/>
          <w14:textFill>
            <w14:solidFill>
              <w14:schemeClr w14:val="tx1"/>
            </w14:solidFill>
          </w14:textFill>
        </w:rPr>
        <w:t xml:space="preserve"> is the intensity of the blank.</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absorbance (A) is expressed as the negative of the base-10 logarithm (exponent) of the transmittance value: A = -log</w:t>
      </w:r>
      <w:r>
        <w:rPr>
          <w:rFonts w:hint="default" w:ascii="Times New Roman" w:hAnsi="Times New Roman" w:cs="Times New Roman"/>
          <w:color w:val="000000" w:themeColor="text1"/>
          <w:sz w:val="24"/>
          <w:szCs w:val="24"/>
          <w:vertAlign w:val="subscript"/>
          <w14:textFill>
            <w14:solidFill>
              <w14:schemeClr w14:val="tx1"/>
            </w14:solidFill>
          </w14:textFill>
        </w:rPr>
        <w:t>10</w:t>
      </w:r>
      <w:r>
        <w:rPr>
          <w:rFonts w:hint="default" w:ascii="Times New Roman" w:hAnsi="Times New Roman" w:cs="Times New Roman"/>
          <w:color w:val="000000" w:themeColor="text1"/>
          <w:sz w:val="24"/>
          <w:szCs w:val="24"/>
          <w14:textFill>
            <w14:solidFill>
              <w14:schemeClr w14:val="tx1"/>
            </w14:solidFill>
          </w14:textFill>
        </w:rPr>
        <w:t>T.</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"https://www.wikihow.com/Do-Spectrophotometric-Analysis" \l "_note-6"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Style w:val="8"/>
          <w:rFonts w:hint="default" w:ascii="Times New Roman" w:hAnsi="Times New Roman" w:cs="Times New Roman"/>
          <w:color w:val="000000" w:themeColor="text1"/>
          <w:sz w:val="24"/>
          <w:szCs w:val="24"/>
          <w14:textFill>
            <w14:solidFill>
              <w14:schemeClr w14:val="tx1"/>
            </w14:solidFill>
          </w14:textFill>
        </w:rPr>
        <w:t>[6]</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 xml:space="preserve"> For a T value of 0.1, the value of A is 1 (0.1 is 10 to the -1 power), meaning 10% of the light is transmitted and 90% is absorbed. For a T value of 0.01, the value of A is 2 (0.01 is 10 to the -2 power), meaning 1% of the light is transmitted.</w:t>
      </w:r>
    </w:p>
    <w:p>
      <w:pPr>
        <w:keepNext w:val="0"/>
        <w:keepLines w:val="0"/>
        <w:widowControl/>
        <w:numPr>
          <w:ilvl w:val="0"/>
          <w:numId w:val="0"/>
        </w:numPr>
        <w:suppressLineNumbers w:val="0"/>
        <w:spacing w:before="0" w:beforeAutospacing="1" w:after="0" w:afterAutospacing="1"/>
        <w:jc w:val="both"/>
        <w:rPr>
          <w:rFonts w:hint="default" w:ascii="Times New Roman" w:hAnsi="Times New Roman" w:eastAsia="宋体" w:cs="Times New Roman"/>
          <w:sz w:val="24"/>
          <w:szCs w:val="24"/>
          <w:lang w:val="en-US" w:eastAsia="zh-CN"/>
        </w:rPr>
      </w:pPr>
    </w:p>
    <w:p>
      <w:pPr>
        <w:keepNext w:val="0"/>
        <w:keepLines w:val="0"/>
        <w:widowControl/>
        <w:numPr>
          <w:ilvl w:val="0"/>
          <w:numId w:val="6"/>
        </w:numPr>
        <w:suppressLineNumbers w:val="0"/>
        <w:ind w:left="0" w:leftChars="0" w:firstLine="0" w:firstLineChars="0"/>
        <w:jc w:val="left"/>
        <w:rPr>
          <w:rFonts w:hint="default" w:ascii="Times New Roman" w:hAnsi="Times New Roman" w:cs="Times New Roman"/>
          <w:sz w:val="24"/>
          <w:szCs w:val="24"/>
        </w:rPr>
      </w:pPr>
      <w:bookmarkStart w:id="9" w:name="step_3_2"/>
      <w:bookmarkEnd w:id="9"/>
      <w:r>
        <w:rPr>
          <w:rFonts w:hint="default" w:ascii="Times New Roman" w:hAnsi="Times New Roman" w:eastAsia="宋体" w:cs="Times New Roman"/>
          <w:b/>
          <w:kern w:val="0"/>
          <w:sz w:val="24"/>
          <w:szCs w:val="24"/>
          <w:lang w:val="en-US" w:eastAsia="zh-CN" w:bidi="ar"/>
        </w:rPr>
        <w:t>Plotting the absorbance values versus the wavelengths on a graph.</w:t>
      </w:r>
      <w:r>
        <w:rPr>
          <w:rFonts w:hint="default" w:ascii="Times New Roman" w:hAnsi="Times New Roman" w:eastAsia="宋体" w:cs="Times New Roman"/>
          <w:kern w:val="0"/>
          <w:sz w:val="24"/>
          <w:szCs w:val="24"/>
          <w:lang w:val="en-US" w:eastAsia="zh-CN" w:bidi="ar"/>
        </w:rPr>
        <w:t xml:space="preserve"> The absorbance value is plotted on the vertical y-axis against the wavelength of light used for a given test plotted on the horizontal x-axis. Plotting the maximum absorbance values for each wavelength of light tested, produces the sample's absorbance spectrum and identifies the compounds making up the test substance and their proportions. </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An absorbance spectrum usually has peaks at certain wavelengths that can allow you to identify specific compounds.</w:t>
      </w:r>
    </w:p>
    <w:p>
      <w:pPr>
        <w:keepNext w:val="0"/>
        <w:keepLines w:val="0"/>
        <w:widowControl/>
        <w:numPr>
          <w:ilvl w:val="0"/>
          <w:numId w:val="0"/>
        </w:numPr>
        <w:suppressLineNumbers w:val="0"/>
        <w:ind w:leftChars="0"/>
        <w:jc w:val="left"/>
        <w:rPr>
          <w:rFonts w:hint="default" w:ascii="Times New Roman" w:hAnsi="Times New Roman" w:cs="Times New Roman"/>
          <w:sz w:val="24"/>
          <w:szCs w:val="24"/>
        </w:rPr>
      </w:pPr>
    </w:p>
    <w:p>
      <w:pPr>
        <w:keepNext w:val="0"/>
        <w:keepLines w:val="0"/>
        <w:widowControl/>
        <w:numPr>
          <w:ilvl w:val="0"/>
          <w:numId w:val="6"/>
        </w:numPr>
        <w:suppressLineNumbers w:val="0"/>
        <w:ind w:left="0" w:leftChars="0" w:firstLine="0" w:firstLineChars="0"/>
        <w:jc w:val="left"/>
        <w:rPr>
          <w:rFonts w:hint="default" w:ascii="Times New Roman" w:hAnsi="Times New Roman" w:cs="Times New Roman"/>
          <w:sz w:val="24"/>
          <w:szCs w:val="24"/>
        </w:rPr>
      </w:pPr>
      <w:bookmarkStart w:id="10" w:name="step_3_3"/>
      <w:bookmarkEnd w:id="10"/>
      <w:r>
        <w:rPr>
          <w:rFonts w:hint="default" w:ascii="Times New Roman" w:hAnsi="Times New Roman" w:eastAsia="宋体" w:cs="Times New Roman"/>
          <w:b/>
          <w:kern w:val="0"/>
          <w:sz w:val="24"/>
          <w:szCs w:val="24"/>
          <w:lang w:val="en-US" w:eastAsia="zh-CN" w:bidi="ar"/>
        </w:rPr>
        <w:t>Comparing our absorbance spectrum plot to known plots of specific compounds:</w:t>
      </w:r>
      <w:r>
        <w:rPr>
          <w:rFonts w:hint="default" w:ascii="Times New Roman" w:hAnsi="Times New Roman" w:eastAsia="宋体" w:cs="Times New Roman"/>
          <w:kern w:val="0"/>
          <w:sz w:val="24"/>
          <w:szCs w:val="24"/>
          <w:lang w:val="en-US" w:eastAsia="zh-CN" w:bidi="ar"/>
        </w:rPr>
        <w:t xml:space="preserve"> Compounds have unique absorbance spectrum and always produced a peak at the same wavelength every time they are measured. Comparing our plots of unknown compounds to those of known compounds, we identified the solutes that compose of our solution. </w:t>
      </w:r>
    </w:p>
    <w:p>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Thi</w:t>
      </w:r>
      <w:r>
        <w:rPr>
          <w:rFonts w:hint="default" w:ascii="Times New Roman" w:hAnsi="Times New Roman" w:cs="Times New Roman"/>
          <w:sz w:val="24"/>
          <w:szCs w:val="24"/>
        </w:rPr>
        <w:t>s method</w:t>
      </w:r>
      <w:r>
        <w:rPr>
          <w:rFonts w:hint="default" w:ascii="Times New Roman" w:hAnsi="Times New Roman" w:cs="Times New Roman"/>
          <w:sz w:val="24"/>
          <w:szCs w:val="24"/>
          <w:lang w:val="en-US" w:eastAsia="zh-CN"/>
        </w:rPr>
        <w:t xml:space="preserve"> can also</w:t>
      </w:r>
      <w:r>
        <w:rPr>
          <w:rFonts w:hint="default" w:ascii="Times New Roman" w:hAnsi="Times New Roman" w:cs="Times New Roman"/>
          <w:sz w:val="24"/>
          <w:szCs w:val="24"/>
        </w:rPr>
        <w:t xml:space="preserve"> to identify contaminants in sample. If you are expecting 1 clear peak at a specific wavelength and you get 2 peaks at separate wavelengths, you know something is not right in your sample.</w:t>
      </w:r>
    </w:p>
    <w:p>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Materials Required:</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Automatic analyser</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Cuvette</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Blank solution</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Glass</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Wash bottle</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Lint free cloth</w:t>
      </w:r>
    </w:p>
    <w:p>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eastAsia="zh-CN"/>
        </w:rPr>
        <w:t>blank</w:t>
      </w: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Reagents:</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Cobalt (II) chloride</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Hexaaquacobalt (II) ion</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Ferrocene</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Crystal violet</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Rose bengal</w:t>
      </w:r>
    </w:p>
    <w:p>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Coumarin</w:t>
      </w: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sz w:val="24"/>
          <w:szCs w:val="24"/>
          <w:lang w:val="en-US" w:eastAsia="zh-CN"/>
        </w:rPr>
        <w:t xml:space="preserve">Safety methods observed during our experiment at the laboratory: </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We</w:t>
      </w:r>
      <w:r>
        <w:rPr>
          <w:rFonts w:hint="default" w:ascii="Times New Roman" w:hAnsi="Times New Roman" w:cs="Times New Roman"/>
          <w:sz w:val="24"/>
          <w:szCs w:val="24"/>
        </w:rPr>
        <w:t xml:space="preserve"> w</w:t>
      </w:r>
      <w:r>
        <w:rPr>
          <w:rFonts w:hint="default" w:ascii="Times New Roman" w:hAnsi="Times New Roman" w:cs="Times New Roman"/>
          <w:sz w:val="24"/>
          <w:szCs w:val="24"/>
          <w:lang w:val="en-US" w:eastAsia="zh-CN"/>
        </w:rPr>
        <w:t>ore</w:t>
      </w:r>
      <w:r>
        <w:rPr>
          <w:rFonts w:hint="default" w:ascii="Times New Roman" w:hAnsi="Times New Roman" w:cs="Times New Roman"/>
          <w:sz w:val="24"/>
          <w:szCs w:val="24"/>
        </w:rPr>
        <w:t xml:space="preserve"> lab coat and gloves wh</w:t>
      </w:r>
      <w:r>
        <w:rPr>
          <w:rFonts w:hint="default" w:ascii="Times New Roman" w:hAnsi="Times New Roman" w:cs="Times New Roman"/>
          <w:sz w:val="24"/>
          <w:szCs w:val="24"/>
          <w:lang w:val="en-US" w:eastAsia="zh-CN"/>
        </w:rPr>
        <w:t>ile</w:t>
      </w:r>
      <w:r>
        <w:rPr>
          <w:rFonts w:hint="default" w:ascii="Times New Roman" w:hAnsi="Times New Roman" w:cs="Times New Roman"/>
          <w:sz w:val="24"/>
          <w:szCs w:val="24"/>
        </w:rPr>
        <w:t xml:space="preserve"> in the lab. When </w:t>
      </w:r>
      <w:r>
        <w:rPr>
          <w:rFonts w:hint="default" w:ascii="Times New Roman" w:hAnsi="Times New Roman" w:cs="Times New Roman"/>
          <w:sz w:val="24"/>
          <w:szCs w:val="24"/>
          <w:lang w:val="en-US" w:eastAsia="zh-CN"/>
        </w:rPr>
        <w:t>we</w:t>
      </w:r>
      <w:r>
        <w:rPr>
          <w:rFonts w:hint="default" w:ascii="Times New Roman" w:hAnsi="Times New Roman" w:cs="Times New Roman"/>
          <w:sz w:val="24"/>
          <w:szCs w:val="24"/>
        </w:rPr>
        <w:t xml:space="preserve"> enter the lab, exhaust</w:t>
      </w:r>
      <w:r>
        <w:rPr>
          <w:rFonts w:hint="default" w:ascii="Times New Roman" w:hAnsi="Times New Roman" w:cs="Times New Roman"/>
          <w:sz w:val="24"/>
          <w:szCs w:val="24"/>
          <w:lang w:val="en-US" w:eastAsia="zh-CN"/>
        </w:rPr>
        <w:t>ed</w:t>
      </w:r>
      <w:r>
        <w:rPr>
          <w:rFonts w:hint="default" w:ascii="Times New Roman" w:hAnsi="Times New Roman" w:cs="Times New Roman"/>
          <w:sz w:val="24"/>
          <w:szCs w:val="24"/>
        </w:rPr>
        <w:t xml:space="preserve"> fan</w:t>
      </w:r>
      <w:r>
        <w:rPr>
          <w:rFonts w:hint="default" w:ascii="Times New Roman" w:hAnsi="Times New Roman" w:cs="Times New Roman"/>
          <w:sz w:val="24"/>
          <w:szCs w:val="24"/>
          <w:lang w:val="en-US" w:eastAsia="zh-CN"/>
        </w:rPr>
        <w:t>s were switch on</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 xml:space="preserve">make sure that all the chemicals and reagents required for the experiment </w:t>
      </w:r>
      <w:r>
        <w:rPr>
          <w:rFonts w:hint="default" w:ascii="Times New Roman" w:hAnsi="Times New Roman" w:cs="Times New Roman"/>
          <w:sz w:val="24"/>
          <w:szCs w:val="24"/>
          <w:lang w:val="en-US" w:eastAsia="zh-CN"/>
        </w:rPr>
        <w:t>were</w:t>
      </w:r>
      <w:r>
        <w:rPr>
          <w:rFonts w:hint="default" w:ascii="Times New Roman" w:hAnsi="Times New Roman" w:cs="Times New Roman"/>
          <w:sz w:val="24"/>
          <w:szCs w:val="24"/>
        </w:rPr>
        <w:t> available</w:t>
      </w:r>
      <w:r>
        <w:rPr>
          <w:rFonts w:hint="default" w:ascii="Times New Roman" w:hAnsi="Times New Roman" w:cs="Times New Roman"/>
          <w:sz w:val="24"/>
          <w:szCs w:val="24"/>
          <w:lang w:val="en-US" w:eastAsia="zh-CN"/>
        </w:rPr>
        <w:t>.</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ll working apparatus</w:t>
      </w:r>
      <w:r>
        <w:rPr>
          <w:rFonts w:hint="default" w:ascii="Times New Roman" w:hAnsi="Times New Roman" w:cs="Times New Roman"/>
          <w:sz w:val="24"/>
          <w:szCs w:val="24"/>
          <w:lang w:val="en-US" w:eastAsia="zh-CN"/>
        </w:rPr>
        <w:t xml:space="preserve"> were cleaned</w:t>
      </w:r>
      <w:r>
        <w:rPr>
          <w:rFonts w:hint="default" w:ascii="Times New Roman" w:hAnsi="Times New Roman" w:cs="Times New Roman"/>
          <w:sz w:val="24"/>
          <w:szCs w:val="24"/>
        </w:rPr>
        <w:t xml:space="preserve"> with chromic acid and distilled water and </w:t>
      </w: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ensure that all the apparatus are free from water droplets while performing the experiment.</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calibrate</w:t>
      </w:r>
      <w:r>
        <w:rPr>
          <w:rFonts w:hint="default" w:ascii="Times New Roman" w:hAnsi="Times New Roman" w:cs="Times New Roman"/>
          <w:sz w:val="24"/>
          <w:szCs w:val="24"/>
          <w:lang w:val="en-US" w:eastAsia="zh-CN"/>
        </w:rPr>
        <w:t>d</w:t>
      </w:r>
      <w:r>
        <w:rPr>
          <w:rFonts w:hint="default" w:ascii="Times New Roman" w:hAnsi="Times New Roman" w:cs="Times New Roman"/>
          <w:sz w:val="24"/>
          <w:szCs w:val="24"/>
        </w:rPr>
        <w:t xml:space="preserve"> the electronic weigh balance before taking the measurements.</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Ensur</w:t>
      </w:r>
      <w:r>
        <w:rPr>
          <w:rFonts w:hint="default" w:ascii="Times New Roman" w:hAnsi="Times New Roman" w:cs="Times New Roman"/>
          <w:sz w:val="24"/>
          <w:szCs w:val="24"/>
          <w:lang w:val="en-US" w:eastAsia="zh-CN"/>
        </w:rPr>
        <w:t>ing that the</w:t>
      </w:r>
      <w:r>
        <w:rPr>
          <w:rFonts w:hint="default" w:ascii="Times New Roman" w:hAnsi="Times New Roman" w:cs="Times New Roman"/>
          <w:sz w:val="24"/>
          <w:szCs w:val="24"/>
        </w:rPr>
        <w:t xml:space="preserve"> spectrophotometer working properly</w:t>
      </w:r>
      <w:r>
        <w:rPr>
          <w:rFonts w:hint="default" w:ascii="Times New Roman" w:hAnsi="Times New Roman" w:cs="Times New Roman"/>
          <w:sz w:val="24"/>
          <w:szCs w:val="24"/>
          <w:lang w:val="en-US" w:eastAsia="zh-CN"/>
        </w:rPr>
        <w:t xml:space="preserve"> was done</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We make sure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the cuvette was</w:t>
      </w:r>
      <w:r>
        <w:rPr>
          <w:rFonts w:hint="default" w:ascii="Times New Roman" w:hAnsi="Times New Roman" w:cs="Times New Roman"/>
          <w:sz w:val="24"/>
          <w:szCs w:val="24"/>
        </w:rPr>
        <w:t xml:space="preserve"> handl</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 xml:space="preserve"> with tissue paper</w:t>
      </w:r>
      <w:r>
        <w:rPr>
          <w:rFonts w:hint="default" w:ascii="Times New Roman" w:hAnsi="Times New Roman" w:cs="Times New Roman"/>
          <w:sz w:val="24"/>
          <w:szCs w:val="24"/>
          <w:lang w:val="en-US" w:eastAsia="zh-CN"/>
        </w:rPr>
        <w:t xml:space="preserve"> and didn’t</w:t>
      </w:r>
      <w:r>
        <w:rPr>
          <w:rFonts w:hint="default" w:ascii="Times New Roman" w:hAnsi="Times New Roman" w:cs="Times New Roman"/>
          <w:sz w:val="24"/>
          <w:szCs w:val="24"/>
        </w:rPr>
        <w:t xml:space="preserve"> touch it with our hand</w:t>
      </w:r>
      <w:r>
        <w:rPr>
          <w:rFonts w:hint="default" w:ascii="Times New Roman" w:hAnsi="Times New Roman" w:cs="Times New Roman"/>
          <w:sz w:val="24"/>
          <w:szCs w:val="24"/>
          <w:lang w:val="en-US" w:eastAsia="zh-CN"/>
        </w:rPr>
        <w:t>s.</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cuvette was w</w:t>
      </w:r>
      <w:r>
        <w:rPr>
          <w:rFonts w:hint="default" w:ascii="Times New Roman" w:hAnsi="Times New Roman" w:cs="Times New Roman"/>
          <w:sz w:val="24"/>
          <w:szCs w:val="24"/>
        </w:rPr>
        <w:t>ipe with tissue paper before placing</w:t>
      </w:r>
      <w:r>
        <w:rPr>
          <w:rFonts w:hint="default" w:ascii="Times New Roman" w:hAnsi="Times New Roman" w:cs="Times New Roman"/>
          <w:sz w:val="24"/>
          <w:szCs w:val="24"/>
          <w:lang w:val="en-US" w:eastAsia="zh-CN"/>
        </w:rPr>
        <w:t xml:space="preserve"> in</w:t>
      </w:r>
      <w:r>
        <w:rPr>
          <w:rFonts w:hint="default" w:ascii="Times New Roman" w:hAnsi="Times New Roman" w:cs="Times New Roman"/>
          <w:sz w:val="24"/>
          <w:szCs w:val="24"/>
        </w:rPr>
        <w:t xml:space="preserve"> the spectrophotometer.</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 xml:space="preserve">ll </w:t>
      </w:r>
      <w:r>
        <w:rPr>
          <w:rFonts w:hint="default" w:ascii="Times New Roman" w:hAnsi="Times New Roman" w:cs="Times New Roman"/>
          <w:sz w:val="24"/>
          <w:szCs w:val="24"/>
          <w:lang w:val="en-US" w:eastAsia="zh-CN"/>
        </w:rPr>
        <w:t>apparatus were cleaned</w:t>
      </w:r>
      <w:r>
        <w:rPr>
          <w:rFonts w:hint="default" w:ascii="Times New Roman" w:hAnsi="Times New Roman" w:cs="Times New Roman"/>
          <w:sz w:val="24"/>
          <w:szCs w:val="24"/>
        </w:rPr>
        <w:t xml:space="preserve"> with soap and distilled water. </w:t>
      </w:r>
      <w:r>
        <w:rPr>
          <w:rFonts w:hint="default" w:ascii="Times New Roman" w:hAnsi="Times New Roman" w:cs="Times New Roman"/>
          <w:sz w:val="24"/>
          <w:szCs w:val="24"/>
          <w:lang w:val="en-US" w:eastAsia="zh-CN"/>
        </w:rPr>
        <w:t>Upon completion of</w:t>
      </w:r>
      <w:r>
        <w:rPr>
          <w:rFonts w:hint="default" w:ascii="Times New Roman" w:hAnsi="Times New Roman" w:cs="Times New Roman"/>
          <w:sz w:val="24"/>
          <w:szCs w:val="24"/>
        </w:rPr>
        <w:t xml:space="preserve"> the experiment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we</w:t>
      </w:r>
      <w:r>
        <w:rPr>
          <w:rFonts w:hint="default" w:ascii="Times New Roman" w:hAnsi="Times New Roman" w:cs="Times New Roman"/>
          <w:sz w:val="24"/>
          <w:szCs w:val="24"/>
        </w:rPr>
        <w:t xml:space="preserve"> recap the reagent bottles. Switch off the light and exhaust fan before leaving the lab.</w:t>
      </w:r>
      <w:r>
        <w:rPr>
          <w:rFonts w:hint="default" w:ascii="Times New Roman" w:hAnsi="Times New Roman" w:cs="Times New Roman"/>
          <w:sz w:val="24"/>
          <w:szCs w:val="24"/>
          <w:lang w:val="en-US" w:eastAsia="zh-CN"/>
        </w:rPr>
        <w:t xml:space="preserve"> </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Discard</w:t>
      </w:r>
      <w:r>
        <w:rPr>
          <w:rFonts w:hint="default" w:ascii="Times New Roman" w:hAnsi="Times New Roman" w:cs="Times New Roman"/>
          <w:sz w:val="24"/>
          <w:szCs w:val="24"/>
          <w:lang w:val="en-US" w:eastAsia="zh-CN"/>
        </w:rPr>
        <w:t>ed</w:t>
      </w:r>
      <w:r>
        <w:rPr>
          <w:rFonts w:hint="default" w:ascii="Times New Roman" w:hAnsi="Times New Roman" w:cs="Times New Roman"/>
          <w:sz w:val="24"/>
          <w:szCs w:val="24"/>
        </w:rPr>
        <w:t xml:space="preserve"> the used gloves in a waste bin.</w:t>
      </w:r>
    </w:p>
    <w:p>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Benefit of </w:t>
      </w:r>
      <w:r>
        <w:rPr>
          <w:rFonts w:hint="default" w:ascii="Times New Roman" w:hAnsi="Times New Roman" w:eastAsia="宋体" w:cs="Times New Roman"/>
          <w:color w:val="000000" w:themeColor="text1"/>
          <w:sz w:val="24"/>
          <w:szCs w:val="24"/>
          <w14:textFill>
            <w14:solidFill>
              <w14:schemeClr w14:val="tx1"/>
            </w14:solidFill>
          </w14:textFill>
        </w:rPr>
        <w:t>Spectrophotometry</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sz w:val="24"/>
          <w:szCs w:val="24"/>
          <w:lang w:val="en-US" w:eastAsia="zh-CN"/>
        </w:rPr>
        <w:t>method</w:t>
      </w:r>
    </w:p>
    <w:p>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The usage of Automatic analyser </w:t>
      </w:r>
      <w:r>
        <w:rPr>
          <w:rFonts w:hint="default" w:ascii="Times New Roman" w:hAnsi="Times New Roman" w:cs="Times New Roman"/>
          <w:sz w:val="24"/>
          <w:szCs w:val="24"/>
        </w:rPr>
        <w:t>(Hitachi Ltd 7</w:t>
      </w:r>
      <w:r>
        <w:rPr>
          <w:rFonts w:hint="default" w:ascii="Times New Roman" w:hAnsi="Times New Roman" w:cs="Times New Roman"/>
          <w:sz w:val="24"/>
          <w:szCs w:val="24"/>
          <w:lang w:val="en-US" w:eastAsia="zh-CN"/>
        </w:rPr>
        <w:t xml:space="preserve">180 </w:t>
      </w:r>
      <w:r>
        <w:rPr>
          <w:rFonts w:hint="default" w:ascii="Times New Roman" w:hAnsi="Times New Roman" w:cs="Times New Roman"/>
          <w:sz w:val="24"/>
          <w:szCs w:val="24"/>
        </w:rPr>
        <w:t>Serial</w:t>
      </w:r>
      <w:r>
        <w:rPr>
          <w:rFonts w:hint="default" w:ascii="Times New Roman" w:hAnsi="Times New Roman" w:cs="Times New Roman"/>
          <w:sz w:val="24"/>
          <w:szCs w:val="24"/>
          <w:lang w:val="en-US" w:eastAsia="zh-CN"/>
        </w:rPr>
        <w:t>, Tokyo, Japan</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enabled us to obtained more samples result in less time and this prevented other factors from influencing our tested results.</w:t>
      </w:r>
    </w:p>
    <w:p>
      <w:pPr>
        <w:spacing w:after="120"/>
        <w:ind w:left="420"/>
        <w:rPr>
          <w:rFonts w:hint="default" w:ascii="Times New Roman" w:hAnsi="Times New Roman" w:cs="Times New Roman"/>
          <w:sz w:val="24"/>
          <w:szCs w:val="24"/>
        </w:rPr>
      </w:pPr>
    </w:p>
    <w:p>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en-US" w:eastAsia="zh-CN"/>
        </w:rPr>
      </w:pPr>
    </w:p>
    <w:p>
      <w:pPr>
        <w:keepNext w:val="0"/>
        <w:keepLines w:val="0"/>
        <w:widowControl/>
        <w:numPr>
          <w:ilvl w:val="0"/>
          <w:numId w:val="0"/>
        </w:numPr>
        <w:suppressLineNumbers w:val="0"/>
        <w:spacing w:before="0" w:beforeAutospacing="1" w:after="0" w:afterAutospacing="1"/>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References:</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"http://www2.bren.ucsb.edu/~keller/courses/esm223/Spectrometer_analysis.pdf"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http://www2.bren.ucsb.edu/~keller/courses/esm223/Spectrometer_analysis.pdf</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"http://www2.bren.ucsb.edu/~keller/courses/esm223/Spectrometer_analysis.pdf"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http://www2.bren.ucsb.edu/~keller/courses/esm223/Spectrometer_analysis.pdf</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"http://www2.bren.ucsb.edu/~keller/courses/esm223/Spectrometer_analysis.pdf"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http://www2.bren.ucsb.edu/~keller/courses/esm223/Spectrometer_analysis.pdf</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"http://www2.bren.ucsb.edu/~keller/courses/esm223/Spectrometer_analysis.pdf"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http://www2.bren.ucsb.edu/~keller/courses/esm223/Spectrometer_analysis.pdf</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"http://www.chm.davidson.edu/vce/spectrophotometry/Spectrophotometry.html"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http://www.chm.davidson.edu/vce/spectrophotometry/Spectrophotometry.html</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p>
    <w:p>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"http://www.chm.davidson.edu/vce/spectrophotometry/Spectrophotometry.html" \t "https://www.wikihow.com/_blank"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http://www.chm.davidson.edu/vce/spectrophotometry/Spectrophotometry.html</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sz w:val="24"/>
          <w:szCs w:val="24"/>
          <w:u w:val="none"/>
          <w:lang w:val="en-US" w:eastAsia="zh-CN"/>
        </w:rPr>
        <w:t xml:space="preserve"> </w:t>
      </w:r>
    </w:p>
    <w:p>
      <w:pPr>
        <w:rPr>
          <w:rFonts w:hint="default" w:ascii="宋体" w:hAnsi="宋体" w:cs="宋体"/>
          <w:sz w:val="24"/>
          <w:szCs w:val="24"/>
          <w:lang w:val="en-US" w:eastAsia="zh-CN"/>
        </w:rPr>
      </w:pPr>
    </w:p>
    <w:p>
      <w:pPr>
        <w:rPr>
          <w:rFonts w:hint="default" w:ascii="宋体" w:hAnsi="宋体" w:cs="宋体"/>
          <w:sz w:val="24"/>
          <w:szCs w:val="24"/>
          <w:lang w:val="en-US" w:eastAsia="zh-CN"/>
        </w:rPr>
      </w:pPr>
    </w:p>
    <w:p>
      <w:pPr>
        <w:rPr>
          <w:rFonts w:hint="default" w:ascii="宋体" w:hAnsi="宋体" w:cs="宋体"/>
          <w:sz w:val="24"/>
          <w:szCs w:val="24"/>
          <w:lang w:val="en-US" w:eastAsia="zh-CN"/>
        </w:rPr>
      </w:pPr>
    </w:p>
    <w:p>
      <w:pPr>
        <w:jc w:val="both"/>
        <w:rPr>
          <w:rFonts w:hint="default" w:ascii="Times New Roman" w:hAnsi="Times New Roman" w:cs="Times New Roman"/>
          <w:b/>
          <w:bCs/>
          <w:color w:val="000000" w:themeColor="text1"/>
          <w:sz w:val="24"/>
          <w:szCs w:val="24"/>
          <w:u w:val="none"/>
          <w:lang w:val="en-US" w:eastAsia="zh-CN"/>
          <w14:textFill>
            <w14:solidFill>
              <w14:schemeClr w14:val="tx1"/>
            </w14:solidFill>
          </w14:textFill>
        </w:rPr>
      </w:pPr>
      <w:r>
        <w:rPr>
          <w:rFonts w:hint="default" w:ascii="Times New Roman" w:hAnsi="Times New Roman" w:cs="Times New Roman"/>
          <w:b/>
          <w:bCs/>
          <w:color w:val="000000" w:themeColor="text1"/>
          <w:sz w:val="24"/>
          <w:szCs w:val="24"/>
          <w:u w:val="none"/>
          <w:lang w:val="en-US" w:eastAsia="zh-CN"/>
          <w14:textFill>
            <w14:solidFill>
              <w14:schemeClr w14:val="tx1"/>
            </w14:solidFill>
          </w14:textFill>
        </w:rPr>
        <w:t>Coulter Method for the detection of Physiological parameters</w:t>
      </w:r>
    </w:p>
    <w:p>
      <w:pPr>
        <w:ind w:firstLine="3360" w:firstLineChars="1400"/>
        <w:jc w:val="both"/>
        <w:rPr>
          <w:rFonts w:hint="default" w:ascii="Times New Roman" w:hAnsi="Times New Roman" w:cs="Times New Roman"/>
          <w:color w:val="000000" w:themeColor="text1"/>
          <w:sz w:val="24"/>
          <w:szCs w:val="24"/>
          <w:u w:val="none"/>
          <w:lang w:val="en-US" w:eastAsia="zh-CN"/>
          <w14:textFill>
            <w14:solidFill>
              <w14:schemeClr w14:val="tx1"/>
            </w14:solidFill>
          </w14:textFill>
        </w:rPr>
      </w:pPr>
    </w:p>
    <w:p>
      <w:pPr>
        <w:pStyle w:val="5"/>
        <w:keepNext w:val="0"/>
        <w:keepLines w:val="0"/>
        <w:widowControl/>
        <w:suppressLineNumbers w:val="0"/>
        <w:jc w:val="both"/>
        <w:rPr>
          <w:rFonts w:hint="default" w:ascii="Times New Roman" w:hAnsi="Times New Roman" w:cs="Times New Roman"/>
          <w:b/>
          <w:bCs/>
          <w:color w:val="000000" w:themeColor="text1"/>
          <w:sz w:val="24"/>
          <w:szCs w:val="24"/>
          <w:u w:val="none"/>
          <w:lang w:val="en-US" w:eastAsia="zh-CN"/>
          <w14:textFill>
            <w14:solidFill>
              <w14:schemeClr w14:val="tx1"/>
            </w14:solidFill>
          </w14:textFill>
        </w:rPr>
      </w:pPr>
      <w:r>
        <w:rPr>
          <w:rFonts w:hint="default" w:ascii="Times New Roman" w:hAnsi="Times New Roman" w:cs="Times New Roman"/>
          <w:b/>
          <w:bCs/>
          <w:color w:val="000000" w:themeColor="text1"/>
          <w:sz w:val="24"/>
          <w:szCs w:val="24"/>
          <w:u w:val="none"/>
          <w:lang w:val="en-US" w:eastAsia="zh-CN"/>
          <w14:textFill>
            <w14:solidFill>
              <w14:schemeClr w14:val="tx1"/>
            </w14:solidFill>
          </w14:textFill>
        </w:rPr>
        <w:t>Instrument</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A </w:t>
      </w:r>
      <w:r>
        <w:rPr>
          <w:rFonts w:hint="default" w:ascii="Times New Roman" w:hAnsi="Times New Roman" w:cs="Times New Roman"/>
          <w:b/>
          <w:color w:val="000000" w:themeColor="text1"/>
          <w:sz w:val="24"/>
          <w:szCs w:val="24"/>
          <w:u w:val="none"/>
          <w14:textFill>
            <w14:solidFill>
              <w14:schemeClr w14:val="tx1"/>
            </w14:solidFill>
          </w14:textFill>
        </w:rPr>
        <w:t>Coulter counter</w:t>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begin"/>
      </w:r>
      <w:r>
        <w:rPr>
          <w:rFonts w:hint="default" w:ascii="Times New Roman" w:hAnsi="Times New Roman" w:cs="Times New Roman"/>
          <w:color w:val="000000" w:themeColor="text1"/>
          <w:sz w:val="24"/>
          <w:szCs w:val="24"/>
          <w:u w:val="none"/>
          <w:vertAlign w:val="superscript"/>
          <w14:textFill>
            <w14:solidFill>
              <w14:schemeClr w14:val="tx1"/>
            </w14:solidFill>
          </w14:textFill>
        </w:rPr>
        <w:instrText xml:space="preserve"> HYPERLINK "https://ipfs.io/ipfs/QmXoypizjW3WknFiJnKLwHCnL72vedxjQkDDP1mXWo6uco/wiki/Coulter_counter.html" \l "cite_note-1" </w:instrTex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vertAlign w:val="superscript"/>
          <w14:textFill>
            <w14:solidFill>
              <w14:schemeClr w14:val="tx1"/>
            </w14:solidFill>
          </w14:textFill>
        </w:rPr>
        <w:t>[1]</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begin"/>
      </w:r>
      <w:r>
        <w:rPr>
          <w:rFonts w:hint="default" w:ascii="Times New Roman" w:hAnsi="Times New Roman" w:cs="Times New Roman"/>
          <w:color w:val="000000" w:themeColor="text1"/>
          <w:sz w:val="24"/>
          <w:szCs w:val="24"/>
          <w:u w:val="none"/>
          <w:vertAlign w:val="superscript"/>
          <w14:textFill>
            <w14:solidFill>
              <w14:schemeClr w14:val="tx1"/>
            </w14:solidFill>
          </w14:textFill>
        </w:rPr>
        <w:instrText xml:space="preserve"> HYPERLINK "https://ipfs.io/ipfs/QmXoypizjW3WknFiJnKLwHCnL72vedxjQkDDP1mXWo6uco/wiki/Coulter_counter.html" \l "cite_note-2" </w:instrTex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vertAlign w:val="superscript"/>
          <w14:textFill>
            <w14:solidFill>
              <w14:schemeClr w14:val="tx1"/>
            </w14:solidFill>
          </w14:textFill>
        </w:rPr>
        <w:t>[2]</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is an apparatus for counting and sizing particles suspended in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"https://ipfs.io/ipfs/QmXoypizjW3WknFiJnKLwHCnL72vedxjQkDDP1mXWo6uco/wiki/Electrolyte.html" \o "Electrolyte"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electrolytes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It is used for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"https://ipfs.io/ipfs/QmXoypizjW3WknFiJnKLwHCnL72vedxjQkDDP1mXWo6uco/wiki/Cell_(biology).html" \o "Cell (biology)"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cells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"https://ipfs.io/ipfs/QmXoypizjW3WknFiJnKLwHCnL72vedxjQkDDP1mXWo6uco/wiki/Bacteria.html" \o "Bacteria"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bacteria</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"https://ipfs.io/ipfs/QmXoypizjW3WknFiJnKLwHCnL72vedxjQkDDP1mXWo6uco/wiki/Prokaryote.html" \o "Prokaryote"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prokaryotic cells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and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"https://ipfs.io/ipfs/QmXoypizjW3WknFiJnKLwHCnL72vedxjQkDDP1mXWo6uco/wiki/Virus.html" \o "Virus"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virus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particles.</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begin"/>
      </w:r>
      <w:r>
        <w:rPr>
          <w:rFonts w:hint="default" w:ascii="Times New Roman" w:hAnsi="Times New Roman" w:cs="Times New Roman"/>
          <w:color w:val="000000" w:themeColor="text1"/>
          <w:sz w:val="24"/>
          <w:szCs w:val="24"/>
          <w:u w:val="none"/>
          <w:vertAlign w:val="superscript"/>
          <w14:textFill>
            <w14:solidFill>
              <w14:schemeClr w14:val="tx1"/>
            </w14:solidFill>
          </w14:textFill>
        </w:rPr>
        <w:instrText xml:space="preserve"> HYPERLINK "https://ipfs.io/ipfs/QmXoypizjW3WknFiJnKLwHCnL72vedxjQkDDP1mXWo6uco/wiki/Coulter_counter.html" \l "cite_note-3" </w:instrTex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vertAlign w:val="superscript"/>
          <w14:textFill>
            <w14:solidFill>
              <w14:schemeClr w14:val="tx1"/>
            </w14:solidFill>
          </w14:textFill>
        </w:rPr>
        <w:t>[3]</w:t>
      </w:r>
      <w:r>
        <w:rPr>
          <w:rFonts w:hint="default" w:ascii="Times New Roman" w:hAnsi="Times New Roman" w:cs="Times New Roman"/>
          <w:color w:val="000000" w:themeColor="text1"/>
          <w:sz w:val="24"/>
          <w:szCs w:val="24"/>
          <w:u w:val="none"/>
          <w:vertAlign w:val="superscript"/>
          <w14:textFill>
            <w14:solidFill>
              <w14:schemeClr w14:val="tx1"/>
            </w14:solidFill>
          </w14:textFill>
        </w:rPr>
        <w:fldChar w:fldCharType="end"/>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A typical Coulter counter has one or more microchannels that separate two chambers containing electrolyte solutions. As fluid containing particles or cells is drawn through each microchannel, each particle causes a brief change to the electrical resistance of the liquid. The counter detects these changes in electrical resistance.</w:t>
      </w:r>
    </w:p>
    <w:p>
      <w:pPr>
        <w:pStyle w:val="2"/>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Coulter principle</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The </w:t>
      </w:r>
      <w:r>
        <w:rPr>
          <w:rFonts w:hint="default" w:ascii="Times New Roman" w:hAnsi="Times New Roman" w:cs="Times New Roman"/>
          <w:i/>
          <w:color w:val="000000" w:themeColor="text1"/>
          <w:sz w:val="24"/>
          <w:szCs w:val="24"/>
          <w:u w:val="none"/>
          <w14:textFill>
            <w14:solidFill>
              <w14:schemeClr w14:val="tx1"/>
            </w14:solidFill>
          </w14:textFill>
        </w:rPr>
        <w:t>Coulter principle</w:t>
      </w:r>
      <w:r>
        <w:rPr>
          <w:rFonts w:hint="default" w:ascii="Times New Roman" w:hAnsi="Times New Roman" w:cs="Times New Roman"/>
          <w:color w:val="000000" w:themeColor="text1"/>
          <w:sz w:val="24"/>
          <w:szCs w:val="24"/>
          <w:u w:val="none"/>
          <w14:textFill>
            <w14:solidFill>
              <w14:schemeClr w14:val="tx1"/>
            </w14:solidFill>
          </w14:textFill>
        </w:rPr>
        <w:t xml:space="preserve"> states that particles pulled through an orifice, concurrent with an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"https://ipfs.io/ipfs/QmXoypizjW3WknFiJnKLwHCnL72vedxjQkDDP1mXWo6uco/wiki/Electric_current.html" \o "Electric current"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electric current</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produce a change in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"https://ipfs.io/ipfs/QmXoypizjW3WknFiJnKLwHCnL72vedxjQkDDP1mXWo6uco/wiki/Electrical_impedance.html" \o "Electrical impedance"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impedance</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that is proportional to the volume of the particle traversing the orifice. This pulse in impedance originates from the displacement of electrolyte caused by the particle. The Coulter principle was named for its inventor,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"https://ipfs.io/ipfs/QmXoypizjW3WknFiJnKLwHCnL72vedxjQkDDP1mXWo6uco/wiki/Wallace_H._Coulter.html" \o "Wallace H. Coulter"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Wallace H. Coulter</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The principle has found commercial success in the medical industry, particularly in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"https://ipfs.io/ipfs/QmXoypizjW3WknFiJnKLwHCnL72vedxjQkDDP1mXWo6uco/wiki/Hematology.html" \o "Hematology"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hematology</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where it can be applied to count and size the various cells that make up whole blood.</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Cells, being poorly conductive particles, alter the effective cross-section of the conductive microchannel. If these particles are less conductive than the surrounding liquid medium, the electrical resistance across the channel increases, causing the electric current passing across the channel to briefly decrease. By monitoring such pulses in electric current, the number of particles for a given volume of fluid can be counted. The size of the electric current change is related to the size of the particle, enabling a particle size distribution to be measured, which can be correlated to mobility, surface charge, and concentration of the particles.</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The Coulter Counter is a vital constituent of today's hospital laboratory. Its primary function being the quick and accurate analysis of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"https://ipfs.io/ipfs/QmXoypizjW3WknFiJnKLwHCnL72vedxjQkDDP1mXWo6uco/wiki/Complete_blood_count.html" \o "Complete blood count"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complete blood counts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(often referred to as CBC). The CBC is used to determine the number or proportion of white and red blood cells in the body. Previously, this procedure involved preparing a blood cell stain and manually counting each type of cell under a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"https://ipfs.io/ipfs/QmXoypizjW3WknFiJnKLwHCnL72vedxjQkDDP1mXWo6uco/wiki/Microscope.html" \o "Microscope"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microscope</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a process that typically took a half-hour.</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Coulter Counters have a wide variety of applications including paint, ceramics, glass, molten metals and food manufacture. They are also routinely employed for quality control.</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A Coulter counter played an important role in the development of the first ever cell sorter, and was involved in the early days of the development of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"https://ipfs.io/ipfs/QmXoypizjW3WknFiJnKLwHCnL72vedxjQkDDP1mXWo6uco/wiki/Flow_cytometry.html" \o "Flow cytometry"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flow cytometry</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Even today, some flow cytometers utilize the Coulter Principle to provide highly accurate information about cell size and count.</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Many investigators have designed a variety of devices based on the Coulter Principle, and generated peer-reviewed publications featuring data generated by these devices. A few of these devices have also been commercialized. All implementations of the Coulter Principle feature trade offs between sensitivity, noise shielding, solvent compatibility, speed of measurement, sample volume, dynamic range, and reliability of device manufacture.</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p>
    <w:p>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Development </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Wallace H Coulter discovered the Coulter Principle in the late 1940s (though a patent was not awarded until October 20, 1953). Coulter was influenced by the atomic bombs dropped on Hiroshima and Nagasaki. These events motivated Coulter to simplify and improve blood cell analysis so that large populations could be screened rapidly, as would be necessary in the event of a nuclear war. Partial funding of the project came from a grant award from the Office of Naval Research.</w:t>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begin"/>
      </w:r>
      <w:r>
        <w:rPr>
          <w:rFonts w:hint="default" w:ascii="Times New Roman" w:hAnsi="Times New Roman" w:cs="Times New Roman"/>
          <w:color w:val="000000" w:themeColor="text1"/>
          <w:sz w:val="24"/>
          <w:szCs w:val="24"/>
          <w:vertAlign w:val="superscript"/>
          <w14:textFill>
            <w14:solidFill>
              <w14:schemeClr w14:val="tx1"/>
            </w14:solidFill>
          </w14:textFill>
        </w:rPr>
        <w:instrText xml:space="preserve"> HYPERLINK "https://ipfs.io/ipfs/QmXoypizjW3WknFiJnKLwHCnL72vedxjQkDDP1mXWo6uco/wiki/Coulter_counter.html" \l "cite_note-4" </w:instrText>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separate"/>
      </w:r>
      <w:r>
        <w:rPr>
          <w:rStyle w:val="8"/>
          <w:rFonts w:hint="default" w:ascii="Times New Roman" w:hAnsi="Times New Roman" w:cs="Times New Roman"/>
          <w:color w:val="000000" w:themeColor="text1"/>
          <w:sz w:val="24"/>
          <w:szCs w:val="24"/>
          <w:vertAlign w:val="superscript"/>
          <w14:textFill>
            <w14:solidFill>
              <w14:schemeClr w14:val="tx1"/>
            </w14:solidFill>
          </w14:textFill>
        </w:rPr>
        <w:t>[4]</w:t>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end"/>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begin"/>
      </w:r>
      <w:r>
        <w:rPr>
          <w:rFonts w:hint="default" w:ascii="Times New Roman" w:hAnsi="Times New Roman" w:cs="Times New Roman"/>
          <w:color w:val="000000" w:themeColor="text1"/>
          <w:sz w:val="24"/>
          <w:szCs w:val="24"/>
          <w:vertAlign w:val="superscript"/>
          <w14:textFill>
            <w14:solidFill>
              <w14:schemeClr w14:val="tx1"/>
            </w14:solidFill>
          </w14:textFill>
        </w:rPr>
        <w:instrText xml:space="preserve"> HYPERLINK "https://ipfs.io/ipfs/QmXoypizjW3WknFiJnKLwHCnL72vedxjQkDDP1mXWo6uco/wiki/Coulter_counter.html" \l "cite_note-5" </w:instrText>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separate"/>
      </w:r>
      <w:r>
        <w:rPr>
          <w:rStyle w:val="8"/>
          <w:rFonts w:hint="default" w:ascii="Times New Roman" w:hAnsi="Times New Roman" w:cs="Times New Roman"/>
          <w:color w:val="000000" w:themeColor="text1"/>
          <w:sz w:val="24"/>
          <w:szCs w:val="24"/>
          <w:vertAlign w:val="superscript"/>
          <w14:textFill>
            <w14:solidFill>
              <w14:schemeClr w14:val="tx1"/>
            </w14:solidFill>
          </w14:textFill>
        </w:rPr>
        <w:t>[5]</w:t>
      </w:r>
      <w:r>
        <w:rPr>
          <w:rFonts w:hint="default" w:ascii="Times New Roman" w:hAnsi="Times New Roman" w:cs="Times New Roman"/>
          <w:color w:val="000000" w:themeColor="text1"/>
          <w:sz w:val="24"/>
          <w:szCs w:val="24"/>
          <w:vertAlign w:val="superscript"/>
          <w14:textFill>
            <w14:solidFill>
              <w14:schemeClr w14:val="tx1"/>
            </w14:solidFill>
          </w14:textFill>
        </w:rPr>
        <w:fldChar w:fldCharType="end"/>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"Coulter Principle" refers to the use of an electric field for counting and sizing dilute suspensions of particles in conducting liquids. Wallace H. Coulter was awarded US Patent #2,656,508, </w:t>
      </w:r>
      <w:r>
        <w:rPr>
          <w:rFonts w:hint="default" w:ascii="Times New Roman" w:hAnsi="Times New Roman" w:cs="Times New Roman"/>
          <w:i/>
          <w:color w:val="000000" w:themeColor="text1"/>
          <w:sz w:val="24"/>
          <w:szCs w:val="24"/>
          <w14:textFill>
            <w14:solidFill>
              <w14:schemeClr w14:val="tx1"/>
            </w14:solidFill>
          </w14:textFill>
        </w:rPr>
        <w:t>Means for Counting Particles Suspended in a Fluid</w:t>
      </w:r>
      <w:r>
        <w:rPr>
          <w:rFonts w:hint="default" w:ascii="Times New Roman" w:hAnsi="Times New Roman" w:cs="Times New Roman"/>
          <w:color w:val="000000" w:themeColor="text1"/>
          <w:sz w:val="24"/>
          <w:szCs w:val="24"/>
          <w14:textFill>
            <w14:solidFill>
              <w14:schemeClr w14:val="tx1"/>
            </w14:solidFill>
          </w14:textFill>
        </w:rPr>
        <w:t>. The Coulter Principle is most commonly employed in a Coulter counter, which is an analytical instrument designed for a specific task such as counting cells. However, there are numerous other ways to implement the Coulter Principle. Several of these have been attempted, some with commercial success, and some purely for academic research. To date, the most commercially successful application of the Coulter Principle is in hematology, where it is used to obtain information about patients’ blood cells.</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Coulter Principle relies on the fact that particles moving in an electric field cause measurable disturbances in that field. The magnitudes of these disturbances are proportional to the size of the particles in the field. Coulter identified several requirements necessary for practical application of this phenomenon. First, the particles should be suspended in a conducting liquid. Second, the electrical field should be physically constricted so that the movement of particles in the field causes detectable changes in the current. Finally, the particles should be dilute enough so that only one at a time passes through the physical constriction, preventing an artifact known as coincidence.</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While the Coulter Principle can be implemented in a variety of designs, there are two that have become the most commercially relevant. These include an aperture format and a flow cell format. </w:t>
      </w:r>
    </w:p>
    <w:p>
      <w:pPr>
        <w:pStyle w:val="5"/>
        <w:keepNext w:val="0"/>
        <w:keepLines w:val="0"/>
        <w:widowControl/>
        <w:suppressLineNumbers w:val="0"/>
        <w:rPr>
          <w:rFonts w:hint="default" w:ascii="Times New Roman" w:hAnsi="Times New Roman" w:cs="Times New Roman"/>
          <w:sz w:val="24"/>
          <w:szCs w:val="24"/>
        </w:rPr>
      </w:pPr>
    </w:p>
    <w:p>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Experimental </w:t>
      </w:r>
      <w:r>
        <w:rPr>
          <w:rFonts w:hint="default" w:ascii="Times New Roman" w:hAnsi="Times New Roman" w:cs="Times New Roman"/>
          <w:color w:val="000000" w:themeColor="text1"/>
          <w:sz w:val="24"/>
          <w:szCs w:val="24"/>
          <w:lang w:val="en-US" w:eastAsia="zh-CN"/>
          <w14:textFill>
            <w14:solidFill>
              <w14:schemeClr w14:val="tx1"/>
            </w14:solidFill>
          </w14:textFill>
        </w:rPr>
        <w:t>Procedure</w:t>
      </w:r>
      <w:r>
        <w:rPr>
          <w:rFonts w:hint="default" w:ascii="Times New Roman" w:hAnsi="Times New Roman" w:cs="Times New Roman"/>
          <w:color w:val="000000" w:themeColor="text1"/>
          <w:sz w:val="24"/>
          <w:szCs w:val="24"/>
          <w14:textFill>
            <w14:solidFill>
              <w14:schemeClr w14:val="tx1"/>
            </w14:solidFill>
          </w14:textFill>
        </w:rPr>
        <w:t xml:space="preserve">s </w:t>
      </w: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Coincidence </w:t>
      </w:r>
    </w:p>
    <w:p>
      <w:pPr>
        <w:pStyle w:val="5"/>
        <w:keepNext w:val="0"/>
        <w:keepLines w:val="0"/>
        <w:widowControl/>
        <w:suppressLineNumbers w:val="0"/>
        <w:jc w:val="both"/>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Anomalous electrical pulses</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was</w:t>
      </w:r>
      <w:r>
        <w:rPr>
          <w:rFonts w:hint="default" w:ascii="Times New Roman" w:hAnsi="Times New Roman" w:cs="Times New Roman"/>
          <w:color w:val="000000" w:themeColor="text1"/>
          <w:sz w:val="24"/>
          <w:szCs w:val="24"/>
          <w14:textFill>
            <w14:solidFill>
              <w14:schemeClr w14:val="tx1"/>
            </w14:solidFill>
          </w14:textFill>
        </w:rPr>
        <w:t xml:space="preserve"> generated </w:t>
      </w:r>
      <w:r>
        <w:rPr>
          <w:rFonts w:hint="default" w:ascii="Times New Roman" w:hAnsi="Times New Roman" w:cs="Times New Roman"/>
          <w:color w:val="000000" w:themeColor="text1"/>
          <w:sz w:val="24"/>
          <w:szCs w:val="24"/>
          <w:lang w:val="en-US" w:eastAsia="zh-CN"/>
          <w14:textFill>
            <w14:solidFill>
              <w14:schemeClr w14:val="tx1"/>
            </w14:solidFill>
          </w14:textFill>
        </w:rPr>
        <w:t>because</w:t>
      </w:r>
      <w:r>
        <w:rPr>
          <w:rFonts w:hint="default" w:ascii="Times New Roman" w:hAnsi="Times New Roman" w:cs="Times New Roman"/>
          <w:color w:val="000000" w:themeColor="text1"/>
          <w:sz w:val="24"/>
          <w:szCs w:val="24"/>
          <w14:textFill>
            <w14:solidFill>
              <w14:schemeClr w14:val="tx1"/>
            </w14:solidFill>
          </w14:textFill>
        </w:rPr>
        <w:t xml:space="preserve"> the concentration of sample</w:t>
      </w:r>
      <w:r>
        <w:rPr>
          <w:rFonts w:hint="default" w:ascii="Times New Roman" w:hAnsi="Times New Roman" w:cs="Times New Roman"/>
          <w:color w:val="000000" w:themeColor="text1"/>
          <w:sz w:val="24"/>
          <w:szCs w:val="24"/>
          <w:lang w:val="en-US" w:eastAsia="zh-CN"/>
          <w14:textFill>
            <w14:solidFill>
              <w14:schemeClr w14:val="tx1"/>
            </w14:solidFill>
          </w14:textFill>
        </w:rPr>
        <w:t>s</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were</w:t>
      </w:r>
      <w:r>
        <w:rPr>
          <w:rFonts w:hint="default" w:ascii="Times New Roman" w:hAnsi="Times New Roman" w:cs="Times New Roman"/>
          <w:color w:val="000000" w:themeColor="text1"/>
          <w:sz w:val="24"/>
          <w:szCs w:val="24"/>
          <w14:textFill>
            <w14:solidFill>
              <w14:schemeClr w14:val="tx1"/>
            </w14:solidFill>
          </w14:textFill>
        </w:rPr>
        <w:t xml:space="preserve"> so high that multiple particles enter</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the aperture simultaneously. This situation is known as coincidence. This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condition </w:t>
      </w:r>
      <w:r>
        <w:rPr>
          <w:rFonts w:hint="default" w:ascii="Times New Roman" w:hAnsi="Times New Roman" w:cs="Times New Roman"/>
          <w:color w:val="000000" w:themeColor="text1"/>
          <w:sz w:val="24"/>
          <w:szCs w:val="24"/>
          <w14:textFill>
            <w14:solidFill>
              <w14:schemeClr w14:val="tx1"/>
            </w14:solidFill>
          </w14:textFill>
        </w:rPr>
        <w:t>occur</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because there </w:t>
      </w:r>
      <w:r>
        <w:rPr>
          <w:rFonts w:hint="default" w:ascii="Times New Roman" w:hAnsi="Times New Roman" w:cs="Times New Roman"/>
          <w:color w:val="000000" w:themeColor="text1"/>
          <w:sz w:val="24"/>
          <w:szCs w:val="24"/>
          <w:lang w:val="en-US" w:eastAsia="zh-CN"/>
          <w14:textFill>
            <w14:solidFill>
              <w14:schemeClr w14:val="tx1"/>
            </w14:solidFill>
          </w14:textFill>
        </w:rPr>
        <w:t>was</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almost </w:t>
      </w:r>
      <w:r>
        <w:rPr>
          <w:rFonts w:hint="default" w:ascii="Times New Roman" w:hAnsi="Times New Roman" w:cs="Times New Roman"/>
          <w:color w:val="000000" w:themeColor="text1"/>
          <w:sz w:val="24"/>
          <w:szCs w:val="24"/>
          <w14:textFill>
            <w14:solidFill>
              <w14:schemeClr w14:val="tx1"/>
            </w14:solidFill>
          </w14:textFill>
        </w:rPr>
        <w:t>no way to ensure that a single large pulse is the result of a single large particle or multiple small particles entering the aperture at once. To prevent this situation, samples must be fairly dilute</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but we didn’t dilute our samples because we needed an accurate results. </w:t>
      </w: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Particle path </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shape of the generated electrical pulse varie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with the particle path through the aperture. Shoulders and other artifacts occur</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because the electric field density varie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across the diameter of the aperture. This variance is a result of both the physical constriction of the electric field and also the fact that the liquid velocity varie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as a function of radial location in the aperture. In the flow cell format, this effect </w:t>
      </w:r>
      <w:r>
        <w:rPr>
          <w:rFonts w:hint="default" w:ascii="Times New Roman" w:hAnsi="Times New Roman" w:cs="Times New Roman"/>
          <w:color w:val="000000" w:themeColor="text1"/>
          <w:sz w:val="24"/>
          <w:szCs w:val="24"/>
          <w:lang w:val="en-US" w:eastAsia="zh-CN"/>
          <w14:textFill>
            <w14:solidFill>
              <w14:schemeClr w14:val="tx1"/>
            </w14:solidFill>
          </w14:textFill>
        </w:rPr>
        <w:t>was</w:t>
      </w:r>
      <w:r>
        <w:rPr>
          <w:rFonts w:hint="default" w:ascii="Times New Roman" w:hAnsi="Times New Roman" w:cs="Times New Roman"/>
          <w:color w:val="000000" w:themeColor="text1"/>
          <w:sz w:val="24"/>
          <w:szCs w:val="24"/>
          <w14:textFill>
            <w14:solidFill>
              <w14:schemeClr w14:val="tx1"/>
            </w14:solidFill>
          </w14:textFill>
        </w:rPr>
        <w:t xml:space="preserve"> minimized since sheath flow ensure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each particle travel</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an almost identical path through the flow cell. In the aperture format,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we used the </w:t>
      </w:r>
      <w:r>
        <w:rPr>
          <w:rFonts w:hint="default" w:ascii="Times New Roman" w:hAnsi="Times New Roman" w:cs="Times New Roman"/>
          <w:color w:val="000000" w:themeColor="text1"/>
          <w:sz w:val="24"/>
          <w:szCs w:val="24"/>
          <w14:textFill>
            <w14:solidFill>
              <w14:schemeClr w14:val="tx1"/>
            </w14:solidFill>
          </w14:textFill>
        </w:rPr>
        <w:t xml:space="preserve">signal processing algorithms to correct </w:t>
      </w:r>
      <w:r>
        <w:rPr>
          <w:rFonts w:hint="default" w:ascii="Times New Roman" w:hAnsi="Times New Roman" w:cs="Times New Roman"/>
          <w:color w:val="000000" w:themeColor="text1"/>
          <w:sz w:val="24"/>
          <w:szCs w:val="24"/>
          <w:lang w:val="en-US" w:eastAsia="zh-CN"/>
          <w14:textFill>
            <w14:solidFill>
              <w14:schemeClr w14:val="tx1"/>
            </w14:solidFill>
          </w14:textFill>
        </w:rPr>
        <w:t>the</w:t>
      </w:r>
      <w:r>
        <w:rPr>
          <w:rFonts w:hint="default" w:ascii="Times New Roman" w:hAnsi="Times New Roman" w:cs="Times New Roman"/>
          <w:color w:val="000000" w:themeColor="text1"/>
          <w:sz w:val="24"/>
          <w:szCs w:val="24"/>
          <w14:textFill>
            <w14:solidFill>
              <w14:schemeClr w14:val="tx1"/>
            </w14:solidFill>
          </w14:textFill>
        </w:rPr>
        <w:t xml:space="preserve"> artifacts resulting from particle path.</w:t>
      </w: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Conductive particles </w:t>
      </w:r>
    </w:p>
    <w:p>
      <w:pPr>
        <w:pStyle w:val="5"/>
        <w:keepNext w:val="0"/>
        <w:keepLines w:val="0"/>
        <w:widowControl/>
        <w:suppressLineNumbers w:val="0"/>
        <w:jc w:val="both"/>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Conductive particles are </w:t>
      </w:r>
      <w:r>
        <w:rPr>
          <w:rFonts w:hint="default" w:ascii="Times New Roman" w:hAnsi="Times New Roman" w:cs="Times New Roman"/>
          <w:color w:val="000000" w:themeColor="text1"/>
          <w:sz w:val="24"/>
          <w:szCs w:val="24"/>
          <w:lang w:val="en-US" w:eastAsia="zh-CN"/>
          <w14:textFill>
            <w14:solidFill>
              <w14:schemeClr w14:val="tx1"/>
            </w14:solidFill>
          </w14:textFill>
        </w:rPr>
        <w:t>often</w:t>
      </w:r>
      <w:r>
        <w:rPr>
          <w:rFonts w:hint="default" w:ascii="Times New Roman" w:hAnsi="Times New Roman" w:cs="Times New Roman"/>
          <w:color w:val="000000" w:themeColor="text1"/>
          <w:sz w:val="24"/>
          <w:szCs w:val="24"/>
          <w14:textFill>
            <w14:solidFill>
              <w14:schemeClr w14:val="tx1"/>
            </w14:solidFill>
          </w14:textFill>
        </w:rPr>
        <w:t xml:space="preserve"> common concern for considering the Coulter Principle.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Although, there are interesting </w:t>
      </w:r>
      <w:r>
        <w:rPr>
          <w:rFonts w:hint="default" w:ascii="Times New Roman" w:hAnsi="Times New Roman" w:cs="Times New Roman"/>
          <w:color w:val="000000" w:themeColor="text1"/>
          <w:sz w:val="24"/>
          <w:szCs w:val="24"/>
          <w14:textFill>
            <w14:solidFill>
              <w14:schemeClr w14:val="tx1"/>
            </w14:solidFill>
          </w14:textFill>
        </w:rPr>
        <w:t>scientific questions,</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on this procedure</w:t>
      </w:r>
      <w:r>
        <w:rPr>
          <w:rFonts w:hint="default" w:ascii="Times New Roman" w:hAnsi="Times New Roman" w:cs="Times New Roman"/>
          <w:color w:val="000000" w:themeColor="text1"/>
          <w:sz w:val="24"/>
          <w:szCs w:val="24"/>
          <w14:textFill>
            <w14:solidFill>
              <w14:schemeClr w14:val="tx1"/>
            </w14:solidFill>
          </w14:textFill>
        </w:rPr>
        <w:t xml:space="preserve">, it rarely affects the results of an experiment. This is because the conductivity difference between most conductive materials and ions in liquid (referred to as the discharge potential) is so great that most conductive materials act as insulators in a Coulter counter. The voltage </w:t>
      </w:r>
      <w:r>
        <w:rPr>
          <w:rFonts w:hint="default" w:ascii="Times New Roman" w:hAnsi="Times New Roman" w:cs="Times New Roman"/>
          <w:color w:val="000000" w:themeColor="text1"/>
          <w:sz w:val="24"/>
          <w:szCs w:val="24"/>
          <w:lang w:val="en-US" w:eastAsia="zh-CN"/>
          <w14:textFill>
            <w14:solidFill>
              <w14:schemeClr w14:val="tx1"/>
            </w14:solidFill>
          </w14:textFill>
        </w:rPr>
        <w:t>we used</w:t>
      </w:r>
      <w:r>
        <w:rPr>
          <w:rFonts w:hint="default" w:ascii="Times New Roman" w:hAnsi="Times New Roman" w:cs="Times New Roman"/>
          <w:color w:val="000000" w:themeColor="text1"/>
          <w:sz w:val="24"/>
          <w:szCs w:val="24"/>
          <w14:textFill>
            <w14:solidFill>
              <w14:schemeClr w14:val="tx1"/>
            </w14:solidFill>
          </w14:textFill>
        </w:rPr>
        <w:t xml:space="preserve"> to break down this potential barrier is referred to as the breakdown voltage. For those highly conductive materials that present</w:t>
      </w:r>
      <w:r>
        <w:rPr>
          <w:rFonts w:hint="default" w:ascii="Times New Roman" w:hAnsi="Times New Roman" w:cs="Times New Roman"/>
          <w:color w:val="000000" w:themeColor="text1"/>
          <w:sz w:val="24"/>
          <w:szCs w:val="24"/>
          <w:lang w:val="en-US" w:eastAsia="zh-CN"/>
          <w14:textFill>
            <w14:solidFill>
              <w14:schemeClr w14:val="tx1"/>
            </w14:solidFill>
          </w14:textFill>
        </w:rPr>
        <w:t>ed</w:t>
      </w:r>
      <w:r>
        <w:rPr>
          <w:rFonts w:hint="default" w:ascii="Times New Roman" w:hAnsi="Times New Roman" w:cs="Times New Roman"/>
          <w:color w:val="000000" w:themeColor="text1"/>
          <w:sz w:val="24"/>
          <w:szCs w:val="24"/>
          <w14:textFill>
            <w14:solidFill>
              <w14:schemeClr w14:val="tx1"/>
            </w14:solidFill>
          </w14:textFill>
        </w:rPr>
        <w:t xml:space="preserve"> problem</w:t>
      </w:r>
      <w:r>
        <w:rPr>
          <w:rFonts w:hint="default" w:ascii="Times New Roman" w:hAnsi="Times New Roman" w:cs="Times New Roman"/>
          <w:color w:val="000000" w:themeColor="text1"/>
          <w:sz w:val="24"/>
          <w:szCs w:val="24"/>
          <w:lang w:val="en-US" w:eastAsia="zh-CN"/>
          <w14:textFill>
            <w14:solidFill>
              <w14:schemeClr w14:val="tx1"/>
            </w14:solidFill>
          </w14:textFill>
        </w:rPr>
        <w:t>s</w:t>
      </w:r>
      <w:r>
        <w:rPr>
          <w:rFonts w:hint="default" w:ascii="Times New Roman" w:hAnsi="Times New Roman" w:cs="Times New Roman"/>
          <w:color w:val="000000" w:themeColor="text1"/>
          <w:sz w:val="24"/>
          <w:szCs w:val="24"/>
          <w14:textFill>
            <w14:solidFill>
              <w14:schemeClr w14:val="tx1"/>
            </w14:solidFill>
          </w14:textFill>
        </w:rPr>
        <w:t xml:space="preserve">, the voltage </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we </w:t>
      </w:r>
      <w:r>
        <w:rPr>
          <w:rFonts w:hint="default" w:ascii="Times New Roman" w:hAnsi="Times New Roman" w:cs="Times New Roman"/>
          <w:color w:val="000000" w:themeColor="text1"/>
          <w:sz w:val="24"/>
          <w:szCs w:val="24"/>
          <w14:textFill>
            <w14:solidFill>
              <w14:schemeClr w14:val="tx1"/>
            </w14:solidFill>
          </w14:textFill>
        </w:rPr>
        <w:t xml:space="preserve">used during </w:t>
      </w:r>
      <w:r>
        <w:rPr>
          <w:rFonts w:hint="default" w:ascii="Times New Roman" w:hAnsi="Times New Roman" w:cs="Times New Roman"/>
          <w:color w:val="000000" w:themeColor="text1"/>
          <w:sz w:val="24"/>
          <w:szCs w:val="24"/>
          <w:lang w:val="en-US" w:eastAsia="zh-CN"/>
          <w14:textFill>
            <w14:solidFill>
              <w14:schemeClr w14:val="tx1"/>
            </w14:solidFill>
          </w14:textFill>
        </w:rPr>
        <w:t>our</w:t>
      </w:r>
      <w:r>
        <w:rPr>
          <w:rFonts w:hint="default" w:ascii="Times New Roman" w:hAnsi="Times New Roman" w:cs="Times New Roman"/>
          <w:color w:val="000000" w:themeColor="text1"/>
          <w:sz w:val="24"/>
          <w:szCs w:val="24"/>
          <w14:textFill>
            <w14:solidFill>
              <w14:schemeClr w14:val="tx1"/>
            </w14:solidFill>
          </w14:textFill>
        </w:rPr>
        <w:t xml:space="preserve"> Coulter experiment reduced below the breakdown potential (which </w:t>
      </w:r>
      <w:r>
        <w:rPr>
          <w:rFonts w:hint="default" w:ascii="Times New Roman" w:hAnsi="Times New Roman" w:cs="Times New Roman"/>
          <w:color w:val="000000" w:themeColor="text1"/>
          <w:sz w:val="24"/>
          <w:szCs w:val="24"/>
          <w:lang w:val="en-US" w:eastAsia="zh-CN"/>
          <w14:textFill>
            <w14:solidFill>
              <w14:schemeClr w14:val="tx1"/>
            </w14:solidFill>
          </w14:textFill>
        </w:rPr>
        <w:t>was</w:t>
      </w:r>
      <w:r>
        <w:rPr>
          <w:rFonts w:hint="default" w:ascii="Times New Roman" w:hAnsi="Times New Roman" w:cs="Times New Roman"/>
          <w:color w:val="000000" w:themeColor="text1"/>
          <w:sz w:val="24"/>
          <w:szCs w:val="24"/>
          <w14:textFill>
            <w14:solidFill>
              <w14:schemeClr w14:val="tx1"/>
            </w14:solidFill>
          </w14:textFill>
        </w:rPr>
        <w:t xml:space="preserve"> determined empirically).</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pPr>
        <w:pStyle w:val="5"/>
        <w:keepNext w:val="0"/>
        <w:keepLines w:val="0"/>
        <w:widowControl/>
        <w:suppressLineNumbers w:val="0"/>
        <w:jc w:val="both"/>
        <w:rPr>
          <w:rFonts w:hint="default" w:ascii="Times New Roman" w:hAnsi="Times New Roman" w:cs="Times New Roman"/>
          <w:color w:val="000000" w:themeColor="text1"/>
          <w:sz w:val="24"/>
          <w:szCs w:val="24"/>
          <w:lang w:val="en-US" w:eastAsia="zh-CN"/>
          <w14:textFill>
            <w14:solidFill>
              <w14:schemeClr w14:val="tx1"/>
            </w14:solidFill>
          </w14:textFill>
        </w:rPr>
      </w:pP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Porous particles</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 </w:t>
      </w:r>
    </w:p>
    <w:p>
      <w:pPr>
        <w:pStyle w:val="5"/>
        <w:keepNext w:val="0"/>
        <w:keepLines w:val="0"/>
        <w:widowControl/>
        <w:suppressLineNumbers w:val="0"/>
        <w:jc w:val="both"/>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We use the</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C</w:t>
      </w:r>
      <w:r>
        <w:rPr>
          <w:rFonts w:hint="default" w:ascii="Times New Roman" w:hAnsi="Times New Roman" w:cs="Times New Roman"/>
          <w:color w:val="000000" w:themeColor="text1"/>
          <w:sz w:val="24"/>
          <w:szCs w:val="24"/>
          <w14:textFill>
            <w14:solidFill>
              <w14:schemeClr w14:val="tx1"/>
            </w14:solidFill>
          </w14:textFill>
        </w:rPr>
        <w:t xml:space="preserve">oulter </w:t>
      </w:r>
      <w:r>
        <w:rPr>
          <w:rFonts w:hint="default" w:ascii="Times New Roman" w:hAnsi="Times New Roman" w:cs="Times New Roman"/>
          <w:color w:val="000000" w:themeColor="text1"/>
          <w:sz w:val="24"/>
          <w:szCs w:val="24"/>
          <w:lang w:val="en-US" w:eastAsia="zh-CN"/>
          <w14:textFill>
            <w14:solidFill>
              <w14:schemeClr w14:val="tx1"/>
            </w14:solidFill>
          </w14:textFill>
        </w:rPr>
        <w:t>p</w:t>
      </w:r>
      <w:r>
        <w:rPr>
          <w:rFonts w:hint="default" w:ascii="Times New Roman" w:hAnsi="Times New Roman" w:cs="Times New Roman"/>
          <w:color w:val="000000" w:themeColor="text1"/>
          <w:sz w:val="24"/>
          <w:szCs w:val="24"/>
          <w14:textFill>
            <w14:solidFill>
              <w14:schemeClr w14:val="tx1"/>
            </w14:solidFill>
          </w14:textFill>
        </w:rPr>
        <w:t>rinciple</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to</w:t>
      </w:r>
      <w:r>
        <w:rPr>
          <w:rFonts w:hint="default" w:ascii="Times New Roman" w:hAnsi="Times New Roman" w:cs="Times New Roman"/>
          <w:color w:val="000000" w:themeColor="text1"/>
          <w:sz w:val="24"/>
          <w:szCs w:val="24"/>
          <w14:textFill>
            <w14:solidFill>
              <w14:schemeClr w14:val="tx1"/>
            </w14:solidFill>
          </w14:textFill>
        </w:rPr>
        <w:t xml:space="preserve"> measure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the volume of </w:t>
      </w:r>
      <w:r>
        <w:rPr>
          <w:rFonts w:hint="default" w:ascii="Times New Roman" w:hAnsi="Times New Roman" w:cs="Times New Roman"/>
          <w:color w:val="000000" w:themeColor="text1"/>
          <w:sz w:val="24"/>
          <w:szCs w:val="24"/>
          <w:lang w:val="en-US" w:eastAsia="zh-CN"/>
          <w14:textFill>
            <w14:solidFill>
              <w14:schemeClr w14:val="tx1"/>
            </w14:solidFill>
          </w14:textFill>
        </w:rPr>
        <w:t>our samples</w:t>
      </w:r>
      <w:r>
        <w:rPr>
          <w:rFonts w:hint="default" w:ascii="Times New Roman" w:hAnsi="Times New Roman" w:cs="Times New Roman"/>
          <w:color w:val="000000" w:themeColor="text1"/>
          <w:sz w:val="24"/>
          <w:szCs w:val="24"/>
          <w14:textFill>
            <w14:solidFill>
              <w14:schemeClr w14:val="tx1"/>
            </w14:solidFill>
          </w14:textFill>
        </w:rPr>
        <w:t>, since the disturbance in the electric field is proportional to the volume of electrolyte displaced from the aperture. This</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medium has</w:t>
      </w:r>
      <w:r>
        <w:rPr>
          <w:rFonts w:hint="default" w:ascii="Times New Roman" w:hAnsi="Times New Roman" w:cs="Times New Roman"/>
          <w:color w:val="000000" w:themeColor="text1"/>
          <w:sz w:val="24"/>
          <w:szCs w:val="24"/>
          <w14:textFill>
            <w14:solidFill>
              <w14:schemeClr w14:val="tx1"/>
            </w14:solidFill>
          </w14:textFill>
        </w:rPr>
        <w:t xml:space="preserve"> le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to confusion amongst </w:t>
      </w:r>
      <w:r>
        <w:rPr>
          <w:rFonts w:hint="default" w:ascii="Times New Roman" w:hAnsi="Times New Roman" w:cs="Times New Roman"/>
          <w:color w:val="000000" w:themeColor="text1"/>
          <w:sz w:val="24"/>
          <w:szCs w:val="24"/>
          <w:lang w:val="en-US" w:eastAsia="zh-CN"/>
          <w14:textFill>
            <w14:solidFill>
              <w14:schemeClr w14:val="tx1"/>
            </w14:solidFill>
          </w14:textFill>
        </w:rPr>
        <w:t>researchers</w:t>
      </w:r>
      <w:r>
        <w:rPr>
          <w:rFonts w:hint="default" w:ascii="Times New Roman" w:hAnsi="Times New Roman" w:cs="Times New Roman"/>
          <w:color w:val="000000" w:themeColor="text1"/>
          <w:sz w:val="24"/>
          <w:szCs w:val="24"/>
          <w14:textFill>
            <w14:solidFill>
              <w14:schemeClr w14:val="tx1"/>
            </w14:solidFill>
          </w14:textFill>
        </w:rPr>
        <w:t xml:space="preserve"> who are use to optical measurements from microscopes or other systems that only view two dimensions and also show the boundaries of a </w:t>
      </w:r>
      <w:r>
        <w:rPr>
          <w:rFonts w:hint="default" w:ascii="Times New Roman" w:hAnsi="Times New Roman" w:cs="Times New Roman"/>
          <w:color w:val="000000" w:themeColor="text1"/>
          <w:sz w:val="24"/>
          <w:szCs w:val="24"/>
          <w:lang w:val="en-US" w:eastAsia="zh-CN"/>
          <w14:textFill>
            <w14:solidFill>
              <w14:schemeClr w14:val="tx1"/>
            </w14:solidFill>
          </w14:textFill>
        </w:rPr>
        <w:t>sample</w:t>
      </w:r>
      <w:r>
        <w:rPr>
          <w:rFonts w:hint="default" w:ascii="Times New Roman" w:hAnsi="Times New Roman" w:cs="Times New Roman"/>
          <w:color w:val="000000" w:themeColor="text1"/>
          <w:sz w:val="24"/>
          <w:szCs w:val="24"/>
          <w14:textFill>
            <w14:solidFill>
              <w14:schemeClr w14:val="tx1"/>
            </w14:solidFill>
          </w14:textFill>
        </w:rPr>
        <w:t>. The Coulter Principle, on the other hand measure</w:t>
      </w:r>
      <w:r>
        <w:rPr>
          <w:rFonts w:hint="default" w:ascii="Times New Roman" w:hAnsi="Times New Roman" w:cs="Times New Roman"/>
          <w:color w:val="000000" w:themeColor="text1"/>
          <w:sz w:val="24"/>
          <w:szCs w:val="24"/>
          <w:lang w:val="en-US" w:eastAsia="zh-CN"/>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 xml:space="preserve"> three dimensions and the volume displaced by a</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sample</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p>
    <w:p>
      <w:pPr>
        <w:pStyle w:val="5"/>
        <w:keepNext w:val="0"/>
        <w:keepLines w:val="0"/>
        <w:widowControl/>
        <w:suppressLineNumbers w:val="0"/>
        <w:jc w:val="both"/>
        <w:rPr>
          <w:rFonts w:hint="default" w:ascii="Times New Roman" w:hAnsi="Times New Roman" w:cs="Times New Roman"/>
          <w:color w:val="000000" w:themeColor="text1"/>
          <w:sz w:val="24"/>
          <w:szCs w:val="24"/>
          <w:lang w:val="en-US" w:eastAsia="zh-CN"/>
          <w14:textFill>
            <w14:solidFill>
              <w14:schemeClr w14:val="tx1"/>
            </w14:solidFill>
          </w14:textFill>
        </w:rPr>
      </w:pP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Direct current vs alternating current </w:t>
      </w:r>
    </w:p>
    <w:p>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 xml:space="preserve">Direct current </w:t>
      </w:r>
      <w:r>
        <w:rPr>
          <w:rFonts w:hint="default" w:ascii="Times New Roman" w:hAnsi="Times New Roman" w:cs="Times New Roman"/>
          <w:color w:val="000000" w:themeColor="text1"/>
          <w:sz w:val="24"/>
          <w:szCs w:val="24"/>
          <w:lang w:val="en-US" w:eastAsia="zh-CN"/>
          <w14:textFill>
            <w14:solidFill>
              <w14:schemeClr w14:val="tx1"/>
            </w14:solidFill>
          </w14:textFill>
        </w:rPr>
        <w:t>has been</w:t>
      </w:r>
      <w:r>
        <w:rPr>
          <w:rFonts w:hint="default" w:ascii="Times New Roman" w:hAnsi="Times New Roman" w:cs="Times New Roman"/>
          <w:color w:val="000000" w:themeColor="text1"/>
          <w:sz w:val="24"/>
          <w:szCs w:val="24"/>
          <w14:textFill>
            <w14:solidFill>
              <w14:schemeClr w14:val="tx1"/>
            </w14:solidFill>
          </w14:textFill>
        </w:rPr>
        <w:t xml:space="preserve"> used in the Coulter counters found in most research and cell laboratories. Direct current measurements are useful for an array of particles and allow for simplified data acquisition and processing.</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Base on this, we used direct current to simplified and </w:t>
      </w:r>
      <w:r>
        <w:rPr>
          <w:rFonts w:hint="default" w:ascii="Times New Roman" w:hAnsi="Times New Roman" w:cs="Times New Roman"/>
          <w:sz w:val="24"/>
          <w:szCs w:val="24"/>
          <w:lang w:val="en-US" w:eastAsia="zh-CN"/>
        </w:rPr>
        <w:t>processed data acquisition.</w:t>
      </w:r>
      <w:r>
        <w:rPr>
          <w:rFonts w:hint="default" w:ascii="Times New Roman" w:hAnsi="Times New Roman" w:cs="Times New Roman"/>
          <w:sz w:val="24"/>
          <w:szCs w:val="24"/>
        </w:rPr>
        <w:t xml:space="preserve"> Alternating current measurements are sometimes used in clinical hematology instruments, due to the special nature of cell membranes. At low frequencies (below 500 kHz), alternating and direct current measurements behave essentially the same way. At intermediate frequencies (500 kHz - 6 MHz), the plasma membrane of cells can become polarized, leading to a decreased capacitance of the measurement systems. However, at high frequencies (6-20 MHz), the cell membrane loses its polarization, and the electrical pulses provide information about the cell cytoplasm.</w:t>
      </w:r>
    </w:p>
    <w:p>
      <w:pPr>
        <w:pStyle w:val="5"/>
        <w:keepNext w:val="0"/>
        <w:keepLines w:val="0"/>
        <w:widowControl/>
        <w:suppressLineNumbers w:val="0"/>
        <w:rPr>
          <w:rFonts w:hint="default" w:ascii="Times New Roman" w:hAnsi="Times New Roman" w:cs="Times New Roman"/>
          <w:sz w:val="24"/>
          <w:szCs w:val="24"/>
        </w:rPr>
      </w:pPr>
    </w:p>
    <w:p>
      <w:pPr>
        <w:pStyle w:val="2"/>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Major applications </w:t>
      </w:r>
    </w:p>
    <w:p>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Hematology</w:t>
      </w:r>
      <w:r>
        <w:rPr>
          <w:rFonts w:hint="default" w:ascii="Times New Roman" w:hAnsi="Times New Roman" w:cs="Times New Roman"/>
          <w:color w:val="000000" w:themeColor="text1"/>
          <w:sz w:val="24"/>
          <w:szCs w:val="24"/>
          <w:lang w:val="en-US" w:eastAsia="zh-CN"/>
          <w14:textFill>
            <w14:solidFill>
              <w14:schemeClr w14:val="tx1"/>
            </w14:solidFill>
          </w14:textFill>
        </w:rPr>
        <w:t>/Physiology</w:t>
      </w:r>
      <w:r>
        <w:rPr>
          <w:rFonts w:hint="default" w:ascii="Times New Roman" w:hAnsi="Times New Roman" w:cs="Times New Roman"/>
          <w:color w:val="000000" w:themeColor="text1"/>
          <w:sz w:val="24"/>
          <w:szCs w:val="24"/>
          <w14:textFill>
            <w14:solidFill>
              <w14:schemeClr w14:val="tx1"/>
            </w14:solidFill>
          </w14:textFill>
        </w:rPr>
        <w:t xml:space="preserve"> </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most successful and important application of the Coulter Principle is in the characterization of blood cells. The technique has been used to diagnose a variety of diseases, and is the standard method for obtaining red blood cell counts (RBCs) and white blood cell counts (WBCs) as well as several other common parameters. When combined with other technologies such as fluorescence tagging and light scattering, the Coulter Principle can help produce a detailed profile of patients’ blood cells.</w:t>
      </w:r>
    </w:p>
    <w:p>
      <w:pPr>
        <w:pStyle w:val="3"/>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Cell count and size </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In addition to clinical counting of blood cells (cell diameters of ~6-10 micrometres, typically), the Coulter principle has established itself as the most reliable laboratory method for counting a wide variety of cells, ranging from bacteria (&lt; 1 micrometre in size), fat cells (~400 micrometre), plant cell aggregates (&gt;~1200 micrometre), and stem cell embryoid bodies (~900 micrometre). The technique has become so standardized that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"https://ipfs.io/ipfs/QmXoypizjW3WknFiJnKLwHCnL72vedxjQkDDP1mXWo6uco/wiki/ASTM_International.html" \o "ASTM International"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ASTM International</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has published a procedure on the topic: </w:t>
      </w:r>
      <w:r>
        <w:rPr>
          <w:rFonts w:hint="default" w:ascii="Times New Roman" w:hAnsi="Times New Roman" w:cs="Times New Roman"/>
          <w:i/>
          <w:color w:val="000000" w:themeColor="text1"/>
          <w:sz w:val="24"/>
          <w:szCs w:val="24"/>
          <w:u w:val="none"/>
          <w14:textFill>
            <w14:solidFill>
              <w14:schemeClr w14:val="tx1"/>
            </w14:solidFill>
          </w14:textFill>
        </w:rPr>
        <w:t>ASTMF2149-01(2007) Standard Test Method for Automated Analyses of Cells-the Electrical Sensing Zone Method of Enumerating and Sizing Single Cell Suspensions</w:t>
      </w:r>
      <w:r>
        <w:rPr>
          <w:rFonts w:hint="default" w:ascii="Times New Roman" w:hAnsi="Times New Roman" w:cs="Times New Roman"/>
          <w:color w:val="000000" w:themeColor="text1"/>
          <w:sz w:val="24"/>
          <w:szCs w:val="24"/>
          <w:u w:val="none"/>
          <w14:textFill>
            <w14:solidFill>
              <w14:schemeClr w14:val="tx1"/>
            </w14:solidFill>
          </w14:textFill>
        </w:rPr>
        <w:t>.</w:t>
      </w:r>
    </w:p>
    <w:p>
      <w:pPr>
        <w:pStyle w:val="3"/>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Particle characterization </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 xml:space="preserve">The Coulter </w:t>
      </w:r>
      <w:r>
        <w:rPr>
          <w:rFonts w:hint="default" w:ascii="Times New Roman" w:hAnsi="Times New Roman" w:cs="Times New Roman"/>
          <w:color w:val="000000" w:themeColor="text1"/>
          <w:sz w:val="24"/>
          <w:szCs w:val="24"/>
          <w:u w:val="none"/>
          <w:lang w:val="en-US" w:eastAsia="zh-CN"/>
          <w14:textFill>
            <w14:solidFill>
              <w14:schemeClr w14:val="tx1"/>
            </w14:solidFill>
          </w14:textFill>
        </w:rPr>
        <w:t>Method</w:t>
      </w:r>
      <w:r>
        <w:rPr>
          <w:rFonts w:hint="default" w:ascii="Times New Roman" w:hAnsi="Times New Roman" w:cs="Times New Roman"/>
          <w:color w:val="000000" w:themeColor="text1"/>
          <w:sz w:val="24"/>
          <w:szCs w:val="24"/>
          <w:u w:val="none"/>
          <w14:textFill>
            <w14:solidFill>
              <w14:schemeClr w14:val="tx1"/>
            </w14:solidFill>
          </w14:textFill>
        </w:rPr>
        <w:t xml:space="preserve"> has proved useful for applications well beyond cellular studies. The fact that it individually measures particles, is independent of any optical properties, is extremely sensitive, and is very reproducible has appeal to a wide variety of fields. Consequently, the Coulter Principle has been adapted to the nanoscale to produce a novel nanoparticle characterization technique called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"https://ipfs.io/ipfs/QmXoypizjW3WknFiJnKLwHCnL72vedxjQkDDP1mXWo6uco/wiki/Tunable_Resistive_Pulse_Sensing.html" \o "Tunable Resistive Pulse Sensing"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Tunable Resistive Pulse Sensing</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or TRPS. TRPS enables high-fidelity analysis of a diverse set of nanoparticles, including (but not limited to): functionalized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"https://ipfs.io/ipfs/QmXoypizjW3WknFiJnKLwHCnL72vedxjQkDDP1mXWo6uco/wiki/Nanomedicine.html" \o "Nanomedicine"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drug delivery nanoparticles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Virus-like particles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"https://ipfs.io/ipfs/QmXoypizjW3WknFiJnKLwHCnL72vedxjQkDDP1mXWo6uco/wiki/Virus-like_particle.html" \o "Virus-like particle"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VLPs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"https://ipfs.io/ipfs/QmXoypizjW3WknFiJnKLwHCnL72vedxjQkDDP1mXWo6uco/wiki/Liposome.html" \o "Liposome"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liposomes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"https://ipfs.io/ipfs/QmXoypizjW3WknFiJnKLwHCnL72vedxjQkDDP1mXWo6uco/wiki/Exosome_(vesicle).html" \o "Exosome (vesicle)"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exosomes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"https://ipfs.io/ipfs/QmXoypizjW3WknFiJnKLwHCnL72vedxjQkDDP1mXWo6uco/wiki/Polymersome.html" \o "Polymersome"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polymeric nanoparticles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"https://ipfs.io/ipfs/QmXoypizjW3WknFiJnKLwHCnL72vedxjQkDDP1mXWo6uco/wiki/Microbubbles.html" \o "Microbubbles"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microbubbles</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w:t>
      </w:r>
    </w:p>
    <w:p>
      <w:pPr>
        <w:pStyle w:val="5"/>
        <w:keepNext w:val="0"/>
        <w:keepLines w:val="0"/>
        <w:widowControl/>
        <w:suppressLineNumbers w:val="0"/>
        <w:jc w:val="both"/>
        <w:rPr>
          <w:rFonts w:hint="default" w:ascii="Times New Roman" w:hAnsi="Times New Roman" w:cs="Times New Roman"/>
          <w:color w:val="000000" w:themeColor="text1"/>
          <w:sz w:val="24"/>
          <w:szCs w:val="24"/>
          <w:u w:val="none"/>
          <w14:textFill>
            <w14:solidFill>
              <w14:schemeClr w14:val="tx1"/>
            </w14:solidFill>
          </w14:textFill>
        </w:rPr>
      </w:pP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p>
    <w:p>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sz w:val="24"/>
          <w:szCs w:val="24"/>
          <w:lang w:val="en-US" w:eastAsia="zh-CN"/>
        </w:rPr>
        <w:t xml:space="preserve">Safety methods observed during our experiment at the laboratory: </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w:t>
      </w:r>
    </w:p>
    <w:p>
      <w:pPr>
        <w:keepNext w:val="0"/>
        <w:keepLines w:val="0"/>
        <w:widowControl/>
        <w:numPr>
          <w:ilvl w:val="0"/>
          <w:numId w:val="14"/>
        </w:numPr>
        <w:suppressLineNumbers w:val="0"/>
        <w:spacing w:before="0" w:beforeAutospacing="1" w:after="0" w:afterAutospacing="1"/>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We</w:t>
      </w:r>
      <w:r>
        <w:rPr>
          <w:rFonts w:hint="default" w:ascii="Times New Roman" w:hAnsi="Times New Roman" w:cs="Times New Roman"/>
          <w:sz w:val="24"/>
          <w:szCs w:val="24"/>
        </w:rPr>
        <w:t xml:space="preserve"> w</w:t>
      </w:r>
      <w:r>
        <w:rPr>
          <w:rFonts w:hint="default" w:ascii="Times New Roman" w:hAnsi="Times New Roman" w:cs="Times New Roman"/>
          <w:sz w:val="24"/>
          <w:szCs w:val="24"/>
          <w:lang w:val="en-US" w:eastAsia="zh-CN"/>
        </w:rPr>
        <w:t>ore</w:t>
      </w:r>
      <w:r>
        <w:rPr>
          <w:rFonts w:hint="default" w:ascii="Times New Roman" w:hAnsi="Times New Roman" w:cs="Times New Roman"/>
          <w:sz w:val="24"/>
          <w:szCs w:val="24"/>
        </w:rPr>
        <w:t xml:space="preserve"> lab coat and gloves wh</w:t>
      </w:r>
      <w:r>
        <w:rPr>
          <w:rFonts w:hint="default" w:ascii="Times New Roman" w:hAnsi="Times New Roman" w:cs="Times New Roman"/>
          <w:sz w:val="24"/>
          <w:szCs w:val="24"/>
          <w:lang w:val="en-US" w:eastAsia="zh-CN"/>
        </w:rPr>
        <w:t>ile</w:t>
      </w:r>
      <w:r>
        <w:rPr>
          <w:rFonts w:hint="default" w:ascii="Times New Roman" w:hAnsi="Times New Roman" w:cs="Times New Roman"/>
          <w:sz w:val="24"/>
          <w:szCs w:val="24"/>
        </w:rPr>
        <w:t xml:space="preserve"> in the lab. When you enter the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lab, exhaust</w:t>
      </w:r>
      <w:r>
        <w:rPr>
          <w:rFonts w:hint="default" w:ascii="Times New Roman" w:hAnsi="Times New Roman" w:cs="Times New Roman"/>
          <w:sz w:val="24"/>
          <w:szCs w:val="24"/>
          <w:lang w:val="en-US" w:eastAsia="zh-CN"/>
        </w:rPr>
        <w:t>ed</w:t>
      </w:r>
      <w:r>
        <w:rPr>
          <w:rFonts w:hint="default" w:ascii="Times New Roman" w:hAnsi="Times New Roman" w:cs="Times New Roman"/>
          <w:sz w:val="24"/>
          <w:szCs w:val="24"/>
        </w:rPr>
        <w:t xml:space="preserve"> fan</w:t>
      </w:r>
      <w:r>
        <w:rPr>
          <w:rFonts w:hint="default" w:ascii="Times New Roman" w:hAnsi="Times New Roman" w:cs="Times New Roman"/>
          <w:sz w:val="24"/>
          <w:szCs w:val="24"/>
          <w:lang w:val="en-US" w:eastAsia="zh-CN"/>
        </w:rPr>
        <w:t>s were switch on</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 xml:space="preserve">make sure that all the chemicals and reagents required for the experiment </w:t>
      </w:r>
      <w:r>
        <w:rPr>
          <w:rFonts w:hint="default" w:ascii="Times New Roman" w:hAnsi="Times New Roman" w:cs="Times New Roman"/>
          <w:sz w:val="24"/>
          <w:szCs w:val="24"/>
          <w:lang w:val="en-US" w:eastAsia="zh-CN"/>
        </w:rPr>
        <w:t>were</w:t>
      </w:r>
      <w:r>
        <w:rPr>
          <w:rFonts w:hint="default" w:ascii="Times New Roman" w:hAnsi="Times New Roman" w:cs="Times New Roman"/>
          <w:sz w:val="24"/>
          <w:szCs w:val="24"/>
        </w:rPr>
        <w:t> available</w:t>
      </w:r>
      <w:r>
        <w:rPr>
          <w:rFonts w:hint="default" w:ascii="Times New Roman" w:hAnsi="Times New Roman" w:cs="Times New Roman"/>
          <w:sz w:val="24"/>
          <w:szCs w:val="24"/>
          <w:lang w:val="en-US" w:eastAsia="zh-CN"/>
        </w:rPr>
        <w:t>.</w:t>
      </w:r>
    </w:p>
    <w:p>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ll working apparatus</w:t>
      </w:r>
      <w:r>
        <w:rPr>
          <w:rFonts w:hint="default" w:ascii="Times New Roman" w:hAnsi="Times New Roman" w:cs="Times New Roman"/>
          <w:sz w:val="24"/>
          <w:szCs w:val="24"/>
          <w:lang w:val="en-US" w:eastAsia="zh-CN"/>
        </w:rPr>
        <w:t xml:space="preserve"> were cleaned</w:t>
      </w:r>
      <w:r>
        <w:rPr>
          <w:rFonts w:hint="default" w:ascii="Times New Roman" w:hAnsi="Times New Roman" w:cs="Times New Roman"/>
          <w:sz w:val="24"/>
          <w:szCs w:val="24"/>
        </w:rPr>
        <w:t xml:space="preserve"> with chromic acid and distilled water and </w:t>
      </w: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ensure that all the apparatus are free from water droplets while performing the experiment.</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We </w:t>
      </w:r>
      <w:r>
        <w:rPr>
          <w:rFonts w:hint="default" w:ascii="Times New Roman" w:hAnsi="Times New Roman" w:cs="Times New Roman"/>
          <w:sz w:val="24"/>
          <w:szCs w:val="24"/>
        </w:rPr>
        <w:t>calibrate</w:t>
      </w:r>
      <w:r>
        <w:rPr>
          <w:rFonts w:hint="default" w:ascii="Times New Roman" w:hAnsi="Times New Roman" w:cs="Times New Roman"/>
          <w:sz w:val="24"/>
          <w:szCs w:val="24"/>
          <w:lang w:val="en-US" w:eastAsia="zh-CN"/>
        </w:rPr>
        <w:t>d</w:t>
      </w:r>
      <w:r>
        <w:rPr>
          <w:rFonts w:hint="default" w:ascii="Times New Roman" w:hAnsi="Times New Roman" w:cs="Times New Roman"/>
          <w:sz w:val="24"/>
          <w:szCs w:val="24"/>
        </w:rPr>
        <w:t xml:space="preserve"> the electronic weigh balance before taking the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measurements.</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Ensur</w:t>
      </w:r>
      <w:r>
        <w:rPr>
          <w:rFonts w:hint="default" w:ascii="Times New Roman" w:hAnsi="Times New Roman" w:cs="Times New Roman"/>
          <w:sz w:val="24"/>
          <w:szCs w:val="24"/>
          <w:lang w:val="en-US" w:eastAsia="zh-CN"/>
        </w:rPr>
        <w:t>ing that the</w:t>
      </w:r>
      <w:r>
        <w:rPr>
          <w:rFonts w:hint="default" w:ascii="Times New Roman" w:hAnsi="Times New Roman" w:cs="Times New Roman"/>
          <w:sz w:val="24"/>
          <w:szCs w:val="24"/>
        </w:rPr>
        <w:t xml:space="preserve"> spectrophotometer working properly</w:t>
      </w:r>
      <w:r>
        <w:rPr>
          <w:rFonts w:hint="default" w:ascii="Times New Roman" w:hAnsi="Times New Roman" w:cs="Times New Roman"/>
          <w:sz w:val="24"/>
          <w:szCs w:val="24"/>
          <w:lang w:val="en-US" w:eastAsia="zh-CN"/>
        </w:rPr>
        <w:t xml:space="preserve"> was done</w:t>
      </w:r>
      <w:r>
        <w:rPr>
          <w:rFonts w:hint="default" w:ascii="Times New Roman" w:hAnsi="Times New Roman" w:cs="Times New Roman"/>
          <w:sz w:val="24"/>
          <w:szCs w:val="24"/>
        </w:rPr>
        <w:t>.</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We make sure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the cuvette was</w:t>
      </w:r>
      <w:r>
        <w:rPr>
          <w:rFonts w:hint="default" w:ascii="Times New Roman" w:hAnsi="Times New Roman" w:cs="Times New Roman"/>
          <w:sz w:val="24"/>
          <w:szCs w:val="24"/>
        </w:rPr>
        <w:t xml:space="preserve"> handl</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 xml:space="preserve"> with tissue paper</w:t>
      </w:r>
      <w:r>
        <w:rPr>
          <w:rFonts w:hint="default" w:ascii="Times New Roman" w:hAnsi="Times New Roman" w:cs="Times New Roman"/>
          <w:sz w:val="24"/>
          <w:szCs w:val="24"/>
          <w:lang w:val="en-US" w:eastAsia="zh-CN"/>
        </w:rPr>
        <w:t xml:space="preserve"> and didn’t</w:t>
      </w:r>
      <w:r>
        <w:rPr>
          <w:rFonts w:hint="default" w:ascii="Times New Roman" w:hAnsi="Times New Roman" w:cs="Times New Roman"/>
          <w:sz w:val="24"/>
          <w:szCs w:val="24"/>
        </w:rPr>
        <w:t xml:space="preserve"> touch it with our hand</w:t>
      </w:r>
      <w:r>
        <w:rPr>
          <w:rFonts w:hint="default" w:ascii="Times New Roman" w:hAnsi="Times New Roman" w:cs="Times New Roman"/>
          <w:sz w:val="24"/>
          <w:szCs w:val="24"/>
          <w:lang w:val="en-US" w:eastAsia="zh-CN"/>
        </w:rPr>
        <w:t>s.</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cuvette was w</w:t>
      </w:r>
      <w:r>
        <w:rPr>
          <w:rFonts w:hint="default" w:ascii="Times New Roman" w:hAnsi="Times New Roman" w:cs="Times New Roman"/>
          <w:sz w:val="24"/>
          <w:szCs w:val="24"/>
        </w:rPr>
        <w:t>ipe with tissue paper before placing</w:t>
      </w:r>
      <w:r>
        <w:rPr>
          <w:rFonts w:hint="default" w:ascii="Times New Roman" w:hAnsi="Times New Roman" w:cs="Times New Roman"/>
          <w:sz w:val="24"/>
          <w:szCs w:val="24"/>
          <w:lang w:val="en-US" w:eastAsia="zh-CN"/>
        </w:rPr>
        <w:t xml:space="preserve"> in</w:t>
      </w:r>
      <w:r>
        <w:rPr>
          <w:rFonts w:hint="default" w:ascii="Times New Roman" w:hAnsi="Times New Roman" w:cs="Times New Roman"/>
          <w:sz w:val="24"/>
          <w:szCs w:val="24"/>
        </w:rPr>
        <w:t xml:space="preserve"> the spectrophotometer.</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ll glassware</w:t>
      </w:r>
      <w:r>
        <w:rPr>
          <w:rFonts w:hint="default" w:ascii="Times New Roman" w:hAnsi="Times New Roman" w:cs="Times New Roman"/>
          <w:sz w:val="24"/>
          <w:szCs w:val="24"/>
          <w:lang w:val="en-US" w:eastAsia="zh-CN"/>
        </w:rPr>
        <w:t xml:space="preserve"> were cleaned</w:t>
      </w:r>
      <w:r>
        <w:rPr>
          <w:rFonts w:hint="default" w:ascii="Times New Roman" w:hAnsi="Times New Roman" w:cs="Times New Roman"/>
          <w:sz w:val="24"/>
          <w:szCs w:val="24"/>
        </w:rPr>
        <w:t xml:space="preserve"> with soap and distilled water. </w:t>
      </w:r>
      <w:r>
        <w:rPr>
          <w:rFonts w:hint="default" w:ascii="Times New Roman" w:hAnsi="Times New Roman" w:cs="Times New Roman"/>
          <w:sz w:val="24"/>
          <w:szCs w:val="24"/>
          <w:lang w:val="en-US" w:eastAsia="zh-CN"/>
        </w:rPr>
        <w:t>Upon completion of</w:t>
      </w:r>
      <w:r>
        <w:rPr>
          <w:rFonts w:hint="default" w:ascii="Times New Roman" w:hAnsi="Times New Roman" w:cs="Times New Roman"/>
          <w:sz w:val="24"/>
          <w:szCs w:val="24"/>
        </w:rPr>
        <w:t xml:space="preserve"> the experiment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we</w:t>
      </w:r>
      <w:r>
        <w:rPr>
          <w:rFonts w:hint="default" w:ascii="Times New Roman" w:hAnsi="Times New Roman" w:cs="Times New Roman"/>
          <w:sz w:val="24"/>
          <w:szCs w:val="24"/>
        </w:rPr>
        <w:t xml:space="preserve"> recap the reagent bottles. Switch off the light and exhaust fan before leaving the lab.</w:t>
      </w:r>
    </w:p>
    <w:p>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p>
    <w:p>
      <w:pPr>
        <w:keepNext w:val="0"/>
        <w:keepLines w:val="0"/>
        <w:widowControl/>
        <w:numPr>
          <w:ilvl w:val="0"/>
          <w:numId w:val="14"/>
        </w:numPr>
        <w:suppressLineNumbers w:val="0"/>
        <w:spacing w:before="0" w:beforeAutospacing="1" w:after="0" w:afterAutospacing="1"/>
        <w:ind w:left="3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Discard</w:t>
      </w:r>
      <w:r>
        <w:rPr>
          <w:rFonts w:hint="default" w:ascii="Times New Roman" w:hAnsi="Times New Roman" w:cs="Times New Roman"/>
          <w:sz w:val="24"/>
          <w:szCs w:val="24"/>
          <w:lang w:val="en-US" w:eastAsia="zh-CN"/>
        </w:rPr>
        <w:t>ed</w:t>
      </w:r>
      <w:r>
        <w:rPr>
          <w:rFonts w:hint="default" w:ascii="Times New Roman" w:hAnsi="Times New Roman" w:cs="Times New Roman"/>
          <w:sz w:val="24"/>
          <w:szCs w:val="24"/>
        </w:rPr>
        <w:t xml:space="preserve"> the used gloves in a waste bin.</w:t>
      </w:r>
    </w:p>
    <w:p>
      <w:pPr>
        <w:pStyle w:val="5"/>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p>
    <w:p>
      <w:pPr>
        <w:pStyle w:val="5"/>
        <w:keepNext w:val="0"/>
        <w:keepLines w:val="0"/>
        <w:widowControl/>
        <w:suppressLineNumbers w:val="0"/>
        <w:jc w:val="left"/>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Benefits of Coulter Method</w:t>
      </w:r>
    </w:p>
    <w:p>
      <w:pPr>
        <w:pStyle w:val="5"/>
        <w:keepNext w:val="0"/>
        <w:keepLines w:val="0"/>
        <w:widowControl/>
        <w:suppressLineNumbers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Increase productivity with consistently reliable results.</w:t>
      </w:r>
    </w:p>
    <w:p>
      <w:pPr>
        <w:pStyle w:val="5"/>
        <w:keepNext w:val="0"/>
        <w:keepLines w:val="0"/>
        <w:widowControl/>
        <w:suppressLineNumbers w:val="0"/>
        <w:ind w:left="240" w:hanging="240" w:hangingChars="1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With its versatile closed tube sampling system, the coulter save time and enhance safety for laboratorians.</w:t>
      </w:r>
    </w:p>
    <w:p>
      <w:pPr>
        <w:pStyle w:val="5"/>
        <w:keepNext w:val="0"/>
        <w:keepLines w:val="0"/>
        <w:widowControl/>
        <w:suppressLineNumbers w:val="0"/>
        <w:ind w:left="240" w:hanging="240" w:hangingChars="1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Flexible specially-formulated reagents, fully automated QC and calibration platforms provide consistently reliable results.</w:t>
      </w:r>
    </w:p>
    <w:p>
      <w:pPr>
        <w:pStyle w:val="5"/>
        <w:keepNext w:val="0"/>
        <w:keepLines w:val="0"/>
        <w:widowControl/>
        <w:suppressLineNumbers w:val="0"/>
        <w:jc w:val="left"/>
        <w:rPr>
          <w:rFonts w:hint="default" w:ascii="Times New Roman" w:hAnsi="Times New Roman" w:cs="Times New Roman"/>
          <w:color w:val="000000" w:themeColor="text1"/>
          <w:sz w:val="24"/>
          <w:szCs w:val="24"/>
          <w:lang w:val="en-US" w:eastAsia="zh-CN"/>
          <w14:textFill>
            <w14:solidFill>
              <w14:schemeClr w14:val="tx1"/>
            </w14:solidFill>
          </w14:textFill>
        </w:rPr>
      </w:pPr>
    </w:p>
    <w:p>
      <w:pPr>
        <w:pStyle w:val="5"/>
        <w:keepNext w:val="0"/>
        <w:keepLines w:val="0"/>
        <w:widowControl/>
        <w:suppressLineNumbers w:val="0"/>
        <w:jc w:val="left"/>
        <w:rPr>
          <w:rFonts w:hint="default" w:ascii="Times New Roman" w:hAnsi="Times New Roman" w:cs="Times New Roman"/>
          <w:color w:val="000000" w:themeColor="text1"/>
          <w:sz w:val="24"/>
          <w:szCs w:val="24"/>
          <w:lang w:val="en-US" w:eastAsia="zh-CN"/>
          <w14:textFill>
            <w14:solidFill>
              <w14:schemeClr w14:val="tx1"/>
            </w14:solidFill>
          </w14:textFill>
        </w:rPr>
      </w:pPr>
    </w:p>
    <w:p>
      <w:pPr>
        <w:pStyle w:val="2"/>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References</w:t>
      </w:r>
    </w:p>
    <w:p>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t>W.R. Hogg, W. Coulter; Apparatus and method for measuring a dividing particle size of a particulate system; United States Patent 3557352</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color w:val="000000" w:themeColor="text1"/>
          <w:sz w:val="24"/>
          <w:szCs w:val="24"/>
          <w:u w:val="none"/>
          <w14:textFill>
            <w14:solidFill>
              <w14:schemeClr w14:val="tx1"/>
            </w14:solidFill>
          </w14:textFill>
        </w:rPr>
      </w:pPr>
    </w:p>
    <w:p>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"https://ipfs.io/ipfs/QmXoypizjW3WknFiJnKLwHCnL72vedxjQkDDP1mXWo6uco/wiki/Coulter_counter.html" \l "cite_ref-2"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"http://www.google.com/patents/US7397232"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U.S. Patent 7,397,232</w:t>
      </w:r>
      <w:r>
        <w:rPr>
          <w:rFonts w:hint="default" w:ascii="Times New Roman" w:hAnsi="Times New Roman" w:cs="Times New Roman"/>
          <w:color w:val="000000" w:themeColor="text1"/>
          <w:sz w:val="24"/>
          <w:szCs w:val="24"/>
          <w:u w:val="none"/>
          <w14:textFill>
            <w14:solidFill>
              <w14:schemeClr w14:val="tx1"/>
            </w14:solidFill>
          </w14:textFill>
        </w:rPr>
        <w:fldChar w:fldCharType="end"/>
      </w:r>
      <w:r>
        <w:rPr>
          <w:rFonts w:hint="default" w:ascii="Times New Roman" w:hAnsi="Times New Roman" w:cs="Times New Roman"/>
          <w:color w:val="000000" w:themeColor="text1"/>
          <w:sz w:val="24"/>
          <w:szCs w:val="24"/>
          <w:u w:val="none"/>
          <w14:textFill>
            <w14:solidFill>
              <w14:schemeClr w14:val="tx1"/>
            </w14:solidFill>
          </w14:textFill>
        </w:rPr>
        <w:t xml:space="preserve"> </w:t>
      </w:r>
      <w:r>
        <w:rPr>
          <w:rFonts w:hint="default" w:ascii="Times New Roman" w:hAnsi="Times New Roman" w:cs="Times New Roman"/>
          <w:i/>
          <w:color w:val="000000" w:themeColor="text1"/>
          <w:sz w:val="24"/>
          <w:szCs w:val="24"/>
          <w:u w:val="none"/>
          <w14:textFill>
            <w14:solidFill>
              <w14:schemeClr w14:val="tx1"/>
            </w14:solidFill>
          </w14:textFill>
        </w:rPr>
        <w:t>Coulter counter</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color w:val="000000" w:themeColor="text1"/>
          <w:sz w:val="24"/>
          <w:szCs w:val="24"/>
          <w:u w:val="none"/>
          <w14:textFill>
            <w14:solidFill>
              <w14:schemeClr w14:val="tx1"/>
            </w14:solidFill>
          </w14:textFill>
        </w:rPr>
      </w:pPr>
    </w:p>
    <w:p>
      <w:pPr>
        <w:keepNext w:val="0"/>
        <w:keepLines w:val="0"/>
        <w:widowControl/>
        <w:numPr>
          <w:ilvl w:val="0"/>
          <w:numId w:val="15"/>
        </w:numPr>
        <w:suppressLineNumbers w:val="0"/>
        <w:tabs>
          <w:tab w:val="clear" w:pos="720"/>
        </w:tabs>
        <w:spacing w:before="0" w:beforeAutospacing="1" w:after="0" w:afterAutospacing="1"/>
        <w:ind w:left="720" w:leftChars="0" w:hanging="360" w:firstLineChars="0"/>
        <w:jc w:val="left"/>
        <w:rPr>
          <w:rFonts w:hint="default" w:ascii="Times New Roman" w:hAnsi="Times New Roman" w:cs="Times New Roman"/>
          <w:color w:val="000000" w:themeColor="text1"/>
          <w:sz w:val="24"/>
          <w:szCs w:val="24"/>
          <w:u w:val="none"/>
          <w14:textFill>
            <w14:solidFill>
              <w14:schemeClr w14:val="tx1"/>
            </w14:solidFill>
          </w14:textFill>
        </w:rPr>
      </w:pPr>
      <w:r>
        <w:rPr>
          <w:rStyle w:val="7"/>
          <w:rFonts w:hint="default" w:ascii="Times New Roman" w:hAnsi="Times New Roman" w:cs="Times New Roman"/>
          <w:color w:val="000000" w:themeColor="text1"/>
          <w:sz w:val="24"/>
          <w:szCs w:val="24"/>
          <w:u w:val="none"/>
          <w14:textFill>
            <w14:solidFill>
              <w14:schemeClr w14:val="tx1"/>
            </w14:solidFill>
          </w14:textFill>
        </w:rPr>
        <w:t xml:space="preserve">R.W. DeBlois, C.P. Bean (1970). "Counting and sizing of submicron particles by the resistive pulse technique". </w: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i/>
          <w:color w:val="000000" w:themeColor="text1"/>
          <w:sz w:val="24"/>
          <w:szCs w:val="24"/>
          <w:u w:val="none"/>
          <w14:textFill>
            <w14:solidFill>
              <w14:schemeClr w14:val="tx1"/>
            </w14:solidFill>
          </w14:textFill>
        </w:rPr>
        <w:instrText xml:space="preserve"> HYPERLINK "https://ipfs.io/ipfs/QmXoypizjW3WknFiJnKLwHCnL72vedxjQkDDP1mXWo6uco/wiki/Review_of_Scientific_Instruments.html" \o "Review of Scientific Instruments" </w:instrTex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i/>
          <w:color w:val="000000" w:themeColor="text1"/>
          <w:sz w:val="24"/>
          <w:szCs w:val="24"/>
          <w:u w:val="none"/>
          <w14:textFill>
            <w14:solidFill>
              <w14:schemeClr w14:val="tx1"/>
            </w14:solidFill>
          </w14:textFill>
        </w:rPr>
        <w:t>Review of Scientific Instruments</w: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 xml:space="preserve">. </w:t>
      </w:r>
      <w:r>
        <w:rPr>
          <w:rStyle w:val="7"/>
          <w:rFonts w:hint="default" w:ascii="Times New Roman" w:hAnsi="Times New Roman" w:cs="Times New Roman"/>
          <w:b/>
          <w:color w:val="000000" w:themeColor="text1"/>
          <w:sz w:val="24"/>
          <w:szCs w:val="24"/>
          <w:u w:val="none"/>
          <w14:textFill>
            <w14:solidFill>
              <w14:schemeClr w14:val="tx1"/>
            </w14:solidFill>
          </w14:textFill>
        </w:rPr>
        <w:t>41</w:t>
      </w:r>
      <w:r>
        <w:rPr>
          <w:rStyle w:val="7"/>
          <w:rFonts w:hint="default" w:ascii="Times New Roman" w:hAnsi="Times New Roman" w:cs="Times New Roman"/>
          <w:color w:val="000000" w:themeColor="text1"/>
          <w:sz w:val="24"/>
          <w:szCs w:val="24"/>
          <w:u w:val="none"/>
          <w14:textFill>
            <w14:solidFill>
              <w14:schemeClr w14:val="tx1"/>
            </w14:solidFill>
          </w14:textFill>
        </w:rPr>
        <w:t xml:space="preserve"> (7): 909–916. </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color w:val="000000" w:themeColor="text1"/>
          <w:sz w:val="24"/>
          <w:szCs w:val="24"/>
          <w:u w:val="none"/>
          <w14:textFill>
            <w14:solidFill>
              <w14:schemeClr w14:val="tx1"/>
            </w14:solidFill>
          </w14:textFill>
        </w:rPr>
      </w:pPr>
    </w:p>
    <w:p>
      <w:pPr>
        <w:keepNext w:val="0"/>
        <w:keepLines w:val="0"/>
        <w:widowControl/>
        <w:numPr>
          <w:ilvl w:val="0"/>
          <w:numId w:val="15"/>
        </w:numPr>
        <w:suppressLineNumbers w:val="0"/>
        <w:tabs>
          <w:tab w:val="clear" w:pos="720"/>
        </w:tabs>
        <w:spacing w:before="0" w:beforeAutospacing="1" w:after="0" w:afterAutospacing="1"/>
        <w:ind w:left="720" w:leftChars="0" w:hanging="360" w:firstLineChars="0"/>
        <w:jc w:val="left"/>
        <w:rPr>
          <w:rFonts w:hint="default" w:ascii="Times New Roman" w:hAnsi="Times New Roman" w:cs="Times New Roman"/>
          <w:color w:val="000000" w:themeColor="text1"/>
          <w:sz w:val="24"/>
          <w:szCs w:val="24"/>
          <w:u w:val="none"/>
          <w14:textFill>
            <w14:solidFill>
              <w14:schemeClr w14:val="tx1"/>
            </w14:solidFill>
          </w14:textFill>
        </w:rPr>
      </w:pPr>
      <w:r>
        <w:rPr>
          <w:rStyle w:val="7"/>
          <w:rFonts w:hint="default" w:ascii="Times New Roman" w:hAnsi="Times New Roman" w:cs="Times New Roman"/>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"https://ipfs.io/ipfs/QmXoypizjW3WknFiJnKLwHCnL72vedxjQkDDP1mXWo6uco/wiki/Bibcode.html" \o "Bibcode" </w:instrTex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Bibcode</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color w:val="000000" w:themeColor="text1"/>
          <w:sz w:val="24"/>
          <w:szCs w:val="24"/>
          <w:u w:val="none"/>
          <w14:textFill>
            <w14:solidFill>
              <w14:schemeClr w14:val="tx1"/>
            </w14:solidFill>
          </w14:textFill>
        </w:rPr>
        <w:instrText xml:space="preserve"> HYPERLINK "http://adsabs.harvard.edu/abs/1970RScI...41..909D" </w:instrTex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1970RScI...41..909D</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 xml:space="preserve">. </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color w:val="000000" w:themeColor="text1"/>
          <w:sz w:val="24"/>
          <w:szCs w:val="24"/>
          <w:u w:val="none"/>
          <w14:textFill>
            <w14:solidFill>
              <w14:schemeClr w14:val="tx1"/>
            </w14:solidFill>
          </w14:textFill>
        </w:rPr>
        <w:instrText xml:space="preserve"> HYPERLINK "https://ipfs.io/ipfs/QmXoypizjW3WknFiJnKLwHCnL72vedxjQkDDP1mXWo6uco/wiki/Digital_object_identifier.html" \o "Digital object identifier" </w:instrTex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doi</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color w:val="000000" w:themeColor="text1"/>
          <w:sz w:val="24"/>
          <w:szCs w:val="24"/>
          <w:u w:val="none"/>
          <w14:textFill>
            <w14:solidFill>
              <w14:schemeClr w14:val="tx1"/>
            </w14:solidFill>
          </w14:textFill>
        </w:rPr>
        <w:instrText xml:space="preserve"> HYPERLINK "http://dx.doi.org/10.1063/1.1684724" </w:instrTex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10.1063/1.1684724</w:t>
      </w:r>
      <w:r>
        <w:rPr>
          <w:rStyle w:val="7"/>
          <w:rFonts w:hint="default" w:ascii="Times New Roman" w:hAnsi="Times New Roman" w:cs="Times New Roman"/>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w:t>
      </w:r>
    </w:p>
    <w:p>
      <w:pPr>
        <w:keepNext w:val="0"/>
        <w:keepLines w:val="0"/>
        <w:widowControl/>
        <w:numPr>
          <w:ilvl w:val="0"/>
          <w:numId w:val="0"/>
        </w:numPr>
        <w:suppressLineNumbers w:val="0"/>
        <w:spacing w:before="0" w:beforeAutospacing="1" w:after="0" w:afterAutospacing="1"/>
        <w:ind w:left="718" w:leftChars="342" w:firstLine="0" w:firstLineChars="0"/>
        <w:jc w:val="left"/>
        <w:rPr>
          <w:rFonts w:hint="default" w:ascii="Times New Roman" w:hAnsi="Times New Roman" w:cs="Times New Roman"/>
          <w:color w:val="000000" w:themeColor="text1"/>
          <w:sz w:val="24"/>
          <w:szCs w:val="24"/>
          <w:u w:val="none"/>
          <w14:textFill>
            <w14:solidFill>
              <w14:schemeClr w14:val="tx1"/>
            </w14:solidFill>
          </w14:textFill>
        </w:rPr>
      </w:pPr>
      <w:r>
        <w:rPr>
          <w:rStyle w:val="7"/>
          <w:rFonts w:hint="default" w:ascii="Times New Roman" w:hAnsi="Times New Roman" w:cs="Times New Roman"/>
          <w:color w:val="000000" w:themeColor="text1"/>
          <w:sz w:val="24"/>
          <w:szCs w:val="24"/>
          <w:u w:val="none"/>
          <w14:textFill>
            <w14:solidFill>
              <w14:schemeClr w14:val="tx1"/>
            </w14:solidFill>
          </w14:textFill>
        </w:rPr>
        <w:t xml:space="preserve">Marshall Don. Graham (2003). "The Coulter Principle: Foundation of an Industry". </w: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begin"/>
      </w:r>
      <w:r>
        <w:rPr>
          <w:rStyle w:val="7"/>
          <w:rFonts w:hint="default" w:ascii="Times New Roman" w:hAnsi="Times New Roman" w:cs="Times New Roman"/>
          <w:i/>
          <w:color w:val="000000" w:themeColor="text1"/>
          <w:sz w:val="24"/>
          <w:szCs w:val="24"/>
          <w:u w:val="none"/>
          <w14:textFill>
            <w14:solidFill>
              <w14:schemeClr w14:val="tx1"/>
            </w14:solidFill>
          </w14:textFill>
        </w:rPr>
        <w:instrText xml:space="preserve"> HYPERLINK "https://ipfs.io/ipfs/QmXoypizjW3WknFiJnKLwHCnL72vedxjQkDDP1mXWo6uco/wiki/Journal_of_Laboratory_Automation.html" \o "Journal of Laboratory Automation" </w:instrTex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i/>
          <w:color w:val="000000" w:themeColor="text1"/>
          <w:sz w:val="24"/>
          <w:szCs w:val="24"/>
          <w:u w:val="none"/>
          <w14:textFill>
            <w14:solidFill>
              <w14:schemeClr w14:val="tx1"/>
            </w14:solidFill>
          </w14:textFill>
        </w:rPr>
        <w:t>Journal of Laboratory Automation</w:t>
      </w:r>
      <w:r>
        <w:rPr>
          <w:rStyle w:val="7"/>
          <w:rFonts w:hint="default" w:ascii="Times New Roman" w:hAnsi="Times New Roman" w:cs="Times New Roman"/>
          <w:i/>
          <w:color w:val="000000" w:themeColor="text1"/>
          <w:sz w:val="24"/>
          <w:szCs w:val="24"/>
          <w:u w:val="none"/>
          <w14:textFill>
            <w14:solidFill>
              <w14:schemeClr w14:val="tx1"/>
            </w14:solidFill>
          </w14:textFill>
        </w:rPr>
        <w:fldChar w:fldCharType="end"/>
      </w:r>
      <w:r>
        <w:rPr>
          <w:rStyle w:val="7"/>
          <w:rFonts w:hint="default" w:ascii="Times New Roman" w:hAnsi="Times New Roman" w:cs="Times New Roman"/>
          <w:color w:val="000000" w:themeColor="text1"/>
          <w:sz w:val="24"/>
          <w:szCs w:val="24"/>
          <w:u w:val="none"/>
          <w14:textFill>
            <w14:solidFill>
              <w14:schemeClr w14:val="tx1"/>
            </w14:solidFill>
          </w14:textFill>
        </w:rPr>
        <w:t xml:space="preserve">. </w:t>
      </w:r>
      <w:r>
        <w:rPr>
          <w:rStyle w:val="7"/>
          <w:rFonts w:hint="default" w:ascii="Times New Roman" w:hAnsi="Times New Roman" w:cs="Times New Roman"/>
          <w:b/>
          <w:color w:val="000000" w:themeColor="text1"/>
          <w:sz w:val="24"/>
          <w:szCs w:val="24"/>
          <w:u w:val="none"/>
          <w14:textFill>
            <w14:solidFill>
              <w14:schemeClr w14:val="tx1"/>
            </w14:solidFill>
          </w14:textFill>
        </w:rPr>
        <w:t>8</w:t>
      </w:r>
      <w:r>
        <w:rPr>
          <w:rStyle w:val="7"/>
          <w:rFonts w:hint="default" w:ascii="Times New Roman" w:hAnsi="Times New Roman" w:cs="Times New Roman"/>
          <w:color w:val="000000" w:themeColor="text1"/>
          <w:sz w:val="24"/>
          <w:szCs w:val="24"/>
          <w:u w:val="none"/>
          <w14:textFill>
            <w14:solidFill>
              <w14:schemeClr w14:val="tx1"/>
            </w14:solidFill>
          </w14:textFill>
        </w:rPr>
        <w:t xml:space="preserve"> (6): 72–81.</w:t>
      </w:r>
    </w:p>
    <w:p>
      <w:pPr>
        <w:keepNext w:val="0"/>
        <w:keepLines w:val="0"/>
        <w:widowControl/>
        <w:numPr>
          <w:ilvl w:val="0"/>
          <w:numId w:val="0"/>
        </w:numPr>
        <w:suppressLineNumbers w:val="0"/>
        <w:spacing w:before="0" w:beforeAutospacing="1" w:after="0" w:afterAutospacing="1"/>
        <w:ind w:left="360" w:leftChars="0"/>
        <w:jc w:val="left"/>
        <w:rPr>
          <w:rFonts w:hint="default" w:ascii="Times New Roman" w:hAnsi="Times New Roman" w:cs="Times New Roman"/>
          <w:color w:val="000000" w:themeColor="text1"/>
          <w:sz w:val="24"/>
          <w:szCs w:val="24"/>
          <w:u w:val="none"/>
          <w14:textFill>
            <w14:solidFill>
              <w14:schemeClr w14:val="tx1"/>
            </w14:solidFill>
          </w14:textFill>
        </w:rPr>
      </w:pPr>
    </w:p>
    <w:p>
      <w:pPr>
        <w:numPr>
          <w:ilvl w:val="0"/>
          <w:numId w:val="15"/>
        </w:numPr>
        <w:ind w:left="720" w:leftChars="0" w:hanging="360" w:firstLineChars="0"/>
        <w:jc w:val="left"/>
        <w:rPr>
          <w:rFonts w:hint="default" w:ascii="Times New Roman" w:hAnsi="Times New Roman" w:cs="Times New Roman"/>
          <w:sz w:val="24"/>
          <w:szCs w:val="24"/>
          <w:u w:val="none"/>
          <w:lang w:val="en-US" w:eastAsia="zh-CN"/>
        </w:rPr>
      </w:pPr>
      <w:r>
        <w:rPr>
          <w:rFonts w:hint="default" w:ascii="Times New Roman" w:hAnsi="Times New Roman" w:cs="Times New Roman"/>
          <w:i/>
          <w:color w:val="000000" w:themeColor="text1"/>
          <w:sz w:val="24"/>
          <w:szCs w:val="24"/>
          <w:u w:val="none"/>
          <w14:textFill>
            <w14:solidFill>
              <w14:schemeClr w14:val="tx1"/>
            </w14:solidFill>
          </w14:textFill>
        </w:rPr>
        <w:t>Cytometry volume 10</w:t>
      </w:r>
      <w:r>
        <w:rPr>
          <w:rFonts w:hint="default" w:ascii="Times New Roman" w:hAnsi="Times New Roman" w:cs="Times New Roman"/>
          <w:color w:val="000000" w:themeColor="text1"/>
          <w:sz w:val="24"/>
          <w:szCs w:val="24"/>
          <w:u w:val="none"/>
          <w14:textFill>
            <w14:solidFill>
              <w14:schemeClr w14:val="tx1"/>
            </w14:solidFill>
          </w14:textFill>
        </w:rPr>
        <w:t xml:space="preserve">, a DVD series produced by the Purdue University Cytometry Labs </w:t>
      </w:r>
      <w:r>
        <w:rPr>
          <w:rFonts w:hint="default" w:ascii="Times New Roman" w:hAnsi="Times New Roman" w:cs="Times New Roman"/>
          <w:color w:val="000000" w:themeColor="text1"/>
          <w:sz w:val="24"/>
          <w:szCs w:val="24"/>
          <w:u w:val="none"/>
          <w14:textFill>
            <w14:solidFill>
              <w14:schemeClr w14:val="tx1"/>
            </w14:solidFill>
          </w14:textFill>
        </w:rPr>
        <w:fldChar w:fldCharType="begin"/>
      </w:r>
      <w:r>
        <w:rPr>
          <w:rFonts w:hint="default" w:ascii="Times New Roman" w:hAnsi="Times New Roman" w:cs="Times New Roman"/>
          <w:color w:val="000000" w:themeColor="text1"/>
          <w:sz w:val="24"/>
          <w:szCs w:val="24"/>
          <w:u w:val="none"/>
          <w14:textFill>
            <w14:solidFill>
              <w14:schemeClr w14:val="tx1"/>
            </w14:solidFill>
          </w14:textFill>
        </w:rPr>
        <w:instrText xml:space="preserve"> HYPERLINK "http://www.cyto.purdue.edu/cdroms/cyto10a/seminalcontributions/coulter.html" </w:instrText>
      </w:r>
      <w:r>
        <w:rPr>
          <w:rFonts w:hint="default" w:ascii="Times New Roman" w:hAnsi="Times New Roman" w:cs="Times New Roman"/>
          <w:color w:val="000000" w:themeColor="text1"/>
          <w:sz w:val="24"/>
          <w:szCs w:val="24"/>
          <w:u w:val="none"/>
          <w14:textFill>
            <w14:solidFill>
              <w14:schemeClr w14:val="tx1"/>
            </w14:solidFill>
          </w14:textFill>
        </w:rPr>
        <w:fldChar w:fldCharType="separate"/>
      </w:r>
      <w:r>
        <w:rPr>
          <w:rStyle w:val="8"/>
          <w:rFonts w:hint="default" w:ascii="Times New Roman" w:hAnsi="Times New Roman" w:cs="Times New Roman"/>
          <w:color w:val="000000" w:themeColor="text1"/>
          <w:sz w:val="24"/>
          <w:szCs w:val="24"/>
          <w:u w:val="none"/>
          <w14:textFill>
            <w14:solidFill>
              <w14:schemeClr w14:val="tx1"/>
            </w14:solidFill>
          </w14:textFill>
        </w:rPr>
        <w:t>http://www.cyto.purdue.edu/cdroms/cyto10a/seminalcontributions/coulter.html</w:t>
      </w:r>
      <w:r>
        <w:rPr>
          <w:rFonts w:hint="default" w:ascii="Times New Roman" w:hAnsi="Times New Roman" w:cs="Times New Roman"/>
          <w:color w:val="000000" w:themeColor="text1"/>
          <w:sz w:val="24"/>
          <w:szCs w:val="24"/>
          <w:u w:val="none"/>
          <w14:textFill>
            <w14:solidFill>
              <w14:schemeClr w14:val="tx1"/>
            </w14:solidFill>
          </w14:textFill>
        </w:rPr>
        <w:fldChar w:fldCharType="end"/>
      </w:r>
    </w:p>
    <w:sectPr>
      <w:pgSz w:w="10080" w:h="15840"/>
      <w:pgMar w:top="1440" w:right="1440" w:bottom="1440" w:left="1440" w:header="720" w:footer="720"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Stencil">
    <w:panose1 w:val="040409050D08020204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1A68F3"/>
    <w:multiLevelType w:val="multilevel"/>
    <w:tmpl w:val="941A68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3BF366"/>
    <w:multiLevelType w:val="multilevel"/>
    <w:tmpl w:val="993BF3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7E80CCD"/>
    <w:multiLevelType w:val="multilevel"/>
    <w:tmpl w:val="A7E80C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3C9A5F"/>
    <w:multiLevelType w:val="multilevel"/>
    <w:tmpl w:val="C23C9A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BF4EF8F"/>
    <w:multiLevelType w:val="multilevel"/>
    <w:tmpl w:val="CBF4EF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FB3406E"/>
    <w:multiLevelType w:val="singleLevel"/>
    <w:tmpl w:val="CFB3406E"/>
    <w:lvl w:ilvl="0" w:tentative="0">
      <w:start w:val="1"/>
      <w:numFmt w:val="decimal"/>
      <w:suff w:val="space"/>
      <w:lvlText w:val="%1."/>
      <w:lvlJc w:val="left"/>
    </w:lvl>
  </w:abstractNum>
  <w:abstractNum w:abstractNumId="6">
    <w:nsid w:val="D049E020"/>
    <w:multiLevelType w:val="multilevel"/>
    <w:tmpl w:val="D049E0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49CC3B5"/>
    <w:multiLevelType w:val="multilevel"/>
    <w:tmpl w:val="D49CC3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934E5B4"/>
    <w:multiLevelType w:val="singleLevel"/>
    <w:tmpl w:val="D934E5B4"/>
    <w:lvl w:ilvl="0" w:tentative="0">
      <w:start w:val="1"/>
      <w:numFmt w:val="decimal"/>
      <w:suff w:val="space"/>
      <w:lvlText w:val="%1."/>
      <w:lvlJc w:val="left"/>
    </w:lvl>
  </w:abstractNum>
  <w:abstractNum w:abstractNumId="9">
    <w:nsid w:val="DD824F81"/>
    <w:multiLevelType w:val="multilevel"/>
    <w:tmpl w:val="DD824F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DA85BD3"/>
    <w:multiLevelType w:val="multilevel"/>
    <w:tmpl w:val="DDA85B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7F4C973"/>
    <w:multiLevelType w:val="singleLevel"/>
    <w:tmpl w:val="07F4C973"/>
    <w:lvl w:ilvl="0" w:tentative="0">
      <w:start w:val="1"/>
      <w:numFmt w:val="decimal"/>
      <w:suff w:val="space"/>
      <w:lvlText w:val="%1."/>
      <w:lvlJc w:val="left"/>
    </w:lvl>
  </w:abstractNum>
  <w:abstractNum w:abstractNumId="12">
    <w:nsid w:val="13B0D4B9"/>
    <w:multiLevelType w:val="multilevel"/>
    <w:tmpl w:val="13B0D4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333A43FB"/>
    <w:multiLevelType w:val="singleLevel"/>
    <w:tmpl w:val="333A43FB"/>
    <w:lvl w:ilvl="0" w:tentative="0">
      <w:start w:val="1"/>
      <w:numFmt w:val="decimal"/>
      <w:suff w:val="space"/>
      <w:lvlText w:val="%1."/>
      <w:lvlJc w:val="left"/>
    </w:lvl>
  </w:abstractNum>
  <w:abstractNum w:abstractNumId="14">
    <w:nsid w:val="73635847"/>
    <w:multiLevelType w:val="multilevel"/>
    <w:tmpl w:val="736358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10"/>
  </w:num>
  <w:num w:numId="3">
    <w:abstractNumId w:val="5"/>
  </w:num>
  <w:num w:numId="4">
    <w:abstractNumId w:val="9"/>
  </w:num>
  <w:num w:numId="5">
    <w:abstractNumId w:val="0"/>
  </w:num>
  <w:num w:numId="6">
    <w:abstractNumId w:val="13"/>
  </w:num>
  <w:num w:numId="7">
    <w:abstractNumId w:val="7"/>
  </w:num>
  <w:num w:numId="8">
    <w:abstractNumId w:val="3"/>
  </w:num>
  <w:num w:numId="9">
    <w:abstractNumId w:val="4"/>
  </w:num>
  <w:num w:numId="10">
    <w:abstractNumId w:val="2"/>
  </w:num>
  <w:num w:numId="11">
    <w:abstractNumId w:val="14"/>
  </w:num>
  <w:num w:numId="12">
    <w:abstractNumId w:val="6"/>
  </w:num>
  <w:num w:numId="13">
    <w:abstractNumId w:val="12"/>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782"/>
    <w:rsid w:val="00064529"/>
    <w:rsid w:val="00B47A71"/>
    <w:rsid w:val="00C27782"/>
    <w:rsid w:val="00C41A3F"/>
    <w:rsid w:val="00D7694B"/>
    <w:rsid w:val="01A214C3"/>
    <w:rsid w:val="19FD7D4A"/>
    <w:rsid w:val="1B115091"/>
    <w:rsid w:val="1CCF4ADB"/>
    <w:rsid w:val="2A3D501E"/>
    <w:rsid w:val="30504967"/>
    <w:rsid w:val="35E31EFE"/>
    <w:rsid w:val="45EF0C9E"/>
    <w:rsid w:val="4E3D24CF"/>
    <w:rsid w:val="52FF414D"/>
    <w:rsid w:val="581A7BE6"/>
    <w:rsid w:val="7FFF6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2"/>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Layout w:type="fixed"/>
      <w:tblCellMar>
        <w:top w:w="0" w:type="dxa"/>
        <w:left w:w="108" w:type="dxa"/>
        <w:bottom w:w="0" w:type="dxa"/>
        <w:right w:w="108" w:type="dxa"/>
      </w:tblCellMar>
    </w:tblPr>
  </w:style>
  <w:style w:type="paragraph" w:styleId="5">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7">
    <w:name w:val="HTML Cite"/>
    <w:basedOn w:val="6"/>
    <w:qFormat/>
    <w:uiPriority w:val="0"/>
    <w:rPr>
      <w:i/>
      <w:iCs/>
    </w:rPr>
  </w:style>
  <w:style w:type="character" w:styleId="8">
    <w:name w:val="Hyperlink"/>
    <w:basedOn w:val="6"/>
    <w:semiHidden/>
    <w:unhideWhenUsed/>
    <w:qFormat/>
    <w:uiPriority w:val="99"/>
    <w:rPr>
      <w:color w:val="0000FF"/>
      <w:u w:val="single"/>
    </w:rPr>
  </w:style>
  <w:style w:type="character" w:customStyle="1" w:styleId="10">
    <w:name w:val="15"/>
    <w:basedOn w:val="6"/>
    <w:qFormat/>
    <w:uiPriority w:val="0"/>
    <w:rPr>
      <w:rFonts w:hint="default" w:ascii="Calibri" w:hAnsi="Calibri"/>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300</Words>
  <Characters>1715</Characters>
  <Lines>14</Lines>
  <Paragraphs>4</Paragraphs>
  <TotalTime>61</TotalTime>
  <ScaleCrop>false</ScaleCrop>
  <LinksUpToDate>false</LinksUpToDate>
  <CharactersWithSpaces>2011</CharactersWithSpaces>
  <Application>WPS Office_10.2.0.7635_F1E327BC-269C-435d-A152-05C5408002CA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2019-03-06T09:19:00Z</dcterms:created>
  <dc:creator>lenovo</dc:creator>
  <cp:lastModifiedBy>lenovo</cp:lastModifiedBy>
  <dcterms:modified xsi:type="dcterms:W3CDTF">2019-03-30T11:47:48Z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