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0498E" w:rsidR="00654E8F" w:rsidP="0080498E" w:rsidRDefault="00654E8F" w14:paraId="5E1E54AB" w14:textId="6A4604E2">
      <w:pPr>
        <w:pStyle w:val="SupplementaryMaterial"/>
        <w:rPr>
          <w:sz w:val="24"/>
          <w:szCs w:val="24"/>
        </w:rPr>
      </w:pPr>
      <w:r w:rsidRPr="0080498E">
        <w:rPr>
          <w:sz w:val="24"/>
          <w:szCs w:val="24"/>
        </w:rPr>
        <w:t>Supplementary Material</w:t>
      </w:r>
    </w:p>
    <w:p w:rsidRPr="0080498E" w:rsidR="00402D47" w:rsidP="0080498E" w:rsidRDefault="00402D47" w14:paraId="1B364126" w14:textId="77777777">
      <w:pPr>
        <w:pStyle w:val="Titolo"/>
        <w:jc w:val="both"/>
        <w:rPr>
          <w:sz w:val="24"/>
          <w:szCs w:val="24"/>
        </w:rPr>
      </w:pPr>
    </w:p>
    <w:p w:rsidRPr="0080498E" w:rsidR="00994A3D" w:rsidP="0080498E" w:rsidRDefault="00654E8F" w14:paraId="5E584EE8" w14:textId="0B6E09A0">
      <w:pPr>
        <w:pStyle w:val="Titolo1"/>
        <w:numPr>
          <w:ilvl w:val="0"/>
          <w:numId w:val="0"/>
        </w:numPr>
        <w:ind w:left="567" w:hanging="567"/>
        <w:jc w:val="both"/>
        <w:rPr>
          <w:sz w:val="28"/>
          <w:szCs w:val="28"/>
        </w:rPr>
      </w:pPr>
      <w:r w:rsidRPr="0080498E">
        <w:rPr>
          <w:sz w:val="28"/>
          <w:szCs w:val="28"/>
        </w:rPr>
        <w:t>Supplementary Figures and Tables</w:t>
      </w:r>
      <w:r w:rsidRPr="0080498E" w:rsidR="00402D47">
        <w:rPr>
          <w:sz w:val="28"/>
          <w:szCs w:val="28"/>
        </w:rPr>
        <w:t xml:space="preserve"> Captions</w:t>
      </w:r>
    </w:p>
    <w:p w:rsidRPr="0080498E" w:rsidR="0080498E" w:rsidP="0080498E" w:rsidRDefault="0080498E" w14:paraId="4FFECE9A" w14:textId="18FBD05C">
      <w:pPr>
        <w:jc w:val="both"/>
        <w:rPr>
          <w:szCs w:val="24"/>
          <w:lang w:val="en-GB"/>
        </w:rPr>
      </w:pPr>
      <w:r w:rsidRPr="0080498E">
        <w:rPr>
          <w:b/>
          <w:bCs/>
          <w:szCs w:val="24"/>
          <w:lang w:val="en-GB"/>
        </w:rPr>
        <w:t xml:space="preserve">Supplementary Figure </w:t>
      </w:r>
      <w:r w:rsidRPr="0080498E">
        <w:rPr>
          <w:b/>
          <w:bCs/>
          <w:szCs w:val="24"/>
          <w:lang w:val="it-IT"/>
        </w:rPr>
        <w:fldChar w:fldCharType="begin"/>
      </w:r>
      <w:r w:rsidRPr="0080498E">
        <w:rPr>
          <w:b/>
          <w:bCs/>
          <w:szCs w:val="24"/>
          <w:lang w:val="en-GB"/>
        </w:rPr>
        <w:instrText xml:space="preserve"> SEQ Figure \* ARABIC </w:instrText>
      </w:r>
      <w:r w:rsidRPr="0080498E">
        <w:rPr>
          <w:b/>
          <w:bCs/>
          <w:szCs w:val="24"/>
          <w:lang w:val="it-IT"/>
        </w:rPr>
        <w:fldChar w:fldCharType="separate"/>
      </w:r>
      <w:r w:rsidRPr="0080498E">
        <w:rPr>
          <w:b/>
          <w:bCs/>
          <w:szCs w:val="24"/>
          <w:lang w:val="en-GB"/>
        </w:rPr>
        <w:t>1</w:t>
      </w:r>
      <w:r w:rsidRPr="0080498E">
        <w:rPr>
          <w:szCs w:val="24"/>
        </w:rPr>
        <w:fldChar w:fldCharType="end"/>
      </w:r>
      <w:r w:rsidRPr="0080498E">
        <w:rPr>
          <w:b/>
          <w:bCs/>
          <w:szCs w:val="24"/>
          <w:lang w:val="en-GB"/>
        </w:rPr>
        <w:t>.</w:t>
      </w:r>
      <w:r w:rsidRPr="0080498E">
        <w:rPr>
          <w:szCs w:val="24"/>
          <w:lang w:val="en-GB"/>
        </w:rPr>
        <w:t xml:space="preserve"> </w:t>
      </w:r>
      <w:bookmarkStart w:name="_Hlk175753597" w:id="0"/>
      <w:r w:rsidRPr="0080498E">
        <w:rPr>
          <w:szCs w:val="24"/>
          <w:lang w:val="en-GB"/>
        </w:rPr>
        <w:t>Quality control of the RNA sample used in dual RNA-seq library. Analysis of the (</w:t>
      </w:r>
      <w:r w:rsidR="000A0CF7">
        <w:rPr>
          <w:bCs/>
          <w:szCs w:val="24"/>
          <w:lang w:val="en-GB"/>
        </w:rPr>
        <w:t>A</w:t>
      </w:r>
      <w:r w:rsidRPr="0080498E">
        <w:rPr>
          <w:szCs w:val="24"/>
          <w:lang w:val="en-GB"/>
        </w:rPr>
        <w:t>) total RNA sample, (</w:t>
      </w:r>
      <w:r w:rsidR="000A0CF7">
        <w:rPr>
          <w:bCs/>
          <w:szCs w:val="24"/>
          <w:lang w:val="en-GB"/>
        </w:rPr>
        <w:t>B</w:t>
      </w:r>
      <w:r w:rsidRPr="0080498E">
        <w:rPr>
          <w:szCs w:val="24"/>
          <w:lang w:val="en-GB"/>
        </w:rPr>
        <w:t>) PCR-amplified cDNA sample and (</w:t>
      </w:r>
      <w:r w:rsidR="000A0CF7">
        <w:rPr>
          <w:bCs/>
          <w:szCs w:val="24"/>
          <w:lang w:val="en-GB"/>
        </w:rPr>
        <w:t>C</w:t>
      </w:r>
      <w:r w:rsidRPr="0080498E">
        <w:rPr>
          <w:szCs w:val="24"/>
          <w:lang w:val="en-GB"/>
        </w:rPr>
        <w:t>) the size-fractionated cDNA sample on a Shimadzu MultiNA microchip electrophoresis system. M = Molecular RNA marker (</w:t>
      </w:r>
      <w:r w:rsidRPr="0080498E">
        <w:rPr>
          <w:bCs/>
          <w:szCs w:val="24"/>
          <w:lang w:val="en-GB"/>
        </w:rPr>
        <w:t>a</w:t>
      </w:r>
      <w:r w:rsidRPr="0080498E">
        <w:rPr>
          <w:szCs w:val="24"/>
          <w:lang w:val="en-GB"/>
        </w:rPr>
        <w:t>); 100 bp ladder (</w:t>
      </w:r>
      <w:r w:rsidRPr="0080498E">
        <w:rPr>
          <w:bCs/>
          <w:szCs w:val="24"/>
          <w:lang w:val="en-GB"/>
        </w:rPr>
        <w:t>b</w:t>
      </w:r>
      <w:r w:rsidRPr="0080498E">
        <w:rPr>
          <w:szCs w:val="24"/>
          <w:lang w:val="en-GB"/>
        </w:rPr>
        <w:t>,</w:t>
      </w:r>
      <w:r w:rsidRPr="0080498E">
        <w:rPr>
          <w:bCs/>
          <w:szCs w:val="24"/>
          <w:lang w:val="en-GB"/>
        </w:rPr>
        <w:t>c</w:t>
      </w:r>
      <w:r w:rsidRPr="0080498E">
        <w:rPr>
          <w:szCs w:val="24"/>
          <w:lang w:val="en-GB"/>
        </w:rPr>
        <w:t>).</w:t>
      </w:r>
    </w:p>
    <w:p w:rsidRPr="0080498E" w:rsidR="0080498E" w:rsidP="0080498E" w:rsidRDefault="0080498E" w14:paraId="7BCAC654" w14:textId="789B990A">
      <w:pPr>
        <w:jc w:val="both"/>
        <w:rPr>
          <w:szCs w:val="24"/>
          <w:lang w:val="en-GB"/>
        </w:rPr>
      </w:pPr>
      <w:bookmarkStart w:name="_Hlk175753630" w:id="1"/>
      <w:bookmarkEnd w:id="0"/>
      <w:r w:rsidRPr="0080498E">
        <w:rPr>
          <w:b/>
          <w:bCs/>
          <w:szCs w:val="24"/>
          <w:lang w:val="en-GB"/>
        </w:rPr>
        <w:t>Supplementary Figure 2.</w:t>
      </w:r>
      <w:r w:rsidRPr="0080498E">
        <w:rPr>
          <w:szCs w:val="24"/>
          <w:lang w:val="en-GB"/>
        </w:rPr>
        <w:t xml:space="preserve"> Multiple alignment</w:t>
      </w:r>
      <w:r w:rsidR="00553A36">
        <w:rPr>
          <w:szCs w:val="24"/>
          <w:lang w:val="en-GB"/>
        </w:rPr>
        <w:t>s</w:t>
      </w:r>
      <w:r w:rsidRPr="0080498E">
        <w:rPr>
          <w:szCs w:val="24"/>
          <w:lang w:val="en-GB"/>
        </w:rPr>
        <w:t xml:space="preserve"> of </w:t>
      </w:r>
      <w:r w:rsidRPr="0080498E">
        <w:rPr>
          <w:i/>
          <w:iCs/>
          <w:szCs w:val="24"/>
          <w:lang w:val="en-GB"/>
        </w:rPr>
        <w:t>cvaC-1</w:t>
      </w:r>
      <w:r w:rsidRPr="0080498E">
        <w:rPr>
          <w:szCs w:val="24"/>
          <w:lang w:val="en-GB"/>
        </w:rPr>
        <w:t xml:space="preserve"> gene sequences of representative </w:t>
      </w:r>
      <w:r w:rsidRPr="0080498E">
        <w:rPr>
          <w:i/>
          <w:iCs/>
          <w:szCs w:val="24"/>
          <w:lang w:val="en-GB"/>
        </w:rPr>
        <w:t>Xf</w:t>
      </w:r>
      <w:r w:rsidRPr="0080498E">
        <w:rPr>
          <w:szCs w:val="24"/>
          <w:lang w:val="en-GB"/>
        </w:rPr>
        <w:t xml:space="preserve"> isolates (subsp. </w:t>
      </w:r>
      <w:r w:rsidRPr="0080498E">
        <w:rPr>
          <w:i/>
          <w:iCs/>
          <w:szCs w:val="24"/>
          <w:lang w:val="en-GB"/>
        </w:rPr>
        <w:t xml:space="preserve">pauca </w:t>
      </w:r>
      <w:r w:rsidRPr="0080498E">
        <w:rPr>
          <w:szCs w:val="24"/>
          <w:lang w:val="en-GB"/>
        </w:rPr>
        <w:t xml:space="preserve">and </w:t>
      </w:r>
      <w:r w:rsidRPr="0080498E">
        <w:rPr>
          <w:i/>
          <w:iCs/>
          <w:szCs w:val="24"/>
          <w:lang w:val="en-GB"/>
        </w:rPr>
        <w:t>multiplex</w:t>
      </w:r>
      <w:r w:rsidRPr="0080498E">
        <w:rPr>
          <w:szCs w:val="24"/>
          <w:lang w:val="en-GB"/>
        </w:rPr>
        <w:t>) deposited in GenBank. The positions of the forward and reverse primers and probe, used in TaqMan-based RT-qPCR, are indicated with arrows.</w:t>
      </w:r>
      <w:bookmarkEnd w:id="1"/>
    </w:p>
    <w:p w:rsidRPr="0080498E" w:rsidR="0080498E" w:rsidP="0080498E" w:rsidRDefault="0080498E" w14:paraId="6691EFB8" w14:textId="1DD242F6">
      <w:pPr>
        <w:pStyle w:val="Didascalia"/>
        <w:jc w:val="both"/>
        <w:rPr>
          <w:rFonts w:eastAsia="+mn-ea"/>
          <w:b w:val="0"/>
          <w:bCs w:val="0"/>
          <w:kern w:val="24"/>
          <w:lang w:val="en-GB"/>
        </w:rPr>
      </w:pPr>
      <w:r w:rsidRPr="0080498E">
        <w:rPr>
          <w:lang w:val="en-GB"/>
        </w:rPr>
        <w:t xml:space="preserve">Supplementary Figure 3. </w:t>
      </w:r>
      <w:bookmarkStart w:name="_Hlk175753404" w:id="2"/>
      <w:r w:rsidRPr="0080498E">
        <w:rPr>
          <w:rFonts w:eastAsia="+mn-ea"/>
          <w:b w:val="0"/>
          <w:bCs w:val="0"/>
          <w:kern w:val="24"/>
          <w:lang w:val="en-GB"/>
        </w:rPr>
        <w:t xml:space="preserve">Representative symptomatic and non-symptomatic </w:t>
      </w:r>
      <w:r w:rsidRPr="00DE7EF4" w:rsidR="00DE7EF4">
        <w:rPr>
          <w:rFonts w:eastAsia="+mn-ea"/>
          <w:b w:val="0"/>
          <w:bCs w:val="0"/>
          <w:i/>
          <w:iCs/>
          <w:kern w:val="24"/>
          <w:lang w:val="en-GB"/>
        </w:rPr>
        <w:t>Xf</w:t>
      </w:r>
      <w:r w:rsidR="00DE7EF4">
        <w:rPr>
          <w:rFonts w:eastAsia="+mn-ea"/>
          <w:b w:val="0"/>
          <w:bCs w:val="0"/>
          <w:kern w:val="24"/>
          <w:lang w:val="en-GB"/>
        </w:rPr>
        <w:t>-infected</w:t>
      </w:r>
      <w:r w:rsidRPr="0080498E">
        <w:rPr>
          <w:rFonts w:eastAsia="+mn-ea"/>
          <w:b w:val="0"/>
          <w:bCs w:val="0"/>
          <w:kern w:val="24"/>
          <w:lang w:val="en-GB"/>
        </w:rPr>
        <w:t xml:space="preserve"> plants used for the evaluation of the </w:t>
      </w:r>
      <w:r w:rsidRPr="002C023A">
        <w:rPr>
          <w:rFonts w:eastAsia="+mn-ea"/>
          <w:b w:val="0"/>
          <w:bCs w:val="0"/>
          <w:i/>
          <w:iCs/>
          <w:kern w:val="24"/>
          <w:lang w:val="en-GB"/>
        </w:rPr>
        <w:t>cvaC-1</w:t>
      </w:r>
      <w:r w:rsidRPr="0080498E">
        <w:rPr>
          <w:rFonts w:eastAsia="+mn-ea"/>
          <w:b w:val="0"/>
          <w:bCs w:val="0"/>
          <w:kern w:val="24"/>
          <w:lang w:val="en-GB"/>
        </w:rPr>
        <w:t xml:space="preserve"> transcript accumulation in vegetating or desiccated tissues. RT-qPCR generates an average low Cq value (18.11) for the symptomless plants (</w:t>
      </w:r>
      <w:r w:rsidRPr="002C023A">
        <w:rPr>
          <w:rFonts w:eastAsia="+mn-ea"/>
          <w:b w:val="0"/>
          <w:bCs w:val="0"/>
          <w:i/>
          <w:iCs/>
          <w:kern w:val="24"/>
          <w:lang w:val="en-GB"/>
        </w:rPr>
        <w:t>i.e</w:t>
      </w:r>
      <w:r w:rsidRPr="0080498E">
        <w:rPr>
          <w:rFonts w:eastAsia="+mn-ea"/>
          <w:b w:val="0"/>
          <w:bCs w:val="0"/>
          <w:kern w:val="24"/>
          <w:lang w:val="en-GB"/>
        </w:rPr>
        <w:t>., viable shoots; A, B, C). Conversely, for the dead plants (E, F, G) RT-qPCR gave an average Cq of 29.99, whereas RT-PCR provided a clear amplicon in the first case and did not produce any visible amplicon in the second condition.</w:t>
      </w:r>
    </w:p>
    <w:p w:rsidRPr="0080498E" w:rsidR="0080498E" w:rsidP="766F465E" w:rsidRDefault="0080498E" w14:paraId="727F8977" w14:textId="686514AF">
      <w:pPr>
        <w:pStyle w:val="Nessunaspaziatura"/>
        <w:jc w:val="both"/>
        <w:rPr>
          <w:lang w:val="en-GB"/>
        </w:rPr>
      </w:pPr>
      <w:r w:rsidRPr="766F465E" w:rsidR="0080498E">
        <w:rPr>
          <w:rFonts w:cs="Times New Roman"/>
          <w:b w:val="1"/>
          <w:bCs w:val="1"/>
          <w:lang w:val="en-GB"/>
        </w:rPr>
        <w:t>Supplementary Figure 4.</w:t>
      </w:r>
      <w:r w:rsidRPr="766F465E" w:rsidR="0080498E">
        <w:rPr>
          <w:rFonts w:cs="Times New Roman"/>
          <w:lang w:val="en-GB"/>
        </w:rPr>
        <w:t xml:space="preserve"> </w:t>
      </w:r>
      <w:r w:rsidRPr="766F465E" w:rsidR="0080498E">
        <w:rPr>
          <w:lang w:val="en-GB"/>
        </w:rPr>
        <w:t>RT-PCR diagnostic sensitivity. Electrophoresis gel showing the RT-PCR products of five ten-fold dilution</w:t>
      </w:r>
      <w:r w:rsidRPr="766F465E" w:rsidR="004F6B5F">
        <w:rPr>
          <w:lang w:val="en-GB"/>
        </w:rPr>
        <w:t>s</w:t>
      </w:r>
      <w:r w:rsidRPr="766F465E" w:rsidR="0080498E">
        <w:rPr>
          <w:lang w:val="en-GB"/>
        </w:rPr>
        <w:t xml:space="preserve"> (from 1 to 10</w:t>
      </w:r>
      <w:r w:rsidRPr="766F465E" w:rsidR="0080498E">
        <w:rPr>
          <w:vertAlign w:val="superscript"/>
          <w:lang w:val="en-GB"/>
        </w:rPr>
        <w:t>−5</w:t>
      </w:r>
      <w:r w:rsidRPr="766F465E" w:rsidR="0080498E">
        <w:rPr>
          <w:lang w:val="en-GB"/>
        </w:rPr>
        <w:t xml:space="preserve">; Lane A-E) of cDNA synthesized from RNA recovered from a </w:t>
      </w:r>
      <w:r w:rsidRPr="766F465E" w:rsidR="0080498E">
        <w:rPr>
          <w:i w:val="1"/>
          <w:iCs w:val="1"/>
          <w:lang w:val="en-GB"/>
        </w:rPr>
        <w:t>Xfp</w:t>
      </w:r>
      <w:r w:rsidRPr="766F465E" w:rsidR="0080498E">
        <w:rPr>
          <w:lang w:val="en-GB"/>
        </w:rPr>
        <w:t xml:space="preserve">-infected olive using the Maxwell® RSC Plant RNA kit. M: </w:t>
      </w:r>
      <w:r w:rsidRPr="766F465E" w:rsidR="0080498E">
        <w:rPr>
          <w:lang w:val="en-GB"/>
        </w:rPr>
        <w:t>GeneRuler</w:t>
      </w:r>
      <w:r w:rsidRPr="766F465E" w:rsidR="0080498E">
        <w:rPr>
          <w:lang w:val="en-GB"/>
        </w:rPr>
        <w:t xml:space="preserve"> 1 kb Plus DNA Ladder (</w:t>
      </w:r>
      <w:r w:rsidRPr="766F465E" w:rsidR="0080498E">
        <w:rPr>
          <w:lang w:val="en-GB"/>
        </w:rPr>
        <w:t>Thermo</w:t>
      </w:r>
      <w:r w:rsidRPr="766F465E" w:rsidR="0080498E">
        <w:rPr>
          <w:lang w:val="en-GB"/>
        </w:rPr>
        <w:t xml:space="preserve"> Scientific) ladder; Lane F: No template control (NTC). The corresponding </w:t>
      </w:r>
      <w:r w:rsidRPr="766F465E" w:rsidR="0080498E">
        <w:rPr>
          <w:lang w:val="en-GB"/>
        </w:rPr>
        <w:t>Cq</w:t>
      </w:r>
      <w:r w:rsidRPr="766F465E" w:rsidR="0080498E">
        <w:rPr>
          <w:lang w:val="en-GB"/>
        </w:rPr>
        <w:t xml:space="preserve"> values obtained in TaqMan-based RT-qPCR assay are reported below.</w:t>
      </w:r>
    </w:p>
    <w:p w:rsidRPr="0080498E" w:rsidR="0080498E" w:rsidP="0080498E" w:rsidRDefault="0080498E" w14:paraId="735CC6F4" w14:textId="77777777">
      <w:pPr>
        <w:pStyle w:val="Nessunaspaziatura"/>
        <w:jc w:val="both"/>
        <w:rPr>
          <w:szCs w:val="24"/>
          <w:lang w:val="en-GB"/>
        </w:rPr>
      </w:pPr>
    </w:p>
    <w:p w:rsidRPr="0080498E" w:rsidR="0080498E" w:rsidP="0080498E" w:rsidRDefault="0080498E" w14:paraId="4386152C" w14:textId="4A25FE5E">
      <w:pPr>
        <w:pStyle w:val="Nessunaspaziatura"/>
        <w:jc w:val="both"/>
        <w:rPr>
          <w:szCs w:val="24"/>
          <w:lang w:val="en-GB"/>
        </w:rPr>
      </w:pPr>
      <w:bookmarkStart w:name="_Hlk175753527" w:id="3"/>
      <w:r w:rsidRPr="0080498E">
        <w:rPr>
          <w:b/>
          <w:bCs/>
          <w:szCs w:val="24"/>
          <w:lang w:val="en-GB"/>
        </w:rPr>
        <w:t>Supplementary Figure 5.</w:t>
      </w:r>
      <w:r w:rsidRPr="0080498E">
        <w:rPr>
          <w:szCs w:val="24"/>
          <w:lang w:val="en-GB"/>
        </w:rPr>
        <w:t xml:space="preserve"> Results of qPCR (following Amoia et al., 2023 protocol) and RT-qPCR (targeting </w:t>
      </w:r>
      <w:r w:rsidRPr="0080498E">
        <w:rPr>
          <w:i/>
          <w:iCs/>
          <w:szCs w:val="24"/>
          <w:lang w:val="en-GB"/>
        </w:rPr>
        <w:t>cvaC-1</w:t>
      </w:r>
      <w:r w:rsidRPr="0080498E">
        <w:rPr>
          <w:szCs w:val="24"/>
          <w:lang w:val="en-GB"/>
        </w:rPr>
        <w:t xml:space="preserve"> transcript) assays for olive, citrus (overall 12-months trial) and periwinkle (overall 6-months trial). Twigs with two inoculation points (PI) were analyzed each month. From the third for periwinkle and the sixth months post inoculation for olive and citrus in addition, twig portions collected at 10 cm above the last inoculation point (UP) were sampled and analyzed for the evaluation of the </w:t>
      </w:r>
      <w:r w:rsidRPr="0080498E">
        <w:rPr>
          <w:i/>
          <w:iCs/>
          <w:szCs w:val="24"/>
          <w:lang w:val="en-GB"/>
        </w:rPr>
        <w:t>Xf</w:t>
      </w:r>
      <w:r w:rsidRPr="0080498E">
        <w:rPr>
          <w:szCs w:val="24"/>
          <w:lang w:val="en-GB"/>
        </w:rPr>
        <w:t xml:space="preserve"> progression and cell activity. </w:t>
      </w:r>
      <w:r w:rsidR="00B15E91">
        <w:rPr>
          <w:szCs w:val="24"/>
          <w:lang w:val="en-GB"/>
        </w:rPr>
        <w:t>The month</w:t>
      </w:r>
      <w:r w:rsidRPr="0080498E">
        <w:rPr>
          <w:szCs w:val="24"/>
          <w:lang w:val="en-GB"/>
        </w:rPr>
        <w:t xml:space="preserve"> of sampling and </w:t>
      </w:r>
      <w:r w:rsidR="005574E4">
        <w:rPr>
          <w:szCs w:val="24"/>
          <w:lang w:val="en-GB"/>
        </w:rPr>
        <w:t xml:space="preserve">the </w:t>
      </w:r>
      <w:r w:rsidRPr="0080498E">
        <w:rPr>
          <w:szCs w:val="24"/>
          <w:lang w:val="en-GB"/>
        </w:rPr>
        <w:t>quantification cycle (Cq value) are reported on the x-axis and y-axis, respectively.</w:t>
      </w:r>
    </w:p>
    <w:p w:rsidRPr="0080498E" w:rsidR="0080498E" w:rsidP="0080498E" w:rsidRDefault="0080498E" w14:paraId="40789EB6" w14:textId="64D838CB">
      <w:pPr>
        <w:pStyle w:val="Nessunaspaziatura"/>
        <w:jc w:val="both"/>
        <w:rPr>
          <w:szCs w:val="24"/>
          <w:lang w:val="en-GB"/>
        </w:rPr>
      </w:pPr>
    </w:p>
    <w:p w:rsidRPr="0080498E" w:rsidR="0080498E" w:rsidP="5C3ED13B" w:rsidRDefault="0080498E" w14:paraId="5607BCD5" w14:textId="5D776E05">
      <w:pPr>
        <w:pStyle w:val="Nessunaspaziatura"/>
        <w:jc w:val="both"/>
        <w:rPr>
          <w:lang w:val="en-GB"/>
        </w:rPr>
      </w:pPr>
      <w:r w:rsidRPr="5C3ED13B">
        <w:rPr>
          <w:b/>
          <w:bCs/>
          <w:lang w:val="en-GB"/>
        </w:rPr>
        <w:t>Supplementary Table 1.</w:t>
      </w:r>
      <w:r w:rsidRPr="5C3ED13B">
        <w:rPr>
          <w:lang w:val="en-GB"/>
        </w:rPr>
        <w:t xml:space="preserve"> Dual RNAseq from plant S2 and bacterial RNAseq data from X</w:t>
      </w:r>
      <w:r w:rsidRPr="5C3ED13B" w:rsidR="1617303B">
        <w:rPr>
          <w:lang w:val="en-GB"/>
        </w:rPr>
        <w:t>f</w:t>
      </w:r>
      <w:r w:rsidRPr="5C3ED13B">
        <w:rPr>
          <w:lang w:val="en-GB"/>
        </w:rPr>
        <w:t xml:space="preserve">p DD, APL 64 and APL 69 genomes are reported. Columns indicate the chromosome coordinate of the identified genes, the beginning and the end nucleotide for each gene, and their protein ID description and locus tag. Raw and normalized mapped reads are </w:t>
      </w:r>
      <w:r w:rsidR="00C869EC">
        <w:rPr>
          <w:lang w:val="en-GB"/>
        </w:rPr>
        <w:t>report</w:t>
      </w:r>
      <w:r w:rsidRPr="5C3ED13B">
        <w:rPr>
          <w:lang w:val="en-GB"/>
        </w:rPr>
        <w:t>ed.</w:t>
      </w:r>
    </w:p>
    <w:p w:rsidRPr="0080498E" w:rsidR="0080498E" w:rsidP="0080498E" w:rsidRDefault="0080498E" w14:paraId="0024AD40" w14:textId="2F4A2E49">
      <w:pPr>
        <w:pStyle w:val="Nessunaspaziatura"/>
        <w:jc w:val="both"/>
        <w:rPr>
          <w:szCs w:val="24"/>
          <w:lang w:val="en-GB"/>
        </w:rPr>
      </w:pPr>
    </w:p>
    <w:p w:rsidRPr="0080498E" w:rsidR="0080498E" w:rsidP="0080498E" w:rsidRDefault="0080498E" w14:paraId="5CC3A3D2" w14:textId="0332134D">
      <w:pPr>
        <w:pStyle w:val="Nessunaspaziatura"/>
        <w:jc w:val="both"/>
        <w:rPr>
          <w:szCs w:val="24"/>
          <w:lang w:val="en-GB"/>
        </w:rPr>
      </w:pPr>
      <w:bookmarkStart w:name="_Hlk175753737" w:id="4"/>
      <w:r w:rsidRPr="0080498E">
        <w:rPr>
          <w:b/>
          <w:bCs/>
          <w:szCs w:val="24"/>
        </w:rPr>
        <w:t xml:space="preserve">Supplementary Table 2. </w:t>
      </w:r>
      <w:r w:rsidRPr="0080498E">
        <w:rPr>
          <w:szCs w:val="24"/>
          <w:lang w:val="en-GB"/>
        </w:rPr>
        <w:t xml:space="preserve">List of 48 </w:t>
      </w:r>
      <w:r w:rsidR="00C869EC">
        <w:rPr>
          <w:szCs w:val="24"/>
          <w:lang w:val="en-GB"/>
        </w:rPr>
        <w:t>olive-infected</w:t>
      </w:r>
      <w:r w:rsidRPr="0080498E">
        <w:rPr>
          <w:szCs w:val="24"/>
          <w:lang w:val="en-GB"/>
        </w:rPr>
        <w:t xml:space="preserve"> plants used for the comparison between conventional qPCR and RT-PCR assays for </w:t>
      </w:r>
      <w:r w:rsidRPr="0080498E">
        <w:rPr>
          <w:i/>
          <w:iCs/>
          <w:szCs w:val="24"/>
          <w:lang w:val="en-GB"/>
        </w:rPr>
        <w:t>cvaC-1</w:t>
      </w:r>
      <w:r w:rsidRPr="0080498E">
        <w:rPr>
          <w:szCs w:val="24"/>
          <w:lang w:val="en-GB"/>
        </w:rPr>
        <w:t xml:space="preserve"> transcript integrity evaluation. The status of each plant (alive, dead or wilted), Cq values of conventional qPCR and RT-qPCR targeting </w:t>
      </w:r>
      <w:r w:rsidRPr="0080498E">
        <w:rPr>
          <w:i/>
          <w:iCs/>
          <w:szCs w:val="24"/>
          <w:lang w:val="en-GB"/>
        </w:rPr>
        <w:t>cvaC-1</w:t>
      </w:r>
      <w:r w:rsidRPr="0080498E">
        <w:rPr>
          <w:szCs w:val="24"/>
          <w:lang w:val="en-GB"/>
        </w:rPr>
        <w:t xml:space="preserve"> gene are reported. The presence (+) or absence (-) of </w:t>
      </w:r>
      <w:r w:rsidR="00C869EC">
        <w:rPr>
          <w:szCs w:val="24"/>
          <w:lang w:val="en-GB"/>
        </w:rPr>
        <w:t xml:space="preserve">the </w:t>
      </w:r>
      <w:r w:rsidRPr="0080498E">
        <w:rPr>
          <w:szCs w:val="24"/>
          <w:lang w:val="en-GB"/>
        </w:rPr>
        <w:t>amplicon band in electrophoresis gel is also shown. HC: Healthy control; NA: not absorbance.</w:t>
      </w:r>
    </w:p>
    <w:p w:rsidRPr="0080498E" w:rsidR="0080498E" w:rsidP="0080498E" w:rsidRDefault="0080498E" w14:paraId="747F7829" w14:textId="1D9C0504">
      <w:pPr>
        <w:pStyle w:val="Nessunaspaziatura"/>
        <w:jc w:val="both"/>
        <w:rPr>
          <w:szCs w:val="24"/>
          <w:lang w:val="en-GB"/>
        </w:rPr>
      </w:pPr>
    </w:p>
    <w:p w:rsidRPr="00C869EC" w:rsidR="0080498E" w:rsidP="00C869EC" w:rsidRDefault="0080498E" w14:paraId="77EA1B64" w14:textId="2FFD8054">
      <w:pPr>
        <w:spacing w:after="0"/>
        <w:jc w:val="both"/>
        <w:rPr>
          <w:rFonts w:eastAsia="Times New Roman" w:cs="Times New Roman"/>
          <w:b/>
          <w:bCs/>
          <w:color w:val="000000"/>
          <w:kern w:val="24"/>
          <w:szCs w:val="24"/>
          <w:lang w:val="en-GB" w:eastAsia="it-IT"/>
        </w:rPr>
      </w:pPr>
      <w:r w:rsidRPr="0080498E">
        <w:rPr>
          <w:rFonts w:eastAsia="Times New Roman" w:cs="Times New Roman"/>
          <w:b/>
          <w:bCs/>
          <w:color w:val="000000"/>
          <w:kern w:val="24"/>
          <w:szCs w:val="24"/>
          <w:lang w:eastAsia="it-IT"/>
        </w:rPr>
        <w:t xml:space="preserve">Supplementary Table 3. </w:t>
      </w:r>
      <w:bookmarkStart w:name="_Hlk175753826" w:id="5"/>
      <w:r w:rsidRPr="0080498E">
        <w:rPr>
          <w:rFonts w:eastAsia="Times New Roman" w:cs="Times New Roman"/>
          <w:color w:val="000000"/>
          <w:kern w:val="24"/>
          <w:szCs w:val="24"/>
          <w:lang w:eastAsia="it-IT"/>
        </w:rPr>
        <w:t xml:space="preserve">Descriptive statistics and statistical analysis of main differences between samples analyzed by </w:t>
      </w:r>
      <w:r w:rsidRPr="0080498E">
        <w:rPr>
          <w:rFonts w:eastAsia="Times New Roman" w:cs="Times New Roman"/>
          <w:color w:val="000000"/>
          <w:kern w:val="24"/>
          <w:szCs w:val="24"/>
          <w:lang w:val="en-GB" w:eastAsia="it-IT"/>
        </w:rPr>
        <w:t xml:space="preserve">conventional qPCR and RT-qPCR targeting </w:t>
      </w:r>
      <w:r w:rsidRPr="0080498E">
        <w:rPr>
          <w:rFonts w:eastAsia="Times New Roman" w:cs="Times New Roman"/>
          <w:i/>
          <w:iCs/>
          <w:color w:val="000000"/>
          <w:kern w:val="24"/>
          <w:szCs w:val="24"/>
          <w:lang w:val="en-GB" w:eastAsia="it-IT"/>
        </w:rPr>
        <w:t>cvaC-1</w:t>
      </w:r>
      <w:r w:rsidRPr="0080498E">
        <w:rPr>
          <w:rFonts w:eastAsia="Times New Roman" w:cs="Times New Roman"/>
          <w:color w:val="000000"/>
          <w:kern w:val="24"/>
          <w:szCs w:val="24"/>
          <w:lang w:val="en-GB" w:eastAsia="it-IT"/>
        </w:rPr>
        <w:t xml:space="preserve"> gene.</w:t>
      </w:r>
      <w:bookmarkEnd w:id="3"/>
      <w:bookmarkEnd w:id="4"/>
      <w:bookmarkEnd w:id="5"/>
    </w:p>
    <w:p w:rsidRPr="0080498E" w:rsidR="0080498E" w:rsidP="0080498E" w:rsidRDefault="0080498E" w14:paraId="3BD404C7" w14:textId="77777777">
      <w:pPr>
        <w:pStyle w:val="Nessunaspaziatura"/>
        <w:jc w:val="both"/>
        <w:rPr>
          <w:szCs w:val="24"/>
          <w:lang w:val="en-GB"/>
        </w:rPr>
      </w:pPr>
    </w:p>
    <w:p w:rsidRPr="0080498E" w:rsidR="0080498E" w:rsidP="0080498E" w:rsidRDefault="0080498E" w14:paraId="2AE6C76C" w14:textId="77777777">
      <w:pPr>
        <w:pStyle w:val="Nessunaspaziatura"/>
        <w:jc w:val="both"/>
        <w:rPr>
          <w:szCs w:val="24"/>
          <w:lang w:val="en-GB"/>
        </w:rPr>
      </w:pPr>
    </w:p>
    <w:p w:rsidRPr="0080498E" w:rsidR="0080498E" w:rsidP="0080498E" w:rsidRDefault="0080498E" w14:paraId="79F5F860" w14:textId="77777777">
      <w:pPr>
        <w:pStyle w:val="Nessunaspaziatura"/>
        <w:jc w:val="both"/>
        <w:rPr>
          <w:szCs w:val="24"/>
          <w:lang w:val="en-GB"/>
        </w:rPr>
      </w:pPr>
    </w:p>
    <w:bookmarkEnd w:id="2"/>
    <w:p w:rsidRPr="0080498E" w:rsidR="0080498E" w:rsidP="0080498E" w:rsidRDefault="0080498E" w14:paraId="13AC1C8B" w14:textId="77777777">
      <w:pPr>
        <w:jc w:val="both"/>
        <w:rPr>
          <w:szCs w:val="24"/>
          <w:lang w:val="en-GB"/>
        </w:rPr>
      </w:pPr>
    </w:p>
    <w:p w:rsidRPr="0080498E" w:rsidR="0080498E" w:rsidP="0080498E" w:rsidRDefault="0080498E" w14:paraId="1E7C61B4" w14:textId="77777777">
      <w:pPr>
        <w:jc w:val="both"/>
        <w:rPr>
          <w:i/>
          <w:iCs/>
          <w:szCs w:val="24"/>
          <w:lang w:val="en-GB"/>
        </w:rPr>
      </w:pPr>
    </w:p>
    <w:p w:rsidRPr="0080498E" w:rsidR="0080498E" w:rsidP="0080498E" w:rsidRDefault="0080498E" w14:paraId="2D278A6A" w14:textId="77777777">
      <w:pPr>
        <w:jc w:val="both"/>
        <w:rPr>
          <w:szCs w:val="24"/>
          <w:lang w:val="en-GB"/>
        </w:rPr>
      </w:pPr>
    </w:p>
    <w:p w:rsidRPr="0080498E" w:rsidR="0080498E" w:rsidP="0080498E" w:rsidRDefault="0080498E" w14:paraId="78D6E761" w14:textId="77777777">
      <w:pPr>
        <w:jc w:val="both"/>
        <w:rPr>
          <w:szCs w:val="24"/>
          <w:lang w:val="en-GB"/>
        </w:rPr>
      </w:pPr>
    </w:p>
    <w:sectPr w:rsidRPr="0080498E" w:rsidR="0080498E" w:rsidSect="0093429D">
      <w:headerReference w:type="even" r:id="rId12"/>
      <w:footerReference w:type="even" r:id="rId13"/>
      <w:footerReference w:type="default" r:id="rId14"/>
      <w:headerReference w:type="first" r:id="rId15"/>
      <w:pgSz w:w="12240" w:h="15840" w:orient="portrait"/>
      <w:pgMar w:top="1138" w:right="1181" w:bottom="1138" w:left="128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3F1E" w:rsidP="00117666" w:rsidRDefault="00063F1E" w14:paraId="6BD56B2A" w14:textId="77777777">
      <w:pPr>
        <w:spacing w:after="0"/>
      </w:pPr>
      <w:r>
        <w:separator/>
      </w:r>
    </w:p>
  </w:endnote>
  <w:endnote w:type="continuationSeparator" w:id="0">
    <w:p w:rsidR="00063F1E" w:rsidP="00117666" w:rsidRDefault="00063F1E" w14:paraId="593B1795"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577C4C" w:rsidR="00172EB6" w:rsidRDefault="00C52A7B" w14:paraId="6314AB28" w14:textId="77777777">
    <w:pPr>
      <w:rPr>
        <w:color w:val="C00000"/>
        <w:szCs w:val="24"/>
      </w:rPr>
    </w:pPr>
    <w:r>
      <w:rPr>
        <w:noProof/>
        <w:lang w:val="en-GB" w:eastAsia="en-GB"/>
      </w:rPr>
      <mc:AlternateContent>
        <mc:Choice Requires="wps">
          <w:drawing>
            <wp:anchor distT="0" distB="0" distL="114300" distR="114300" simplePos="0" relativeHeight="251659264" behindDoc="0" locked="0" layoutInCell="1" allowOverlap="1" wp14:anchorId="00A152CD" wp14:editId="47F23114">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rsidRPr="00577C4C" w:rsidR="00172EB6" w:rsidRDefault="00C52A7B" w14:paraId="4D054D26" w14:textId="77777777">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2B4A57">
                            <w:rPr>
                              <w:noProof/>
                              <w:color w:val="000000" w:themeColor="text1"/>
                              <w:szCs w:val="40"/>
                            </w:rPr>
                            <w:t>2</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00A152CD">
              <v:stroke joinstyle="miter"/>
              <v:path gradientshapeok="t" o:connecttype="rect"/>
            </v:shapetype>
            <v:shape id="Text Box 1" style="position:absolute;margin-left:67.6pt;margin-top:0;width:118.8pt;height:31.15pt;z-index:251659264;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">
              <v:textbox style="mso-fit-shape-to-text:t">
                <w:txbxContent>
                  <w:p w:rsidRPr="00577C4C" w:rsidR="00000000" w:rsidRDefault="00C52A7B" w14:paraId="4D054D26" w14:textId="77777777">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2B4A57">
                      <w:rPr>
                        <w:noProof/>
                        <w:color w:val="000000" w:themeColor="text1"/>
                        <w:szCs w:val="40"/>
                      </w:rPr>
                      <w:t>2</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577C4C" w:rsidR="00172EB6" w:rsidRDefault="00C52A7B" w14:paraId="6322FF27" w14:textId="77777777">
    <w:pPr>
      <w:rPr>
        <w:b/>
        <w:sz w:val="20"/>
        <w:szCs w:val="24"/>
      </w:rPr>
    </w:pPr>
    <w:r>
      <w:rPr>
        <w:noProof/>
        <w:lang w:val="en-GB" w:eastAsia="en-GB"/>
      </w:rPr>
      <mc:AlternateContent>
        <mc:Choice Requires="wps">
          <w:drawing>
            <wp:anchor distT="0" distB="0" distL="114300" distR="114300" simplePos="0" relativeHeight="251646976" behindDoc="0" locked="0" layoutInCell="1" allowOverlap="1" wp14:anchorId="3151A55C" wp14:editId="2441783D">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rsidRPr="00577C4C" w:rsidR="00172EB6" w:rsidRDefault="00C52A7B" w14:paraId="085E15EB" w14:textId="77777777">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994A3D">
                            <w:rPr>
                              <w:noProof/>
                              <w:color w:val="000000" w:themeColor="text1"/>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3151A55C">
              <v:stroke joinstyle="miter"/>
              <v:path gradientshapeok="t" o:connecttype="rect"/>
            </v:shapetype>
            <v:shape id="Text Box 56" style="position:absolute;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EnIA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">
              <v:textbox style="mso-fit-shape-to-text:t">
                <w:txbxContent>
                  <w:p w:rsidRPr="00577C4C" w:rsidR="00000000" w:rsidRDefault="00C52A7B" w14:paraId="085E15EB" w14:textId="77777777">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994A3D">
                      <w:rPr>
                        <w:noProof/>
                        <w:color w:val="000000" w:themeColor="text1"/>
                        <w:szCs w:val="40"/>
                      </w:rPr>
                      <w:t>3</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3F1E" w:rsidP="00117666" w:rsidRDefault="00063F1E" w14:paraId="2AAEF773" w14:textId="77777777">
      <w:pPr>
        <w:spacing w:after="0"/>
      </w:pPr>
      <w:r>
        <w:separator/>
      </w:r>
    </w:p>
  </w:footnote>
  <w:footnote w:type="continuationSeparator" w:id="0">
    <w:p w:rsidR="00063F1E" w:rsidP="00117666" w:rsidRDefault="00063F1E" w14:paraId="612DDA22"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151AA" w:rsidR="00172EB6" w:rsidRDefault="00C52A7B" w14:paraId="2531EDBA" w14:textId="77777777">
    <w:pPr>
      <w:rPr>
        <w:rFonts w:cs="Times New Roman"/>
      </w:rPr>
    </w:pPr>
    <w:r w:rsidRPr="009151AA">
      <w:rPr>
        <w:rFonts w:cs="Times New Roman"/>
      </w:rPr>
      <w:ptab w:alignment="center" w:relativeTo="margin" w:leader="none"/>
    </w:r>
    <w:r w:rsidRPr="009151AA">
      <w:rPr>
        <w:rFonts w:cs="Times New Roman"/>
      </w:rPr>
      <w:ptab w:alignment="right" w:relativeTo="margin" w:leader="none"/>
    </w:r>
    <w:r w:rsidRPr="009151AA" w:rsidR="001549D3">
      <w:rPr>
        <w:rFonts w:cs="Times New Roman"/>
      </w:rPr>
      <w:t>Supplementary Material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172EB6" w:rsidP="0093429D" w:rsidRDefault="0093429D" w14:paraId="25711A5B" w14:textId="77777777">
    <w:r w:rsidRPr="005A1D84">
      <w:rPr>
        <w:b/>
        <w:noProof/>
        <w:color w:val="A6A6A6" w:themeColor="background1" w:themeShade="A6"/>
        <w:lang w:val="en-GB" w:eastAsia="en-GB"/>
      </w:rPr>
      <w:drawing>
        <wp:inline distT="0" distB="0" distL="0" distR="0" wp14:anchorId="7EAE9060" wp14:editId="09E5B960">
          <wp:extent cx="1382534" cy="497091"/>
          <wp:effectExtent l="0" t="0" r="0" b="0"/>
          <wp:docPr id="7" name="Picture 7"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909" cy="551877"/>
                  </a:xfrm>
                  <a:prstGeom prst="rect">
                    <a:avLst/>
                  </a:prstGeom>
                  <a:noFill/>
                  <a:ln>
                    <a:noFill/>
                  </a:ln>
                </pic:spPr>
              </pic:pic>
            </a:graphicData>
          </a:graphic>
        </wp:inline>
      </w:drawing>
    </w:r>
    <w:r w:rsidRPr="007E3148" w:rsidR="00C52A7B">
      <w:rPr>
        <w:b/>
      </w:rPr>
      <w:ptab w:alignment="center" w:relativeTo="margin" w:leader="none"/>
    </w:r>
    <w:r w:rsidR="00C52A7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666"/>
    <w:multiLevelType w:val="multilevel"/>
    <w:tmpl w:val="615EAD26"/>
    <w:lvl w:ilvl="0">
      <w:start w:val="1"/>
      <w:numFmt w:val="decimal"/>
      <w:lvlText w:val="%1."/>
      <w:lvlJc w:val="left"/>
      <w:pPr>
        <w:ind w:left="0" w:firstLine="0"/>
      </w:pPr>
      <w:rPr>
        <w:rFonts w:hint="default"/>
        <w:b/>
        <w:lang w:val="en-GB"/>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ascii="Times New Roman" w:hAnsi="Times New Roman"/>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EDF3AB7"/>
    <w:multiLevelType w:val="hybridMultilevel"/>
    <w:tmpl w:val="8E5CDC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EC0601A"/>
    <w:multiLevelType w:val="multilevel"/>
    <w:tmpl w:val="2D740DBE"/>
    <w:styleLink w:val="Headings"/>
    <w:lvl w:ilvl="0">
      <w:start w:val="1"/>
      <w:numFmt w:val="decimal"/>
      <w:pStyle w:val="Titolo1"/>
      <w:lvlText w:val="%1"/>
      <w:lvlJc w:val="left"/>
      <w:pPr>
        <w:tabs>
          <w:tab w:val="num" w:pos="567"/>
        </w:tabs>
        <w:ind w:left="567" w:hanging="567"/>
      </w:pPr>
      <w:rPr>
        <w:rFonts w:hint="default"/>
      </w:rPr>
    </w:lvl>
    <w:lvl w:ilvl="1">
      <w:start w:val="1"/>
      <w:numFmt w:val="decimal"/>
      <w:pStyle w:val="Titolo2"/>
      <w:lvlText w:val="%1.%2"/>
      <w:lvlJc w:val="left"/>
      <w:pPr>
        <w:tabs>
          <w:tab w:val="num" w:pos="567"/>
        </w:tabs>
        <w:ind w:left="567" w:hanging="567"/>
      </w:pPr>
      <w:rPr>
        <w:rFonts w:hint="default"/>
      </w:rPr>
    </w:lvl>
    <w:lvl w:ilvl="2">
      <w:start w:val="1"/>
      <w:numFmt w:val="decimal"/>
      <w:pStyle w:val="Titolo3"/>
      <w:lvlText w:val="%1.%2.%3"/>
      <w:lvlJc w:val="left"/>
      <w:pPr>
        <w:tabs>
          <w:tab w:val="num" w:pos="567"/>
        </w:tabs>
        <w:ind w:left="567" w:hanging="567"/>
      </w:pPr>
      <w:rPr>
        <w:rFonts w:hint="default"/>
      </w:rPr>
    </w:lvl>
    <w:lvl w:ilvl="3">
      <w:start w:val="1"/>
      <w:numFmt w:val="decimal"/>
      <w:pStyle w:val="Titolo4"/>
      <w:lvlText w:val="%1.%2.%3.%4"/>
      <w:lvlJc w:val="left"/>
      <w:pPr>
        <w:tabs>
          <w:tab w:val="num" w:pos="567"/>
        </w:tabs>
        <w:ind w:left="567" w:hanging="567"/>
      </w:pPr>
      <w:rPr>
        <w:rFonts w:hint="default"/>
      </w:rPr>
    </w:lvl>
    <w:lvl w:ilvl="4">
      <w:start w:val="1"/>
      <w:numFmt w:val="decimal"/>
      <w:pStyle w:val="Titolo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3" w15:restartNumberingAfterBreak="0">
    <w:nsid w:val="225305B5"/>
    <w:multiLevelType w:val="hybridMultilevel"/>
    <w:tmpl w:val="4F8C24FA"/>
    <w:lvl w:ilvl="0" w:tplc="A9DCD718">
      <w:start w:val="1"/>
      <w:numFmt w:val="bullet"/>
      <w:pStyle w:val="Paragrafoelenco"/>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4" w15:restartNumberingAfterBreak="0">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3E6C4F"/>
    <w:multiLevelType w:val="hybridMultilevel"/>
    <w:tmpl w:val="E39A39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6A173C1D"/>
    <w:multiLevelType w:val="multilevel"/>
    <w:tmpl w:val="61DCC3B2"/>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num w:numId="1" w16cid:durableId="419180033">
    <w:abstractNumId w:val="0"/>
  </w:num>
  <w:num w:numId="2" w16cid:durableId="1568568457">
    <w:abstractNumId w:val="4"/>
  </w:num>
  <w:num w:numId="3" w16cid:durableId="1089273937">
    <w:abstractNumId w:val="1"/>
  </w:num>
  <w:num w:numId="4" w16cid:durableId="2028209943">
    <w:abstractNumId w:val="5"/>
  </w:num>
  <w:num w:numId="5" w16cid:durableId="14591778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25481632">
    <w:abstractNumId w:val="3"/>
  </w:num>
  <w:num w:numId="7" w16cid:durableId="1579091734">
    <w:abstractNumId w:val="6"/>
  </w:num>
  <w:num w:numId="8" w16cid:durableId="912079815">
    <w:abstractNumId w:val="6"/>
  </w:num>
  <w:num w:numId="9" w16cid:durableId="735738592">
    <w:abstractNumId w:val="6"/>
  </w:num>
  <w:num w:numId="10" w16cid:durableId="1100755431">
    <w:abstractNumId w:val="6"/>
  </w:num>
  <w:num w:numId="11" w16cid:durableId="686908088">
    <w:abstractNumId w:val="6"/>
  </w:num>
  <w:num w:numId="12" w16cid:durableId="1116749415">
    <w:abstractNumId w:val="6"/>
  </w:num>
  <w:num w:numId="13" w16cid:durableId="1183395482">
    <w:abstractNumId w:val="3"/>
  </w:num>
  <w:num w:numId="14" w16cid:durableId="831260748">
    <w:abstractNumId w:val="2"/>
  </w:num>
  <w:num w:numId="15" w16cid:durableId="576667167">
    <w:abstractNumId w:val="2"/>
  </w:num>
  <w:num w:numId="16" w16cid:durableId="543325117">
    <w:abstractNumId w:val="2"/>
  </w:num>
  <w:num w:numId="17" w16cid:durableId="978461010">
    <w:abstractNumId w:val="2"/>
  </w:num>
  <w:num w:numId="18" w16cid:durableId="1384407053">
    <w:abstractNumId w:val="2"/>
  </w:num>
  <w:num w:numId="19" w16cid:durableId="7278501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ttachedTemplate r:id="rId1"/>
  <w:trackRevisions w:val="false"/>
  <w:defaultTabStop w:val="720"/>
  <w:hyphenationZone w:val="283"/>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D24"/>
    <w:rsid w:val="0001436A"/>
    <w:rsid w:val="00034304"/>
    <w:rsid w:val="00035434"/>
    <w:rsid w:val="00052A14"/>
    <w:rsid w:val="00062792"/>
    <w:rsid w:val="00063F1E"/>
    <w:rsid w:val="00077D53"/>
    <w:rsid w:val="000A0CF7"/>
    <w:rsid w:val="00105FD9"/>
    <w:rsid w:val="00117666"/>
    <w:rsid w:val="001549D3"/>
    <w:rsid w:val="00160065"/>
    <w:rsid w:val="00172EB6"/>
    <w:rsid w:val="00177D84"/>
    <w:rsid w:val="00267D18"/>
    <w:rsid w:val="002868E2"/>
    <w:rsid w:val="002869C3"/>
    <w:rsid w:val="002936E4"/>
    <w:rsid w:val="002B4A57"/>
    <w:rsid w:val="002C023A"/>
    <w:rsid w:val="002C74CA"/>
    <w:rsid w:val="003544FB"/>
    <w:rsid w:val="003D2D47"/>
    <w:rsid w:val="003D2F2D"/>
    <w:rsid w:val="00401590"/>
    <w:rsid w:val="00402D47"/>
    <w:rsid w:val="00447801"/>
    <w:rsid w:val="00452E9C"/>
    <w:rsid w:val="004735C8"/>
    <w:rsid w:val="004961FF"/>
    <w:rsid w:val="004F6B5F"/>
    <w:rsid w:val="00517A89"/>
    <w:rsid w:val="005250F2"/>
    <w:rsid w:val="0052671E"/>
    <w:rsid w:val="00553A36"/>
    <w:rsid w:val="005574E4"/>
    <w:rsid w:val="00593EEA"/>
    <w:rsid w:val="005A5EEE"/>
    <w:rsid w:val="005D0401"/>
    <w:rsid w:val="006375C7"/>
    <w:rsid w:val="00654E8F"/>
    <w:rsid w:val="00660D05"/>
    <w:rsid w:val="006820B1"/>
    <w:rsid w:val="006B7D14"/>
    <w:rsid w:val="00701727"/>
    <w:rsid w:val="0070566C"/>
    <w:rsid w:val="00714C50"/>
    <w:rsid w:val="00725A7D"/>
    <w:rsid w:val="007501BE"/>
    <w:rsid w:val="00790BB3"/>
    <w:rsid w:val="007C206C"/>
    <w:rsid w:val="007F6E2D"/>
    <w:rsid w:val="00803D24"/>
    <w:rsid w:val="0080498E"/>
    <w:rsid w:val="00817DD6"/>
    <w:rsid w:val="00885156"/>
    <w:rsid w:val="009151AA"/>
    <w:rsid w:val="0093429D"/>
    <w:rsid w:val="00943573"/>
    <w:rsid w:val="00970F7D"/>
    <w:rsid w:val="00994A3D"/>
    <w:rsid w:val="009C2B12"/>
    <w:rsid w:val="009C70F3"/>
    <w:rsid w:val="00A174D9"/>
    <w:rsid w:val="00A569CD"/>
    <w:rsid w:val="00AB5EE2"/>
    <w:rsid w:val="00AB6715"/>
    <w:rsid w:val="00B15E91"/>
    <w:rsid w:val="00B1671E"/>
    <w:rsid w:val="00B25EB8"/>
    <w:rsid w:val="00B354E1"/>
    <w:rsid w:val="00B37F4D"/>
    <w:rsid w:val="00C52A7B"/>
    <w:rsid w:val="00C56BAF"/>
    <w:rsid w:val="00C679AA"/>
    <w:rsid w:val="00C75972"/>
    <w:rsid w:val="00C869EC"/>
    <w:rsid w:val="00CC0A3A"/>
    <w:rsid w:val="00CD066B"/>
    <w:rsid w:val="00CE4FEE"/>
    <w:rsid w:val="00DB59C3"/>
    <w:rsid w:val="00DC259A"/>
    <w:rsid w:val="00DE23E8"/>
    <w:rsid w:val="00DE7EF4"/>
    <w:rsid w:val="00E52377"/>
    <w:rsid w:val="00E64E17"/>
    <w:rsid w:val="00E866C9"/>
    <w:rsid w:val="00EA3D3C"/>
    <w:rsid w:val="00F46900"/>
    <w:rsid w:val="00F61D89"/>
    <w:rsid w:val="1617303B"/>
    <w:rsid w:val="5C3ED13B"/>
    <w:rsid w:val="766F46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4487BD"/>
  <w15:docId w15:val="{133E554D-C33E-435D-A5BC-605DF70AE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uiPriority="2" w:semiHidden="1" w:unhideWhenUsed="1" w:qFormat="1"/>
    <w:lsdException w:name="heading 3" w:uiPriority="2" w:semiHidden="1" w:unhideWhenUsed="1" w:qFormat="1"/>
    <w:lsdException w:name="heading 4" w:uiPriority="2" w:semiHidden="1" w:unhideWhenUsed="1" w:qFormat="1"/>
    <w:lsdException w:name="heading 5" w:uiPriority="2"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rsid w:val="00AB6715"/>
    <w:pPr>
      <w:spacing w:before="120" w:after="240" w:line="240" w:lineRule="auto"/>
    </w:pPr>
    <w:rPr>
      <w:rFonts w:ascii="Times New Roman" w:hAnsi="Times New Roman"/>
      <w:sz w:val="24"/>
    </w:rPr>
  </w:style>
  <w:style w:type="paragraph" w:styleId="Titolo1">
    <w:name w:val="heading 1"/>
    <w:basedOn w:val="Paragrafoelenco"/>
    <w:next w:val="Normale"/>
    <w:link w:val="Titolo1Carattere"/>
    <w:uiPriority w:val="2"/>
    <w:qFormat/>
    <w:rsid w:val="00AB6715"/>
    <w:pPr>
      <w:numPr>
        <w:numId w:val="19"/>
      </w:numPr>
      <w:spacing w:before="240"/>
      <w:contextualSpacing w:val="0"/>
      <w:outlineLvl w:val="0"/>
    </w:pPr>
    <w:rPr>
      <w:b/>
    </w:rPr>
  </w:style>
  <w:style w:type="paragraph" w:styleId="Titolo2">
    <w:name w:val="heading 2"/>
    <w:basedOn w:val="Titolo1"/>
    <w:next w:val="Normale"/>
    <w:link w:val="Titolo2Carattere"/>
    <w:uiPriority w:val="2"/>
    <w:qFormat/>
    <w:rsid w:val="00AB6715"/>
    <w:pPr>
      <w:numPr>
        <w:ilvl w:val="1"/>
      </w:numPr>
      <w:spacing w:after="200"/>
      <w:outlineLvl w:val="1"/>
    </w:pPr>
  </w:style>
  <w:style w:type="paragraph" w:styleId="Titolo3">
    <w:name w:val="heading 3"/>
    <w:basedOn w:val="Normale"/>
    <w:next w:val="Normale"/>
    <w:link w:val="Titolo3Carattere"/>
    <w:uiPriority w:val="2"/>
    <w:qFormat/>
    <w:rsid w:val="00AB6715"/>
    <w:pPr>
      <w:keepNext/>
      <w:keepLines/>
      <w:numPr>
        <w:ilvl w:val="2"/>
        <w:numId w:val="19"/>
      </w:numPr>
      <w:spacing w:before="40" w:after="120"/>
      <w:outlineLvl w:val="2"/>
    </w:pPr>
    <w:rPr>
      <w:rFonts w:eastAsiaTheme="majorEastAsia" w:cstheme="majorBidi"/>
      <w:b/>
      <w:szCs w:val="24"/>
    </w:rPr>
  </w:style>
  <w:style w:type="paragraph" w:styleId="Titolo4">
    <w:name w:val="heading 4"/>
    <w:basedOn w:val="Titolo3"/>
    <w:next w:val="Normale"/>
    <w:link w:val="Titolo4Carattere"/>
    <w:uiPriority w:val="2"/>
    <w:qFormat/>
    <w:rsid w:val="00AB6715"/>
    <w:pPr>
      <w:numPr>
        <w:ilvl w:val="3"/>
      </w:numPr>
      <w:outlineLvl w:val="3"/>
    </w:pPr>
    <w:rPr>
      <w:iCs/>
    </w:rPr>
  </w:style>
  <w:style w:type="paragraph" w:styleId="Titolo5">
    <w:name w:val="heading 5"/>
    <w:basedOn w:val="Titolo4"/>
    <w:next w:val="Normale"/>
    <w:link w:val="Titolo5Carattere"/>
    <w:uiPriority w:val="2"/>
    <w:qFormat/>
    <w:rsid w:val="00AB6715"/>
    <w:pPr>
      <w:numPr>
        <w:ilvl w:val="4"/>
      </w:numPr>
      <w:outlineLvl w:val="4"/>
    </w:p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character" w:styleId="Titolo1Carattere" w:customStyle="1">
    <w:name w:val="Titolo 1 Carattere"/>
    <w:basedOn w:val="Carpredefinitoparagrafo"/>
    <w:link w:val="Titolo1"/>
    <w:uiPriority w:val="2"/>
    <w:rsid w:val="00AB6715"/>
    <w:rPr>
      <w:rFonts w:ascii="Times New Roman" w:hAnsi="Times New Roman" w:eastAsia="Cambria" w:cs="Times New Roman"/>
      <w:b/>
      <w:sz w:val="24"/>
      <w:szCs w:val="24"/>
    </w:rPr>
  </w:style>
  <w:style w:type="character" w:styleId="Titolo2Carattere" w:customStyle="1">
    <w:name w:val="Titolo 2 Carattere"/>
    <w:basedOn w:val="Carpredefinitoparagrafo"/>
    <w:link w:val="Titolo2"/>
    <w:uiPriority w:val="2"/>
    <w:rsid w:val="00AB6715"/>
    <w:rPr>
      <w:rFonts w:ascii="Times New Roman" w:hAnsi="Times New Roman" w:eastAsia="Cambria" w:cs="Times New Roman"/>
      <w:b/>
      <w:sz w:val="24"/>
      <w:szCs w:val="24"/>
    </w:rPr>
  </w:style>
  <w:style w:type="paragraph" w:styleId="Sottotitolo">
    <w:name w:val="Subtitle"/>
    <w:basedOn w:val="Normale"/>
    <w:next w:val="Normale"/>
    <w:link w:val="SottotitoloCarattere"/>
    <w:uiPriority w:val="99"/>
    <w:unhideWhenUsed/>
    <w:qFormat/>
    <w:rsid w:val="00AB6715"/>
    <w:pPr>
      <w:spacing w:before="240"/>
    </w:pPr>
    <w:rPr>
      <w:rFonts w:cs="Times New Roman"/>
      <w:b/>
      <w:szCs w:val="24"/>
    </w:rPr>
  </w:style>
  <w:style w:type="character" w:styleId="SottotitoloCarattere" w:customStyle="1">
    <w:name w:val="Sottotitolo Carattere"/>
    <w:basedOn w:val="Carpredefinitoparagrafo"/>
    <w:link w:val="Sottotitolo"/>
    <w:uiPriority w:val="99"/>
    <w:rsid w:val="00AB6715"/>
    <w:rPr>
      <w:rFonts w:ascii="Times New Roman" w:hAnsi="Times New Roman" w:cs="Times New Roman"/>
      <w:b/>
      <w:sz w:val="24"/>
      <w:szCs w:val="24"/>
    </w:rPr>
  </w:style>
  <w:style w:type="paragraph" w:styleId="AuthorList" w:customStyle="1">
    <w:name w:val="Author List"/>
    <w:aliases w:val="Keywords,Abstract"/>
    <w:basedOn w:val="Sottotitolo"/>
    <w:next w:val="Normale"/>
    <w:uiPriority w:val="1"/>
    <w:qFormat/>
    <w:rsid w:val="00AB6715"/>
  </w:style>
  <w:style w:type="paragraph" w:styleId="Testofumetto">
    <w:name w:val="Balloon Text"/>
    <w:basedOn w:val="Normale"/>
    <w:link w:val="TestofumettoCarattere"/>
    <w:uiPriority w:val="99"/>
    <w:semiHidden/>
    <w:unhideWhenUsed/>
    <w:rsid w:val="00AB6715"/>
    <w:pPr>
      <w:spacing w:after="0"/>
    </w:pPr>
    <w:rPr>
      <w:rFonts w:ascii="Tahoma" w:hAnsi="Tahoma" w:cs="Tahoma"/>
      <w:sz w:val="16"/>
      <w:szCs w:val="16"/>
    </w:rPr>
  </w:style>
  <w:style w:type="character" w:styleId="TestofumettoCarattere" w:customStyle="1">
    <w:name w:val="Testo fumetto Carattere"/>
    <w:basedOn w:val="Carpredefinitoparagrafo"/>
    <w:link w:val="Testofumetto"/>
    <w:uiPriority w:val="99"/>
    <w:semiHidden/>
    <w:rsid w:val="00AB6715"/>
    <w:rPr>
      <w:rFonts w:ascii="Tahoma" w:hAnsi="Tahoma" w:cs="Tahoma"/>
      <w:sz w:val="16"/>
      <w:szCs w:val="16"/>
    </w:rPr>
  </w:style>
  <w:style w:type="character" w:styleId="Titolodellibro">
    <w:name w:val="Book Title"/>
    <w:basedOn w:val="Carpredefinitoparagrafo"/>
    <w:uiPriority w:val="33"/>
    <w:qFormat/>
    <w:rsid w:val="00AB6715"/>
    <w:rPr>
      <w:rFonts w:ascii="Times New Roman" w:hAnsi="Times New Roman"/>
      <w:b/>
      <w:bCs/>
      <w:i/>
      <w:iCs/>
      <w:spacing w:val="5"/>
    </w:rPr>
  </w:style>
  <w:style w:type="paragraph" w:styleId="Didascalia">
    <w:name w:val="caption"/>
    <w:basedOn w:val="Normale"/>
    <w:next w:val="Nessunaspaziatura"/>
    <w:uiPriority w:val="35"/>
    <w:unhideWhenUsed/>
    <w:qFormat/>
    <w:rsid w:val="00AB6715"/>
    <w:pPr>
      <w:keepNext/>
    </w:pPr>
    <w:rPr>
      <w:rFonts w:cs="Times New Roman"/>
      <w:b/>
      <w:bCs/>
      <w:szCs w:val="24"/>
    </w:rPr>
  </w:style>
  <w:style w:type="paragraph" w:styleId="Nessunaspaziatura">
    <w:name w:val="No Spacing"/>
    <w:uiPriority w:val="99"/>
    <w:unhideWhenUsed/>
    <w:qFormat/>
    <w:rsid w:val="00AB6715"/>
    <w:pPr>
      <w:spacing w:after="0" w:line="240" w:lineRule="auto"/>
    </w:pPr>
    <w:rPr>
      <w:rFonts w:ascii="Times New Roman" w:hAnsi="Times New Roman"/>
      <w:sz w:val="24"/>
    </w:rPr>
  </w:style>
  <w:style w:type="character" w:styleId="Rimandocommento">
    <w:name w:val="annotation reference"/>
    <w:basedOn w:val="Carpredefinitoparagrafo"/>
    <w:uiPriority w:val="99"/>
    <w:semiHidden/>
    <w:unhideWhenUsed/>
    <w:rsid w:val="00AB6715"/>
    <w:rPr>
      <w:sz w:val="16"/>
      <w:szCs w:val="16"/>
    </w:rPr>
  </w:style>
  <w:style w:type="paragraph" w:styleId="Testocommento">
    <w:name w:val="annotation text"/>
    <w:basedOn w:val="Normale"/>
    <w:link w:val="TestocommentoCarattere"/>
    <w:uiPriority w:val="99"/>
    <w:semiHidden/>
    <w:unhideWhenUsed/>
    <w:rsid w:val="00AB6715"/>
    <w:rPr>
      <w:sz w:val="20"/>
      <w:szCs w:val="20"/>
    </w:rPr>
  </w:style>
  <w:style w:type="character" w:styleId="TestocommentoCarattere" w:customStyle="1">
    <w:name w:val="Testo commento Carattere"/>
    <w:basedOn w:val="Carpredefinitoparagrafo"/>
    <w:link w:val="Testocommento"/>
    <w:uiPriority w:val="99"/>
    <w:semiHidden/>
    <w:rsid w:val="00AB6715"/>
    <w:rPr>
      <w:rFonts w:ascii="Times New Roman" w:hAnsi="Times New Roman"/>
      <w:sz w:val="20"/>
      <w:szCs w:val="20"/>
    </w:rPr>
  </w:style>
  <w:style w:type="paragraph" w:styleId="Soggettocommento">
    <w:name w:val="annotation subject"/>
    <w:basedOn w:val="Testocommento"/>
    <w:next w:val="Testocommento"/>
    <w:link w:val="SoggettocommentoCarattere"/>
    <w:uiPriority w:val="99"/>
    <w:semiHidden/>
    <w:unhideWhenUsed/>
    <w:rsid w:val="00AB6715"/>
    <w:rPr>
      <w:b/>
      <w:bCs/>
    </w:rPr>
  </w:style>
  <w:style w:type="character" w:styleId="SoggettocommentoCarattere" w:customStyle="1">
    <w:name w:val="Soggetto commento Carattere"/>
    <w:basedOn w:val="TestocommentoCarattere"/>
    <w:link w:val="Soggettocommento"/>
    <w:uiPriority w:val="99"/>
    <w:semiHidden/>
    <w:rsid w:val="00AB6715"/>
    <w:rPr>
      <w:rFonts w:ascii="Times New Roman" w:hAnsi="Times New Roman"/>
      <w:b/>
      <w:bCs/>
      <w:sz w:val="20"/>
      <w:szCs w:val="20"/>
    </w:rPr>
  </w:style>
  <w:style w:type="character" w:styleId="Enfasicorsivo">
    <w:name w:val="Emphasis"/>
    <w:basedOn w:val="Carpredefinitoparagrafo"/>
    <w:uiPriority w:val="20"/>
    <w:qFormat/>
    <w:rsid w:val="00AB6715"/>
    <w:rPr>
      <w:rFonts w:ascii="Times New Roman" w:hAnsi="Times New Roman"/>
      <w:i/>
      <w:iCs/>
    </w:rPr>
  </w:style>
  <w:style w:type="character" w:styleId="Rimandonotadichiusura">
    <w:name w:val="endnote reference"/>
    <w:basedOn w:val="Carpredefinitoparagrafo"/>
    <w:uiPriority w:val="99"/>
    <w:semiHidden/>
    <w:unhideWhenUsed/>
    <w:rsid w:val="00AB6715"/>
    <w:rPr>
      <w:vertAlign w:val="superscript"/>
    </w:rPr>
  </w:style>
  <w:style w:type="paragraph" w:styleId="Testonotadichiusura">
    <w:name w:val="endnote text"/>
    <w:basedOn w:val="Normale"/>
    <w:link w:val="TestonotadichiusuraCarattere"/>
    <w:uiPriority w:val="99"/>
    <w:semiHidden/>
    <w:unhideWhenUsed/>
    <w:rsid w:val="00AB6715"/>
    <w:pPr>
      <w:spacing w:after="0"/>
    </w:pPr>
    <w:rPr>
      <w:sz w:val="20"/>
      <w:szCs w:val="20"/>
    </w:rPr>
  </w:style>
  <w:style w:type="character" w:styleId="TestonotadichiusuraCarattere" w:customStyle="1">
    <w:name w:val="Testo nota di chiusura Carattere"/>
    <w:basedOn w:val="Carpredefinitoparagrafo"/>
    <w:link w:val="Testonotadichiusura"/>
    <w:uiPriority w:val="99"/>
    <w:semiHidden/>
    <w:rsid w:val="00AB6715"/>
    <w:rPr>
      <w:rFonts w:ascii="Times New Roman" w:hAnsi="Times New Roman"/>
      <w:sz w:val="20"/>
      <w:szCs w:val="20"/>
    </w:rPr>
  </w:style>
  <w:style w:type="character" w:styleId="Collegamentovisitato">
    <w:name w:val="FollowedHyperlink"/>
    <w:basedOn w:val="Carpredefinitoparagrafo"/>
    <w:uiPriority w:val="99"/>
    <w:semiHidden/>
    <w:unhideWhenUsed/>
    <w:rsid w:val="00AB6715"/>
    <w:rPr>
      <w:color w:val="800080" w:themeColor="followedHyperlink"/>
      <w:u w:val="single"/>
    </w:rPr>
  </w:style>
  <w:style w:type="paragraph" w:styleId="Pidipagina">
    <w:name w:val="footer"/>
    <w:basedOn w:val="Normale"/>
    <w:link w:val="PidipaginaCarattere"/>
    <w:uiPriority w:val="99"/>
    <w:unhideWhenUsed/>
    <w:rsid w:val="00AB6715"/>
    <w:pPr>
      <w:tabs>
        <w:tab w:val="center" w:pos="4844"/>
        <w:tab w:val="right" w:pos="9689"/>
      </w:tabs>
      <w:spacing w:after="0"/>
    </w:pPr>
  </w:style>
  <w:style w:type="character" w:styleId="PidipaginaCarattere" w:customStyle="1">
    <w:name w:val="Piè di pagina Carattere"/>
    <w:basedOn w:val="Carpredefinitoparagrafo"/>
    <w:link w:val="Pidipagina"/>
    <w:uiPriority w:val="99"/>
    <w:rsid w:val="00AB6715"/>
    <w:rPr>
      <w:rFonts w:ascii="Times New Roman" w:hAnsi="Times New Roman"/>
      <w:sz w:val="24"/>
    </w:rPr>
  </w:style>
  <w:style w:type="character" w:styleId="Rimandonotaapidipagina">
    <w:name w:val="footnote reference"/>
    <w:basedOn w:val="Carpredefinitoparagrafo"/>
    <w:uiPriority w:val="99"/>
    <w:semiHidden/>
    <w:unhideWhenUsed/>
    <w:rsid w:val="00AB6715"/>
    <w:rPr>
      <w:vertAlign w:val="superscript"/>
    </w:rPr>
  </w:style>
  <w:style w:type="paragraph" w:styleId="Testonotaapidipagina">
    <w:name w:val="footnote text"/>
    <w:basedOn w:val="Normale"/>
    <w:link w:val="TestonotaapidipaginaCarattere"/>
    <w:uiPriority w:val="99"/>
    <w:semiHidden/>
    <w:unhideWhenUsed/>
    <w:rsid w:val="00AB6715"/>
    <w:pPr>
      <w:spacing w:after="0"/>
    </w:pPr>
    <w:rPr>
      <w:sz w:val="20"/>
      <w:szCs w:val="20"/>
    </w:rPr>
  </w:style>
  <w:style w:type="character" w:styleId="TestonotaapidipaginaCarattere" w:customStyle="1">
    <w:name w:val="Testo nota a piè di pagina Carattere"/>
    <w:basedOn w:val="Carpredefinitoparagrafo"/>
    <w:link w:val="Testonotaapidipagina"/>
    <w:uiPriority w:val="99"/>
    <w:semiHidden/>
    <w:rsid w:val="00AB6715"/>
    <w:rPr>
      <w:rFonts w:ascii="Times New Roman" w:hAnsi="Times New Roman"/>
      <w:sz w:val="20"/>
      <w:szCs w:val="20"/>
    </w:rPr>
  </w:style>
  <w:style w:type="paragraph" w:styleId="Intestazione">
    <w:name w:val="header"/>
    <w:basedOn w:val="Normale"/>
    <w:link w:val="IntestazioneCarattere"/>
    <w:uiPriority w:val="99"/>
    <w:unhideWhenUsed/>
    <w:rsid w:val="00AB6715"/>
    <w:pPr>
      <w:tabs>
        <w:tab w:val="center" w:pos="4844"/>
        <w:tab w:val="right" w:pos="9689"/>
      </w:tabs>
    </w:pPr>
    <w:rPr>
      <w:b/>
    </w:rPr>
  </w:style>
  <w:style w:type="character" w:styleId="IntestazioneCarattere" w:customStyle="1">
    <w:name w:val="Intestazione Carattere"/>
    <w:basedOn w:val="Carpredefinitoparagrafo"/>
    <w:link w:val="Intestazione"/>
    <w:uiPriority w:val="99"/>
    <w:rsid w:val="00AB6715"/>
    <w:rPr>
      <w:rFonts w:ascii="Times New Roman" w:hAnsi="Times New Roman"/>
      <w:b/>
      <w:sz w:val="24"/>
    </w:rPr>
  </w:style>
  <w:style w:type="paragraph" w:styleId="Paragrafoelenco">
    <w:name w:val="List Paragraph"/>
    <w:basedOn w:val="Normale"/>
    <w:uiPriority w:val="3"/>
    <w:qFormat/>
    <w:rsid w:val="00AB6715"/>
    <w:pPr>
      <w:numPr>
        <w:numId w:val="13"/>
      </w:numPr>
      <w:contextualSpacing/>
    </w:pPr>
    <w:rPr>
      <w:rFonts w:eastAsia="Cambria" w:cs="Times New Roman"/>
      <w:szCs w:val="24"/>
    </w:rPr>
  </w:style>
  <w:style w:type="numbering" w:styleId="Headings" w:customStyle="1">
    <w:name w:val="Headings"/>
    <w:uiPriority w:val="99"/>
    <w:rsid w:val="00AB6715"/>
    <w:pPr>
      <w:numPr>
        <w:numId w:val="14"/>
      </w:numPr>
    </w:pPr>
  </w:style>
  <w:style w:type="character" w:styleId="Collegamentoipertestuale">
    <w:name w:val="Hyperlink"/>
    <w:basedOn w:val="Carpredefinitoparagrafo"/>
    <w:uiPriority w:val="99"/>
    <w:unhideWhenUsed/>
    <w:rsid w:val="00AB6715"/>
    <w:rPr>
      <w:color w:val="0000FF"/>
      <w:u w:val="single"/>
    </w:rPr>
  </w:style>
  <w:style w:type="character" w:styleId="Enfasiintensa">
    <w:name w:val="Intense Emphasis"/>
    <w:basedOn w:val="Carpredefinitoparagrafo"/>
    <w:uiPriority w:val="21"/>
    <w:unhideWhenUsed/>
    <w:rsid w:val="00AB6715"/>
    <w:rPr>
      <w:rFonts w:ascii="Times New Roman" w:hAnsi="Times New Roman"/>
      <w:i/>
      <w:iCs/>
      <w:color w:val="auto"/>
    </w:rPr>
  </w:style>
  <w:style w:type="character" w:styleId="Riferimentointenso">
    <w:name w:val="Intense Reference"/>
    <w:basedOn w:val="Carpredefinitoparagrafo"/>
    <w:uiPriority w:val="32"/>
    <w:qFormat/>
    <w:rsid w:val="00AB6715"/>
    <w:rPr>
      <w:b/>
      <w:bCs/>
      <w:smallCaps/>
      <w:color w:val="auto"/>
      <w:spacing w:val="5"/>
    </w:rPr>
  </w:style>
  <w:style w:type="character" w:styleId="Numeroriga">
    <w:name w:val="line number"/>
    <w:basedOn w:val="Carpredefinitoparagrafo"/>
    <w:uiPriority w:val="99"/>
    <w:semiHidden/>
    <w:unhideWhenUsed/>
    <w:rsid w:val="00AB6715"/>
  </w:style>
  <w:style w:type="character" w:styleId="Titolo3Carattere" w:customStyle="1">
    <w:name w:val="Titolo 3 Carattere"/>
    <w:basedOn w:val="Carpredefinitoparagrafo"/>
    <w:link w:val="Titolo3"/>
    <w:uiPriority w:val="2"/>
    <w:rsid w:val="00AB6715"/>
    <w:rPr>
      <w:rFonts w:ascii="Times New Roman" w:hAnsi="Times New Roman" w:eastAsiaTheme="majorEastAsia" w:cstheme="majorBidi"/>
      <w:b/>
      <w:sz w:val="24"/>
      <w:szCs w:val="24"/>
    </w:rPr>
  </w:style>
  <w:style w:type="character" w:styleId="Titolo4Carattere" w:customStyle="1">
    <w:name w:val="Titolo 4 Carattere"/>
    <w:basedOn w:val="Carpredefinitoparagrafo"/>
    <w:link w:val="Titolo4"/>
    <w:uiPriority w:val="2"/>
    <w:rsid w:val="00AB6715"/>
    <w:rPr>
      <w:rFonts w:ascii="Times New Roman" w:hAnsi="Times New Roman" w:eastAsiaTheme="majorEastAsia" w:cstheme="majorBidi"/>
      <w:b/>
      <w:iCs/>
      <w:sz w:val="24"/>
      <w:szCs w:val="24"/>
    </w:rPr>
  </w:style>
  <w:style w:type="character" w:styleId="Titolo5Carattere" w:customStyle="1">
    <w:name w:val="Titolo 5 Carattere"/>
    <w:basedOn w:val="Carpredefinitoparagrafo"/>
    <w:link w:val="Titolo5"/>
    <w:uiPriority w:val="2"/>
    <w:rsid w:val="00AB6715"/>
    <w:rPr>
      <w:rFonts w:ascii="Times New Roman" w:hAnsi="Times New Roman" w:eastAsiaTheme="majorEastAsia" w:cstheme="majorBidi"/>
      <w:b/>
      <w:iCs/>
      <w:sz w:val="24"/>
      <w:szCs w:val="24"/>
    </w:rPr>
  </w:style>
  <w:style w:type="paragraph" w:styleId="NormaleWeb">
    <w:name w:val="Normal (Web)"/>
    <w:basedOn w:val="Normale"/>
    <w:uiPriority w:val="99"/>
    <w:unhideWhenUsed/>
    <w:rsid w:val="00AB6715"/>
    <w:pPr>
      <w:spacing w:before="100" w:beforeAutospacing="1" w:after="100" w:afterAutospacing="1"/>
    </w:pPr>
    <w:rPr>
      <w:rFonts w:eastAsia="Times New Roman" w:cs="Times New Roman"/>
      <w:szCs w:val="24"/>
    </w:rPr>
  </w:style>
  <w:style w:type="paragraph" w:styleId="Citazione">
    <w:name w:val="Quote"/>
    <w:basedOn w:val="Normale"/>
    <w:next w:val="Normale"/>
    <w:link w:val="CitazioneCarattere"/>
    <w:uiPriority w:val="29"/>
    <w:qFormat/>
    <w:rsid w:val="00AB6715"/>
    <w:pPr>
      <w:spacing w:before="200" w:after="160"/>
      <w:ind w:left="864" w:right="864"/>
      <w:jc w:val="center"/>
    </w:pPr>
    <w:rPr>
      <w:i/>
      <w:iCs/>
      <w:color w:val="404040" w:themeColor="text1" w:themeTint="BF"/>
    </w:rPr>
  </w:style>
  <w:style w:type="character" w:styleId="CitazioneCarattere" w:customStyle="1">
    <w:name w:val="Citazione Carattere"/>
    <w:basedOn w:val="Carpredefinitoparagrafo"/>
    <w:link w:val="Citazione"/>
    <w:uiPriority w:val="29"/>
    <w:rsid w:val="00AB6715"/>
    <w:rPr>
      <w:rFonts w:ascii="Times New Roman" w:hAnsi="Times New Roman"/>
      <w:i/>
      <w:iCs/>
      <w:color w:val="404040" w:themeColor="text1" w:themeTint="BF"/>
      <w:sz w:val="24"/>
    </w:rPr>
  </w:style>
  <w:style w:type="character" w:styleId="Enfasigrassetto">
    <w:name w:val="Strong"/>
    <w:basedOn w:val="Carpredefinitoparagrafo"/>
    <w:uiPriority w:val="22"/>
    <w:qFormat/>
    <w:rsid w:val="00AB6715"/>
    <w:rPr>
      <w:rFonts w:ascii="Times New Roman" w:hAnsi="Times New Roman"/>
      <w:b/>
      <w:bCs/>
    </w:rPr>
  </w:style>
  <w:style w:type="character" w:styleId="Enfasidelicata">
    <w:name w:val="Subtle Emphasis"/>
    <w:basedOn w:val="Carpredefinitoparagrafo"/>
    <w:uiPriority w:val="19"/>
    <w:qFormat/>
    <w:rsid w:val="00AB6715"/>
    <w:rPr>
      <w:rFonts w:ascii="Times New Roman" w:hAnsi="Times New Roman"/>
      <w:i/>
      <w:iCs/>
      <w:color w:val="404040" w:themeColor="text1" w:themeTint="BF"/>
    </w:rPr>
  </w:style>
  <w:style w:type="table" w:styleId="Grigliatabella">
    <w:name w:val="Table Grid"/>
    <w:basedOn w:val="Tabellanormale"/>
    <w:uiPriority w:val="59"/>
    <w:rsid w:val="00AB6715"/>
    <w:pPr>
      <w:spacing w:after="0" w:line="240" w:lineRule="auto"/>
    </w:pPr>
    <w:rPr>
      <w:rFonts w:asciiTheme="majorHAnsi" w:hAnsiTheme="maj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olo">
    <w:name w:val="Title"/>
    <w:basedOn w:val="Normale"/>
    <w:next w:val="Normale"/>
    <w:link w:val="TitoloCarattere"/>
    <w:qFormat/>
    <w:rsid w:val="00AB6715"/>
    <w:pPr>
      <w:suppressLineNumbers/>
      <w:spacing w:before="240" w:after="360"/>
      <w:jc w:val="center"/>
    </w:pPr>
    <w:rPr>
      <w:rFonts w:cs="Times New Roman"/>
      <w:b/>
      <w:sz w:val="32"/>
      <w:szCs w:val="32"/>
    </w:rPr>
  </w:style>
  <w:style w:type="character" w:styleId="TitoloCarattere" w:customStyle="1">
    <w:name w:val="Titolo Carattere"/>
    <w:basedOn w:val="Carpredefinitoparagrafo"/>
    <w:link w:val="Titolo"/>
    <w:rsid w:val="00AB6715"/>
    <w:rPr>
      <w:rFonts w:ascii="Times New Roman" w:hAnsi="Times New Roman" w:cs="Times New Roman"/>
      <w:b/>
      <w:sz w:val="32"/>
      <w:szCs w:val="32"/>
    </w:rPr>
  </w:style>
  <w:style w:type="paragraph" w:styleId="SupplementaryMaterial" w:customStyle="1">
    <w:name w:val="Supplementary Material"/>
    <w:basedOn w:val="Titolo"/>
    <w:next w:val="Titolo"/>
    <w:qFormat/>
    <w:rsid w:val="0001436A"/>
    <w:pPr>
      <w:spacing w:after="120"/>
    </w:pPr>
    <w:rPr>
      <w:i/>
    </w:rPr>
  </w:style>
  <w:style w:type="paragraph" w:styleId="Revisione">
    <w:name w:val="Revision"/>
    <w:hidden/>
    <w:uiPriority w:val="99"/>
    <w:semiHidden/>
    <w:rsid w:val="00803D24"/>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366873">
      <w:bodyDiv w:val="1"/>
      <w:marLeft w:val="0"/>
      <w:marRight w:val="0"/>
      <w:marTop w:val="0"/>
      <w:marBottom w:val="0"/>
      <w:divBdr>
        <w:top w:val="none" w:sz="0" w:space="0" w:color="auto"/>
        <w:left w:val="none" w:sz="0" w:space="0" w:color="auto"/>
        <w:bottom w:val="none" w:sz="0" w:space="0" w:color="auto"/>
        <w:right w:val="none" w:sz="0" w:space="0" w:color="auto"/>
      </w:divBdr>
    </w:div>
    <w:div w:id="1513912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header" Target="header2.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2.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h.eccles\OneDrive%20-%20Frontiers%20Media%20SA\Documents\Latex%20work\Sep%202022_link%20updates\Supplementary_Mate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ct:contentTypeSchema xmlns:ct="http://schemas.microsoft.com/office/2006/metadata/contentType" xmlns:ma="http://schemas.microsoft.com/office/2006/metadata/properties/metaAttributes" ct:_="" ma:_="" ma:contentTypeName="Document" ma:contentTypeID="0x01010026445AF306EBB441B7A6158762C40D43" ma:contentTypeVersion="28" ma:contentTypeDescription="Create a new document." ma:contentTypeScope="" ma:versionID="885ac53139f20652f850277d10459b85">
  <xsd:schema xmlns:xsd="http://www.w3.org/2001/XMLSchema" xmlns:xs="http://www.w3.org/2001/XMLSchema" xmlns:p="http://schemas.microsoft.com/office/2006/metadata/properties" xmlns:ns2="26005759-6815-4540-b8ea-913958d74f23" xmlns:ns3="970c08f3-bdc0-46be-888b-e62464d9f78c" targetNamespace="http://schemas.microsoft.com/office/2006/metadata/properties" ma:root="true" ma:fieldsID="b20dbcea35cbef169bcf39aab5233ab6" ns2:_="" ns3:_="">
    <xsd:import namespace="26005759-6815-4540-b8ea-913958d74f23"/>
    <xsd:import namespace="970c08f3-bdc0-46be-888b-e62464d9f78c"/>
    <xsd:element name="properties">
      <xsd:complexType>
        <xsd:sequence>
          <xsd:element name="documentManagement">
            <xsd:complexType>
              <xsd:all>
                <xsd:element ref="ns2:_dlc_DocIdUrl" minOccurs="0"/>
                <xsd:element ref="ns2:_dlc_DocId"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DateTaken" minOccurs="0"/>
                <xsd:element ref="ns3:Status" minOccurs="0"/>
                <xsd:element ref="ns3:Lead" minOccurs="0"/>
                <xsd:element ref="ns3:Description" minOccurs="0"/>
                <xsd:element ref="ns3:_Flow_SignoffStatu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05759-6815-4540-b8ea-913958d74f23"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7" nillable="true" ma:displayName="Document ID Value" ma:description="The value of the document ID assigned to this item." ma:hidden="true" ma:internalName="_dlc_DocId" ma:readOnly="false">
      <xsd:simpleType>
        <xsd:restriction base="dms:Text"/>
      </xsd:simpleType>
    </xsd:element>
    <xsd:element name="_dlc_DocIdPersistId" ma:index="9" nillable="true" ma:displayName="Persist ID" ma:description="Keep ID on add." ma:hidden="true" ma:internalName="_dlc_DocIdPersistId" ma:readOnly="false">
      <xsd:simpleType>
        <xsd:restriction base="dms:Boolean"/>
      </xsd:simpleType>
    </xsd:element>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9" nillable="true" ma:displayName="Taxonomy Catch All Column" ma:hidden="true" ma:list="{43fa7804-5c1f-47ca-a814-a80f2ff05ca7}" ma:internalName="TaxCatchAll" ma:showField="CatchAllData" ma:web="26005759-6815-4540-b8ea-913958d74f2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70c08f3-bdc0-46be-888b-e62464d9f78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Status" ma:index="18" nillable="true" ma:displayName="Status" ma:default="New" ma:description="Archive function" ma:format="Dropdown" ma:internalName="Status">
      <xsd:simpleType>
        <xsd:restriction base="dms:Choice">
          <xsd:enumeration value="New"/>
          <xsd:enumeration value="Ongoing"/>
          <xsd:enumeration value="Finished"/>
        </xsd:restriction>
      </xsd:simpleType>
    </xsd:element>
    <xsd:element name="Lead" ma:index="19" nillable="true" ma:displayName="Lead" ma:format="Dropdown" ma:list="UserInfo" ma:SharePointGroup="0" ma:internalName="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scription" ma:index="20" nillable="true" ma:displayName="Description" ma:format="Dropdown" ma:internalName="Description">
      <xsd:simpleType>
        <xsd:restriction base="dms:Note">
          <xsd:maxLength value="255"/>
        </xsd:restriction>
      </xsd:simpleType>
    </xsd:element>
    <xsd:element name="_Flow_SignoffStatus" ma:index="21" nillable="true" ma:displayName="Sign-off status" ma:internalName="Sign_x002d_off_x0020_status">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Location" ma:index="25" nillable="true" ma:displayName="Location" ma:internalName="MediaServiceLocation" ma:readOnly="true">
      <xsd:simpleType>
        <xsd:restriction base="dms:Text"/>
      </xsd:simpleType>
    </xsd:element>
    <xsd:element name="MediaLengthInSeconds" ma:index="26"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465d274b-74f9-43c9-a5ca-fb7fe75b76de"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26005759-6815-4540-b8ea-913958d74f23">FRONDOC-1086935359-10119</_dlc_DocId>
    <_dlc_DocIdUrl xmlns="26005759-6815-4540-b8ea-913958d74f23">
      <Url>https://frontiersin.sharepoint.com/Publishing/PubOps/Production/_layouts/15/DocIdRedir.aspx?ID=FRONDOC-1086935359-10119</Url>
      <Description>FRONDOC-1086935359-10119</Description>
    </_dlc_DocIdUrl>
    <_dlc_DocIdPersistId xmlns="26005759-6815-4540-b8ea-913958d74f23">false</_dlc_DocIdPersistId>
    <Description xmlns="970c08f3-bdc0-46be-888b-e62464d9f78c" xsi:nil="true"/>
    <Lead xmlns="970c08f3-bdc0-46be-888b-e62464d9f78c">
      <UserInfo>
        <DisplayName/>
        <AccountId xsi:nil="true"/>
        <AccountType/>
      </UserInfo>
    </Lead>
    <Status xmlns="970c08f3-bdc0-46be-888b-e62464d9f78c">New</Status>
    <_Flow_SignoffStatus xmlns="970c08f3-bdc0-46be-888b-e62464d9f78c" xsi:nil="true"/>
    <SharedWithUsers xmlns="26005759-6815-4540-b8ea-913958d74f23">
      <UserInfo>
        <DisplayName/>
        <AccountId xsi:nil="true"/>
        <AccountType/>
      </UserInfo>
    </SharedWithUsers>
    <lcf76f155ced4ddcb4097134ff3c332f xmlns="970c08f3-bdc0-46be-888b-e62464d9f78c">
      <Terms xmlns="http://schemas.microsoft.com/office/infopath/2007/PartnerControls"/>
    </lcf76f155ced4ddcb4097134ff3c332f>
    <TaxCatchAll xmlns="26005759-6815-4540-b8ea-913958d74f23"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14314AF-3C36-4C2C-B599-40A76C6FFFC1}">
  <ds:schemaRefs>
    <ds:schemaRef ds:uri="http://schemas.openxmlformats.org/officeDocument/2006/bibliography"/>
  </ds:schemaRefs>
</ds:datastoreItem>
</file>

<file path=customXml/itemProps2.xml><?xml version="1.0" encoding="utf-8"?>
<ds:datastoreItem xmlns:ds="http://schemas.openxmlformats.org/officeDocument/2006/customXml" ds:itemID="{DFF441E3-103C-4487-877D-08CD22337C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05759-6815-4540-b8ea-913958d74f23"/>
    <ds:schemaRef ds:uri="970c08f3-bdc0-46be-888b-e62464d9f7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D4929F-83D0-432F-8F82-6D4423C25F5E}">
  <ds:schemaRefs>
    <ds:schemaRef ds:uri="http://schemas.microsoft.com/sharepoint/v3/contenttype/forms"/>
  </ds:schemaRefs>
</ds:datastoreItem>
</file>

<file path=customXml/itemProps4.xml><?xml version="1.0" encoding="utf-8"?>
<ds:datastoreItem xmlns:ds="http://schemas.openxmlformats.org/officeDocument/2006/customXml" ds:itemID="{4B2E0E22-D442-4EBE-AAA2-EDC8871E7B41}">
  <ds:schemaRefs>
    <ds:schemaRef ds:uri="http://schemas.microsoft.com/office/2006/metadata/properties"/>
    <ds:schemaRef ds:uri="http://schemas.microsoft.com/office/infopath/2007/PartnerControls"/>
    <ds:schemaRef ds:uri="26005759-6815-4540-b8ea-913958d74f23"/>
    <ds:schemaRef ds:uri="970c08f3-bdc0-46be-888b-e62464d9f78c"/>
  </ds:schemaRefs>
</ds:datastoreItem>
</file>

<file path=customXml/itemProps5.xml><?xml version="1.0" encoding="utf-8"?>
<ds:datastoreItem xmlns:ds="http://schemas.openxmlformats.org/officeDocument/2006/customXml" ds:itemID="{2558679B-78FB-42CD-A1EA-A99096AF5568}">
  <ds:schemaRefs>
    <ds:schemaRef ds:uri="http://schemas.microsoft.com/sharepoint/event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Supplementary_Material.dotx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Frontiers</dc:creator>
  <lastModifiedBy>SERAFINA SERENA AMOIA</lastModifiedBy>
  <revision>12</revision>
  <lastPrinted>2013-10-03T12:51:00.0000000Z</lastPrinted>
  <dcterms:created xsi:type="dcterms:W3CDTF">2025-01-26T09:08:00.0000000Z</dcterms:created>
  <dcterms:modified xsi:type="dcterms:W3CDTF">2025-01-26T09:08:47.3720707Z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0x01010026445AF306EBB441B7A6158762C40D43</vt:lpwstr>
  </property>
  <property fmtid="{D5CDD505-2E9C-101B-9397-08002B2CF9AE}" pid="3" name="_dlc_DocIdItemGuid">
    <vt:lpwstr>f82bb101-9b00-462e-af01-9a0e7ec06274</vt:lpwstr>
  </property>
  <property fmtid="{D5CDD505-2E9C-101B-9397-08002B2CF9AE}" pid="4" name="Order">
    <vt:r8>1011900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ies>
</file>