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E127A" w14:textId="7025A148" w:rsidR="007724CB" w:rsidRDefault="00B01951">
      <w:r w:rsidRPr="00007053">
        <w:rPr>
          <w:noProof/>
        </w:rPr>
        <w:drawing>
          <wp:inline distT="0" distB="0" distL="0" distR="0" wp14:anchorId="6EA94C87" wp14:editId="6FE9BD2B">
            <wp:extent cx="5400430" cy="3199120"/>
            <wp:effectExtent l="0" t="0" r="0" b="1905"/>
            <wp:docPr id="89438709" name="Picture 1" descr="A group of graphs with green and yellow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38709" name="Picture 1" descr="A group of graphs with green and yellow squares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13081" cy="3206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D1C5A" w14:textId="3FAC560C" w:rsidR="00B01951" w:rsidRDefault="00B01951" w:rsidP="00B019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</w:t>
      </w:r>
      <w:r w:rsidRPr="00461F72">
        <w:rPr>
          <w:rFonts w:ascii="Times New Roman" w:hAnsi="Times New Roman" w:cs="Times New Roman"/>
          <w:b/>
          <w:bCs/>
          <w:sz w:val="24"/>
          <w:szCs w:val="24"/>
        </w:rPr>
        <w:t>gure S</w:t>
      </w:r>
      <w:r w:rsidR="00210A5D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461F72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8114A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Microbial diversity of sow vaginal samples. (a-c) Microbial diversity measures for sow vaginal samples. (d) Discriminant species of sow </w:t>
      </w:r>
      <w:r w:rsidRPr="008114A1">
        <w:rPr>
          <w:rFonts w:ascii="Times New Roman" w:hAnsi="Times New Roman" w:cs="Times New Roman"/>
          <w:sz w:val="24"/>
          <w:szCs w:val="24"/>
        </w:rPr>
        <w:t>vaginal samples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CCC7364" w14:textId="77777777" w:rsidR="00B01951" w:rsidRDefault="00B01951" w:rsidP="00B01951">
      <w:pPr>
        <w:rPr>
          <w:rFonts w:ascii="Times New Roman" w:hAnsi="Times New Roman" w:cs="Times New Roman"/>
          <w:sz w:val="24"/>
          <w:szCs w:val="24"/>
        </w:rPr>
      </w:pPr>
    </w:p>
    <w:p w14:paraId="57F59526" w14:textId="0367A694" w:rsidR="00B01951" w:rsidRDefault="00B019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A6E3217" w14:textId="458F800A" w:rsidR="00B01951" w:rsidRDefault="00B01951" w:rsidP="00B01951">
      <w:pPr>
        <w:rPr>
          <w:rFonts w:ascii="Times New Roman" w:hAnsi="Times New Roman" w:cs="Times New Roman"/>
          <w:sz w:val="24"/>
          <w:szCs w:val="24"/>
        </w:rPr>
      </w:pPr>
      <w:r w:rsidRPr="00325EE8">
        <w:rPr>
          <w:noProof/>
        </w:rPr>
        <w:lastRenderedPageBreak/>
        <w:drawing>
          <wp:inline distT="0" distB="0" distL="0" distR="0" wp14:anchorId="2D2FCF22" wp14:editId="1E2A1A7A">
            <wp:extent cx="5486400" cy="3337002"/>
            <wp:effectExtent l="0" t="0" r="0" b="0"/>
            <wp:docPr id="731175528" name="Picture 1" descr="A group of graphs with different colored squar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175528" name="Picture 1" descr="A group of graphs with different colored squares&#10;&#10;Description automatically generated with medium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AC6FB" w14:textId="77777777" w:rsidR="00B01951" w:rsidRDefault="00B01951" w:rsidP="00B01951">
      <w:pPr>
        <w:rPr>
          <w:rFonts w:ascii="Times New Roman" w:hAnsi="Times New Roman" w:cs="Times New Roman"/>
          <w:sz w:val="24"/>
          <w:szCs w:val="24"/>
        </w:rPr>
      </w:pPr>
    </w:p>
    <w:p w14:paraId="589DC16C" w14:textId="02B40D29" w:rsidR="00B01951" w:rsidRDefault="00B01951" w:rsidP="00B01951">
      <w:pPr>
        <w:rPr>
          <w:rFonts w:ascii="Times New Roman" w:hAnsi="Times New Roman" w:cs="Times New Roman"/>
          <w:sz w:val="24"/>
          <w:szCs w:val="24"/>
        </w:rPr>
      </w:pPr>
      <w:r w:rsidRPr="00461F72">
        <w:rPr>
          <w:rFonts w:ascii="Times New Roman" w:hAnsi="Times New Roman" w:cs="Times New Roman"/>
          <w:b/>
          <w:bCs/>
          <w:sz w:val="24"/>
          <w:szCs w:val="24"/>
        </w:rPr>
        <w:t>Figure S</w:t>
      </w:r>
      <w:r w:rsidR="00F26E19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461F72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Diversity of sow vaginal gene families. (a-c) Diversity measures of sow</w:t>
      </w:r>
      <w:r w:rsidRPr="007F5D58">
        <w:rPr>
          <w:rFonts w:ascii="Times New Roman" w:hAnsi="Times New Roman" w:cs="Times New Roman"/>
          <w:sz w:val="24"/>
          <w:szCs w:val="24"/>
        </w:rPr>
        <w:t xml:space="preserve"> vaginal gene fa</w:t>
      </w:r>
      <w:r>
        <w:rPr>
          <w:rFonts w:ascii="Times New Roman" w:hAnsi="Times New Roman" w:cs="Times New Roman"/>
          <w:sz w:val="24"/>
          <w:szCs w:val="24"/>
        </w:rPr>
        <w:t>milies. (d) Discriminant gene family of sow vaginal samples.</w:t>
      </w:r>
    </w:p>
    <w:p w14:paraId="7252AA3B" w14:textId="77777777" w:rsidR="00B01951" w:rsidRDefault="00B01951" w:rsidP="00B01951">
      <w:pPr>
        <w:rPr>
          <w:rFonts w:ascii="Times New Roman" w:hAnsi="Times New Roman" w:cs="Times New Roman"/>
          <w:sz w:val="24"/>
          <w:szCs w:val="24"/>
        </w:rPr>
      </w:pPr>
    </w:p>
    <w:p w14:paraId="4C65A235" w14:textId="720C99A0" w:rsidR="00B01951" w:rsidRDefault="00B019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86E8F2D" w14:textId="1AA1CB7A" w:rsidR="00B01951" w:rsidRDefault="00B01951" w:rsidP="00B01951">
      <w:pPr>
        <w:rPr>
          <w:rFonts w:ascii="Times New Roman" w:hAnsi="Times New Roman" w:cs="Times New Roman"/>
          <w:sz w:val="24"/>
          <w:szCs w:val="24"/>
        </w:rPr>
      </w:pPr>
      <w:r w:rsidRPr="00BA2BD5">
        <w:rPr>
          <w:noProof/>
        </w:rPr>
        <w:lastRenderedPageBreak/>
        <w:drawing>
          <wp:inline distT="0" distB="0" distL="0" distR="0" wp14:anchorId="4C07C4FC" wp14:editId="611CE431">
            <wp:extent cx="5165313" cy="3190949"/>
            <wp:effectExtent l="0" t="0" r="0" b="0"/>
            <wp:docPr id="586385484" name="Picture 1" descr="A group of graphs with green and yellow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385484" name="Picture 1" descr="A group of graphs with green and yellow squares&#10;&#10;Description automatically generated"/>
                    <pic:cNvPicPr/>
                  </pic:nvPicPr>
                  <pic:blipFill rotWithShape="1">
                    <a:blip r:embed="rId6"/>
                    <a:srcRect r="9351"/>
                    <a:stretch/>
                  </pic:blipFill>
                  <pic:spPr bwMode="auto">
                    <a:xfrm>
                      <a:off x="0" y="0"/>
                      <a:ext cx="5185187" cy="32032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5C1B2C" w14:textId="2765E918" w:rsidR="00B01951" w:rsidRDefault="00B01951" w:rsidP="00B01951">
      <w:pPr>
        <w:rPr>
          <w:rFonts w:ascii="Times New Roman" w:hAnsi="Times New Roman" w:cs="Times New Roman"/>
          <w:sz w:val="24"/>
          <w:szCs w:val="24"/>
        </w:rPr>
      </w:pPr>
      <w:r w:rsidRPr="00461F72">
        <w:rPr>
          <w:rFonts w:ascii="Times New Roman" w:hAnsi="Times New Roman" w:cs="Times New Roman"/>
          <w:b/>
          <w:bCs/>
          <w:sz w:val="24"/>
          <w:szCs w:val="24"/>
        </w:rPr>
        <w:t>Figure S</w:t>
      </w:r>
      <w:r w:rsidR="003F7669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F9114F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Microbial diversity of sow</w:t>
      </w:r>
      <w:r w:rsidRPr="00F9114F">
        <w:rPr>
          <w:rFonts w:ascii="Times New Roman" w:hAnsi="Times New Roman" w:cs="Times New Roman"/>
          <w:sz w:val="24"/>
          <w:szCs w:val="24"/>
        </w:rPr>
        <w:t xml:space="preserve"> fecal samples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3243AA1" w14:textId="77777777" w:rsidR="00B01951" w:rsidRDefault="00B01951" w:rsidP="00B01951">
      <w:pPr>
        <w:rPr>
          <w:rFonts w:ascii="Times New Roman" w:hAnsi="Times New Roman" w:cs="Times New Roman"/>
          <w:sz w:val="24"/>
          <w:szCs w:val="24"/>
        </w:rPr>
      </w:pPr>
    </w:p>
    <w:p w14:paraId="1CAEF4D1" w14:textId="7EF2B7EF" w:rsidR="00B01951" w:rsidRDefault="00B019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0874D00" w14:textId="169BF58A" w:rsidR="00B01951" w:rsidRDefault="00B01951" w:rsidP="00B01951">
      <w:pPr>
        <w:rPr>
          <w:rFonts w:ascii="Times New Roman" w:hAnsi="Times New Roman" w:cs="Times New Roman"/>
          <w:sz w:val="24"/>
          <w:szCs w:val="24"/>
        </w:rPr>
      </w:pPr>
      <w:r w:rsidRPr="007604BA">
        <w:rPr>
          <w:noProof/>
        </w:rPr>
        <w:lastRenderedPageBreak/>
        <w:drawing>
          <wp:inline distT="0" distB="0" distL="0" distR="0" wp14:anchorId="78277796" wp14:editId="1D23A823">
            <wp:extent cx="5486400" cy="3165378"/>
            <wp:effectExtent l="0" t="0" r="0" b="0"/>
            <wp:docPr id="1501545466" name="Picture 1" descr="A group of graphs with green and yellow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45466" name="Picture 1" descr="A group of graphs with green and yellow squares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5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71765" w14:textId="30839D70" w:rsidR="00B01951" w:rsidRDefault="00B01951" w:rsidP="00B01951">
      <w:pPr>
        <w:rPr>
          <w:rFonts w:ascii="Times New Roman" w:hAnsi="Times New Roman" w:cs="Times New Roman"/>
          <w:sz w:val="24"/>
          <w:szCs w:val="24"/>
        </w:rPr>
      </w:pPr>
      <w:r w:rsidRPr="00461F72">
        <w:rPr>
          <w:rFonts w:ascii="Times New Roman" w:hAnsi="Times New Roman" w:cs="Times New Roman"/>
          <w:b/>
          <w:bCs/>
          <w:sz w:val="24"/>
          <w:szCs w:val="24"/>
        </w:rPr>
        <w:t>Figure S</w:t>
      </w:r>
      <w:r w:rsidR="00575231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461F72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5A6F6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Diversity measures of sow fecal gene families. (a-b) alpha diversity of</w:t>
      </w:r>
      <w:r w:rsidRPr="005A6F6B">
        <w:rPr>
          <w:rFonts w:ascii="Times New Roman" w:hAnsi="Times New Roman" w:cs="Times New Roman"/>
          <w:sz w:val="24"/>
          <w:szCs w:val="24"/>
        </w:rPr>
        <w:t xml:space="preserve"> fecal gene families</w:t>
      </w:r>
      <w:r>
        <w:rPr>
          <w:rFonts w:ascii="Times New Roman" w:hAnsi="Times New Roman" w:cs="Times New Roman"/>
          <w:sz w:val="24"/>
          <w:szCs w:val="24"/>
        </w:rPr>
        <w:t xml:space="preserve">. (c) community composition of gene families in fecal samples of sows. </w:t>
      </w:r>
    </w:p>
    <w:p w14:paraId="472FAE7D" w14:textId="77777777" w:rsidR="00B01951" w:rsidRDefault="00B01951" w:rsidP="00B01951">
      <w:pPr>
        <w:rPr>
          <w:rFonts w:ascii="Times New Roman" w:hAnsi="Times New Roman" w:cs="Times New Roman"/>
          <w:sz w:val="24"/>
          <w:szCs w:val="24"/>
        </w:rPr>
      </w:pPr>
    </w:p>
    <w:p w14:paraId="0FAA26E4" w14:textId="0DA2B141" w:rsidR="00B01951" w:rsidRDefault="00B019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576B579" w14:textId="08AEFC57" w:rsidR="00B01951" w:rsidRDefault="00B01951" w:rsidP="00B01951">
      <w:pPr>
        <w:rPr>
          <w:rFonts w:ascii="Times New Roman" w:hAnsi="Times New Roman" w:cs="Times New Roman"/>
          <w:sz w:val="24"/>
          <w:szCs w:val="24"/>
        </w:rPr>
      </w:pPr>
      <w:r w:rsidRPr="00B41AE8">
        <w:rPr>
          <w:noProof/>
        </w:rPr>
        <w:lastRenderedPageBreak/>
        <w:drawing>
          <wp:inline distT="0" distB="0" distL="0" distR="0" wp14:anchorId="3C135479" wp14:editId="4C9C68A5">
            <wp:extent cx="5486400" cy="3134767"/>
            <wp:effectExtent l="0" t="0" r="0" b="8890"/>
            <wp:docPr id="668301136" name="Picture 1" descr="A group of graphs showing different colo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301136" name="Picture 1" descr="A group of graphs showing different colors&#10;&#10;Description automatically generated"/>
                    <pic:cNvPicPr/>
                  </pic:nvPicPr>
                  <pic:blipFill rotWithShape="1">
                    <a:blip r:embed="rId8"/>
                    <a:srcRect l="581"/>
                    <a:stretch/>
                  </pic:blipFill>
                  <pic:spPr bwMode="auto">
                    <a:xfrm>
                      <a:off x="0" y="0"/>
                      <a:ext cx="5486400" cy="31347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5152C6" w14:textId="54A0057B" w:rsidR="00B01951" w:rsidRDefault="00B01951" w:rsidP="00B01951">
      <w:pPr>
        <w:rPr>
          <w:rFonts w:ascii="Times New Roman" w:hAnsi="Times New Roman" w:cs="Times New Roman"/>
          <w:sz w:val="24"/>
          <w:szCs w:val="24"/>
        </w:rPr>
      </w:pPr>
      <w:r w:rsidRPr="00461F72">
        <w:rPr>
          <w:rFonts w:ascii="Times New Roman" w:hAnsi="Times New Roman" w:cs="Times New Roman"/>
          <w:b/>
          <w:bCs/>
          <w:sz w:val="24"/>
          <w:szCs w:val="24"/>
        </w:rPr>
        <w:t>Figure S</w:t>
      </w:r>
      <w:r w:rsidR="009A14DF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461F72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Microbial diversity measures of colostrum samples. (a-c) Microbial diversity and community composition of </w:t>
      </w:r>
      <w:r w:rsidRPr="00B41AE8">
        <w:rPr>
          <w:rFonts w:ascii="Times New Roman" w:hAnsi="Times New Roman" w:cs="Times New Roman"/>
          <w:sz w:val="24"/>
          <w:szCs w:val="24"/>
        </w:rPr>
        <w:t>sow colostrum</w:t>
      </w:r>
      <w:r>
        <w:rPr>
          <w:rFonts w:ascii="Times New Roman" w:hAnsi="Times New Roman" w:cs="Times New Roman"/>
          <w:sz w:val="24"/>
          <w:szCs w:val="24"/>
        </w:rPr>
        <w:t xml:space="preserve">. (d) Discriminant family identified in colostrum samples. </w:t>
      </w:r>
      <w:r w:rsidRPr="00B41AE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3E5C61" w14:textId="77777777" w:rsidR="00B01951" w:rsidRDefault="00B01951" w:rsidP="00B01951">
      <w:pPr>
        <w:rPr>
          <w:rFonts w:ascii="Times New Roman" w:hAnsi="Times New Roman" w:cs="Times New Roman"/>
          <w:sz w:val="24"/>
          <w:szCs w:val="24"/>
        </w:rPr>
      </w:pPr>
    </w:p>
    <w:p w14:paraId="6CC86444" w14:textId="5EBB7EE9" w:rsidR="00B01951" w:rsidRDefault="00B019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A00945F" w14:textId="37FEF32F" w:rsidR="00B01951" w:rsidRDefault="00B01951" w:rsidP="00B01951">
      <w:pPr>
        <w:rPr>
          <w:rFonts w:ascii="Times New Roman" w:hAnsi="Times New Roman" w:cs="Times New Roman"/>
          <w:sz w:val="24"/>
          <w:szCs w:val="24"/>
        </w:rPr>
      </w:pPr>
      <w:r w:rsidRPr="00CB4D10">
        <w:rPr>
          <w:noProof/>
        </w:rPr>
        <w:lastRenderedPageBreak/>
        <w:drawing>
          <wp:inline distT="0" distB="0" distL="0" distR="0" wp14:anchorId="4AC43009" wp14:editId="63739A91">
            <wp:extent cx="5486400" cy="2996873"/>
            <wp:effectExtent l="0" t="0" r="0" b="0"/>
            <wp:docPr id="1585050791" name="Picture 1" descr="A diagram of different colored squar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050791" name="Picture 1" descr="A diagram of different colored squares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42252" w14:textId="77777777" w:rsidR="00B01951" w:rsidRDefault="00B01951" w:rsidP="00B01951">
      <w:pPr>
        <w:rPr>
          <w:rFonts w:ascii="Times New Roman" w:hAnsi="Times New Roman" w:cs="Times New Roman"/>
          <w:sz w:val="24"/>
          <w:szCs w:val="24"/>
        </w:rPr>
      </w:pPr>
    </w:p>
    <w:p w14:paraId="5565919D" w14:textId="47220C88" w:rsidR="00B01951" w:rsidRDefault="00B01951" w:rsidP="00B01951">
      <w:pPr>
        <w:rPr>
          <w:rFonts w:ascii="Times New Roman" w:hAnsi="Times New Roman" w:cs="Times New Roman"/>
          <w:sz w:val="24"/>
          <w:szCs w:val="24"/>
        </w:rPr>
      </w:pPr>
      <w:r w:rsidRPr="00461F72">
        <w:rPr>
          <w:rFonts w:ascii="Times New Roman" w:hAnsi="Times New Roman" w:cs="Times New Roman"/>
          <w:b/>
          <w:bCs/>
          <w:sz w:val="24"/>
          <w:szCs w:val="24"/>
        </w:rPr>
        <w:t>Figure S</w:t>
      </w:r>
      <w:r w:rsidR="005D4E97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461F72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Microbial diversity measures of milk samples. (a-b) Microbial diversity of </w:t>
      </w:r>
      <w:r w:rsidRPr="00B41AE8">
        <w:rPr>
          <w:rFonts w:ascii="Times New Roman" w:hAnsi="Times New Roman" w:cs="Times New Roman"/>
          <w:sz w:val="24"/>
          <w:szCs w:val="24"/>
        </w:rPr>
        <w:t xml:space="preserve">sow </w:t>
      </w:r>
      <w:r>
        <w:rPr>
          <w:rFonts w:ascii="Times New Roman" w:hAnsi="Times New Roman" w:cs="Times New Roman"/>
          <w:sz w:val="24"/>
          <w:szCs w:val="24"/>
        </w:rPr>
        <w:t xml:space="preserve">milk samples. (c) Community composition of milk samples. </w:t>
      </w:r>
      <w:r w:rsidRPr="00B41AE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739667" w14:textId="77777777" w:rsidR="00B01951" w:rsidRDefault="00B01951" w:rsidP="00B01951">
      <w:pPr>
        <w:rPr>
          <w:rFonts w:ascii="Times New Roman" w:hAnsi="Times New Roman" w:cs="Times New Roman"/>
          <w:sz w:val="24"/>
          <w:szCs w:val="24"/>
        </w:rPr>
      </w:pPr>
    </w:p>
    <w:p w14:paraId="13B2832E" w14:textId="425F48E3" w:rsidR="00B01951" w:rsidRDefault="00B019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C7C09C0" w14:textId="4E207F6A" w:rsidR="00B01951" w:rsidRDefault="00B01951" w:rsidP="00B01951">
      <w:pPr>
        <w:rPr>
          <w:rFonts w:ascii="Times New Roman" w:hAnsi="Times New Roman" w:cs="Times New Roman"/>
          <w:sz w:val="24"/>
          <w:szCs w:val="24"/>
        </w:rPr>
      </w:pPr>
      <w:r w:rsidRPr="000A77C7">
        <w:rPr>
          <w:noProof/>
        </w:rPr>
        <w:lastRenderedPageBreak/>
        <w:drawing>
          <wp:inline distT="0" distB="0" distL="0" distR="0" wp14:anchorId="4FC4D561" wp14:editId="4D3ADC34">
            <wp:extent cx="5486400" cy="2717058"/>
            <wp:effectExtent l="0" t="0" r="0" b="7620"/>
            <wp:docPr id="1015487423" name="Picture 1" descr="A graph with numbers and a ba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487423" name="Picture 1" descr="A graph with numbers and a bar&#10;&#10;Description automatically generated with medium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7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A5377" w14:textId="5864DC52" w:rsidR="00B01951" w:rsidRDefault="00B01951" w:rsidP="00B01951">
      <w:pPr>
        <w:rPr>
          <w:rFonts w:ascii="Times New Roman" w:hAnsi="Times New Roman" w:cs="Times New Roman"/>
          <w:sz w:val="24"/>
          <w:szCs w:val="24"/>
        </w:rPr>
      </w:pPr>
      <w:r w:rsidRPr="00AF45C8">
        <w:rPr>
          <w:rFonts w:ascii="Times New Roman" w:hAnsi="Times New Roman" w:cs="Times New Roman"/>
          <w:b/>
          <w:bCs/>
          <w:sz w:val="24"/>
          <w:szCs w:val="24"/>
        </w:rPr>
        <w:t>Figure S</w:t>
      </w:r>
      <w:r w:rsidR="005D4E97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9675F3">
        <w:rPr>
          <w:rFonts w:ascii="Times New Roman" w:hAnsi="Times New Roman" w:cs="Times New Roman"/>
          <w:sz w:val="24"/>
          <w:szCs w:val="24"/>
        </w:rPr>
        <w:t xml:space="preserve">. Discriminant species identified for low birth weight pigs (LBW) compared to average birth weight piglets (ABW). </w:t>
      </w:r>
    </w:p>
    <w:p w14:paraId="592FFAE4" w14:textId="77777777" w:rsidR="00B01951" w:rsidRDefault="00B01951" w:rsidP="00B01951">
      <w:pPr>
        <w:rPr>
          <w:rFonts w:ascii="Times New Roman" w:hAnsi="Times New Roman" w:cs="Times New Roman"/>
          <w:sz w:val="24"/>
          <w:szCs w:val="24"/>
        </w:rPr>
      </w:pPr>
    </w:p>
    <w:p w14:paraId="70F2EE8E" w14:textId="32B6A60A" w:rsidR="00B01951" w:rsidRDefault="00B019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40C8934" w14:textId="64C09747" w:rsidR="00B01951" w:rsidRDefault="00B01951" w:rsidP="00B01951">
      <w:pPr>
        <w:rPr>
          <w:rFonts w:ascii="Times New Roman" w:hAnsi="Times New Roman" w:cs="Times New Roman"/>
          <w:sz w:val="24"/>
          <w:szCs w:val="24"/>
        </w:rPr>
      </w:pPr>
      <w:r w:rsidRPr="00864386">
        <w:rPr>
          <w:noProof/>
        </w:rPr>
        <w:lastRenderedPageBreak/>
        <w:drawing>
          <wp:inline distT="0" distB="0" distL="0" distR="0" wp14:anchorId="4B785EC7" wp14:editId="63D8C5EB">
            <wp:extent cx="5486400" cy="3129217"/>
            <wp:effectExtent l="0" t="0" r="0" b="0"/>
            <wp:docPr id="1816229323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229323" name="Picture 1" descr="A screenshot of a graph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6DCBB" w14:textId="015A26AA" w:rsidR="00B01951" w:rsidRDefault="00B01951" w:rsidP="00B01951">
      <w:pPr>
        <w:rPr>
          <w:rFonts w:ascii="Times New Roman" w:hAnsi="Times New Roman" w:cs="Times New Roman"/>
          <w:sz w:val="24"/>
          <w:szCs w:val="24"/>
        </w:rPr>
      </w:pPr>
      <w:r w:rsidRPr="00AF45C8">
        <w:rPr>
          <w:rFonts w:ascii="Times New Roman" w:hAnsi="Times New Roman" w:cs="Times New Roman"/>
          <w:b/>
          <w:bCs/>
          <w:sz w:val="24"/>
          <w:szCs w:val="24"/>
        </w:rPr>
        <w:t>Figure S</w:t>
      </w:r>
      <w:r w:rsidR="00A061FF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AF45C8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DF248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Diversity measures of pig fecal sample gene families at day 0 of age. (a-b) Gene family diversity of </w:t>
      </w:r>
      <w:r w:rsidRPr="00DF2484">
        <w:rPr>
          <w:rFonts w:ascii="Times New Roman" w:hAnsi="Times New Roman" w:cs="Times New Roman"/>
          <w:sz w:val="24"/>
          <w:szCs w:val="24"/>
        </w:rPr>
        <w:t>pig</w:t>
      </w:r>
      <w:r>
        <w:rPr>
          <w:rFonts w:ascii="Times New Roman" w:hAnsi="Times New Roman" w:cs="Times New Roman"/>
          <w:sz w:val="24"/>
          <w:szCs w:val="24"/>
        </w:rPr>
        <w:t xml:space="preserve"> fecal samples at day 0 of age. (c) Community composition of gene families of pig day 0 fecal samples. </w:t>
      </w:r>
      <w:r w:rsidRPr="00DF248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C6F7B6" w14:textId="77777777" w:rsidR="00B01951" w:rsidRDefault="00B01951" w:rsidP="00B01951">
      <w:pPr>
        <w:rPr>
          <w:rFonts w:ascii="Times New Roman" w:hAnsi="Times New Roman" w:cs="Times New Roman"/>
          <w:sz w:val="24"/>
          <w:szCs w:val="24"/>
        </w:rPr>
      </w:pPr>
    </w:p>
    <w:p w14:paraId="420E0DDB" w14:textId="30366440" w:rsidR="00B01951" w:rsidRDefault="00B019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1B0AEFD" w14:textId="799B5265" w:rsidR="00B01951" w:rsidRDefault="00B01951" w:rsidP="00B01951">
      <w:pPr>
        <w:rPr>
          <w:rFonts w:ascii="Times New Roman" w:hAnsi="Times New Roman" w:cs="Times New Roman"/>
          <w:sz w:val="24"/>
          <w:szCs w:val="24"/>
        </w:rPr>
      </w:pPr>
      <w:r w:rsidRPr="007106A6">
        <w:rPr>
          <w:noProof/>
        </w:rPr>
        <w:lastRenderedPageBreak/>
        <w:drawing>
          <wp:inline distT="0" distB="0" distL="0" distR="0" wp14:anchorId="56B4DA4F" wp14:editId="7327FF02">
            <wp:extent cx="5486400" cy="3079884"/>
            <wp:effectExtent l="0" t="0" r="0" b="6350"/>
            <wp:docPr id="175235605" name="Picture 1" descr="A group of diagrams with different colored squar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35605" name="Picture 1" descr="A group of diagrams with different colored squares&#10;&#10;Description automatically generated with medium confiden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9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5F79E" w14:textId="3A8E5617" w:rsidR="00B01951" w:rsidRDefault="00B01951" w:rsidP="00B01951">
      <w:pPr>
        <w:rPr>
          <w:rFonts w:ascii="Times New Roman" w:hAnsi="Times New Roman" w:cs="Times New Roman"/>
          <w:sz w:val="24"/>
          <w:szCs w:val="24"/>
        </w:rPr>
      </w:pPr>
      <w:r w:rsidRPr="00EA1417">
        <w:rPr>
          <w:rFonts w:ascii="Times New Roman" w:hAnsi="Times New Roman" w:cs="Times New Roman"/>
          <w:b/>
          <w:bCs/>
          <w:sz w:val="24"/>
          <w:szCs w:val="24"/>
        </w:rPr>
        <w:t>Figure S</w:t>
      </w:r>
      <w:r w:rsidR="0046263F"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Pr="00EA1417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C0526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Diversity measures of pathways in piglet fecal samples at day 0 of age. (a-b)</w:t>
      </w:r>
      <w:r w:rsidRPr="00C0526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Pathway diversity of piglet fecal samples at day 0 of age. (c) Pathway beta diversity of piglet samples at day 0 of age.</w:t>
      </w:r>
    </w:p>
    <w:p w14:paraId="3CD1242F" w14:textId="77777777" w:rsidR="00B01951" w:rsidRDefault="00B01951" w:rsidP="00B01951">
      <w:pPr>
        <w:rPr>
          <w:rFonts w:ascii="Times New Roman" w:hAnsi="Times New Roman" w:cs="Times New Roman"/>
          <w:sz w:val="24"/>
          <w:szCs w:val="24"/>
        </w:rPr>
      </w:pPr>
    </w:p>
    <w:p w14:paraId="6675D86C" w14:textId="51FC9BBF" w:rsidR="00B01951" w:rsidRDefault="00B019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2EFD988" w14:textId="6DAC80CE" w:rsidR="00B01951" w:rsidRDefault="00B01951" w:rsidP="00B01951">
      <w:pPr>
        <w:rPr>
          <w:rFonts w:ascii="Times New Roman" w:hAnsi="Times New Roman" w:cs="Times New Roman"/>
          <w:sz w:val="24"/>
          <w:szCs w:val="24"/>
        </w:rPr>
      </w:pPr>
      <w:r w:rsidRPr="005C71B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DD65095" wp14:editId="71DE0D69">
            <wp:extent cx="5207435" cy="2363373"/>
            <wp:effectExtent l="0" t="0" r="0" b="0"/>
            <wp:docPr id="1534555856" name="Picture 1" descr="A graph of a number of different pathway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55856" name="Picture 1" descr="A graph of a number of different pathways&#10;&#10;Description automatically generated with medium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6718" cy="236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32285" w14:textId="2DE87C82" w:rsidR="00B01951" w:rsidRDefault="00B01951" w:rsidP="00B01951">
      <w:pPr>
        <w:tabs>
          <w:tab w:val="left" w:pos="1356"/>
        </w:tabs>
        <w:rPr>
          <w:rFonts w:ascii="Times New Roman" w:hAnsi="Times New Roman" w:cs="Times New Roman"/>
          <w:sz w:val="24"/>
          <w:szCs w:val="24"/>
        </w:rPr>
      </w:pPr>
      <w:r w:rsidRPr="00EA1417">
        <w:rPr>
          <w:rFonts w:ascii="Times New Roman" w:hAnsi="Times New Roman" w:cs="Times New Roman"/>
          <w:b/>
          <w:bCs/>
          <w:sz w:val="24"/>
          <w:szCs w:val="24"/>
        </w:rPr>
        <w:t>Figure S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217C73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EA1417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Discriminant pathways identified for Breed-to-Farrow piglets at day 0 of age compared to Control pigs. 105 pathways were identified for Breed-to-Farrow piglets however the top 15 pathways with the lowest q-value were selected.</w:t>
      </w:r>
    </w:p>
    <w:p w14:paraId="64EC5CB4" w14:textId="77777777" w:rsidR="00B01951" w:rsidRDefault="00B01951" w:rsidP="00B01951">
      <w:pPr>
        <w:tabs>
          <w:tab w:val="left" w:pos="1356"/>
        </w:tabs>
        <w:rPr>
          <w:rFonts w:ascii="Times New Roman" w:hAnsi="Times New Roman" w:cs="Times New Roman"/>
          <w:sz w:val="24"/>
          <w:szCs w:val="24"/>
        </w:rPr>
      </w:pPr>
    </w:p>
    <w:p w14:paraId="4500595A" w14:textId="3970BB58" w:rsidR="00B01951" w:rsidRDefault="00B019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4CFFD28" w14:textId="71BE4339" w:rsidR="00B01951" w:rsidRDefault="00B01951" w:rsidP="00B01951">
      <w:pPr>
        <w:tabs>
          <w:tab w:val="left" w:pos="1356"/>
        </w:tabs>
        <w:rPr>
          <w:rFonts w:ascii="Times New Roman" w:hAnsi="Times New Roman" w:cs="Times New Roman"/>
          <w:sz w:val="24"/>
          <w:szCs w:val="24"/>
        </w:rPr>
      </w:pPr>
      <w:r w:rsidRPr="00EA1417">
        <w:rPr>
          <w:noProof/>
        </w:rPr>
        <w:lastRenderedPageBreak/>
        <w:drawing>
          <wp:inline distT="0" distB="0" distL="0" distR="0" wp14:anchorId="2B25C716" wp14:editId="635367B0">
            <wp:extent cx="5486400" cy="3085097"/>
            <wp:effectExtent l="0" t="0" r="0" b="1270"/>
            <wp:docPr id="492917145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917145" name="Picture 1" descr="A screenshot of a graph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1F39C" w14:textId="65EF9747" w:rsidR="00B01951" w:rsidRDefault="00B01951" w:rsidP="00B01951">
      <w:pPr>
        <w:tabs>
          <w:tab w:val="left" w:pos="1356"/>
        </w:tabs>
        <w:rPr>
          <w:rFonts w:ascii="Times New Roman" w:hAnsi="Times New Roman" w:cs="Times New Roman"/>
          <w:sz w:val="24"/>
          <w:szCs w:val="24"/>
        </w:rPr>
      </w:pPr>
      <w:r w:rsidRPr="00E30406">
        <w:rPr>
          <w:rFonts w:ascii="Times New Roman" w:hAnsi="Times New Roman" w:cs="Times New Roman"/>
          <w:b/>
          <w:bCs/>
          <w:sz w:val="24"/>
          <w:szCs w:val="24"/>
        </w:rPr>
        <w:t>Figure S1</w:t>
      </w:r>
      <w:r w:rsidR="0039200C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3E0A1F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Diversity measures of piglet gene families at day 5 of age. (a-b) Alpha diversity measures for piglet gene families at day 5 of age. (c) Community composition of gene families at day 5 of age for pigs.</w:t>
      </w:r>
    </w:p>
    <w:p w14:paraId="3701EE74" w14:textId="77777777" w:rsidR="00B01951" w:rsidRDefault="00B01951" w:rsidP="00B01951">
      <w:pPr>
        <w:tabs>
          <w:tab w:val="left" w:pos="1356"/>
        </w:tabs>
        <w:rPr>
          <w:rFonts w:ascii="Times New Roman" w:hAnsi="Times New Roman" w:cs="Times New Roman"/>
          <w:sz w:val="24"/>
          <w:szCs w:val="24"/>
        </w:rPr>
      </w:pPr>
    </w:p>
    <w:p w14:paraId="7F187939" w14:textId="77777777" w:rsidR="00B01951" w:rsidRDefault="00B01951" w:rsidP="00B01951">
      <w:pPr>
        <w:tabs>
          <w:tab w:val="left" w:pos="1356"/>
        </w:tabs>
        <w:rPr>
          <w:rFonts w:ascii="Times New Roman" w:hAnsi="Times New Roman" w:cs="Times New Roman"/>
          <w:sz w:val="24"/>
          <w:szCs w:val="24"/>
        </w:rPr>
      </w:pPr>
    </w:p>
    <w:p w14:paraId="47B197E4" w14:textId="031CDD59" w:rsidR="00B01951" w:rsidRDefault="00B019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56458CE" w14:textId="1D7BAB76" w:rsidR="00B01951" w:rsidRDefault="00B01951" w:rsidP="00B01951">
      <w:pPr>
        <w:tabs>
          <w:tab w:val="left" w:pos="1356"/>
        </w:tabs>
        <w:rPr>
          <w:rFonts w:ascii="Times New Roman" w:hAnsi="Times New Roman" w:cs="Times New Roman"/>
          <w:sz w:val="24"/>
          <w:szCs w:val="24"/>
        </w:rPr>
      </w:pPr>
      <w:r w:rsidRPr="00924F16">
        <w:rPr>
          <w:noProof/>
        </w:rPr>
        <w:lastRenderedPageBreak/>
        <w:drawing>
          <wp:inline distT="0" distB="0" distL="0" distR="0" wp14:anchorId="2C6D8B03" wp14:editId="017AADF6">
            <wp:extent cx="5486400" cy="3135749"/>
            <wp:effectExtent l="0" t="0" r="0" b="7620"/>
            <wp:docPr id="752748272" name="Picture 1" descr="A group of graphs showing different colored squar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748272" name="Picture 1" descr="A group of graphs showing different colored squares&#10;&#10;Description automatically generated with medium confidenc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3E026" w14:textId="6E14EC0A" w:rsidR="00B01951" w:rsidRDefault="00B01951" w:rsidP="00B01951">
      <w:pPr>
        <w:rPr>
          <w:rFonts w:ascii="Times New Roman" w:hAnsi="Times New Roman" w:cs="Times New Roman"/>
          <w:sz w:val="24"/>
          <w:szCs w:val="24"/>
        </w:rPr>
        <w:sectPr w:rsidR="00B01951" w:rsidSect="00F41DCD">
          <w:pgSz w:w="12240" w:h="15840"/>
          <w:pgMar w:top="2160" w:right="1440" w:bottom="1440" w:left="2160" w:header="1584" w:footer="2160" w:gutter="0"/>
          <w:cols w:space="720"/>
          <w:docGrid w:linePitch="360"/>
        </w:sectPr>
      </w:pPr>
      <w:r w:rsidRPr="00E30406">
        <w:rPr>
          <w:rFonts w:ascii="Times New Roman" w:hAnsi="Times New Roman" w:cs="Times New Roman"/>
          <w:b/>
          <w:bCs/>
          <w:sz w:val="24"/>
          <w:szCs w:val="24"/>
        </w:rPr>
        <w:t>Figure S1</w:t>
      </w:r>
      <w:r w:rsidR="00864614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3E0A1F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Diversity measures of pathways in piglet fecal samples at day 5 of age. (a-b) Alpha diversity measures for piglet pathways at day 5 of age. (c) Community composition of pathways at day 5 of age for pigs. </w:t>
      </w:r>
    </w:p>
    <w:p w14:paraId="2659EC7B" w14:textId="77777777" w:rsidR="00B01951" w:rsidRDefault="00B01951" w:rsidP="00B01951">
      <w:pPr>
        <w:tabs>
          <w:tab w:val="left" w:pos="1356"/>
        </w:tabs>
        <w:rPr>
          <w:rFonts w:ascii="Times New Roman" w:hAnsi="Times New Roman" w:cs="Times New Roman"/>
          <w:sz w:val="24"/>
          <w:szCs w:val="24"/>
        </w:rPr>
      </w:pPr>
    </w:p>
    <w:p w14:paraId="42DF4398" w14:textId="77777777" w:rsidR="00B01951" w:rsidRPr="00C05265" w:rsidRDefault="00B01951" w:rsidP="00B01951">
      <w:pPr>
        <w:rPr>
          <w:rFonts w:ascii="Times New Roman" w:hAnsi="Times New Roman" w:cs="Times New Roman"/>
          <w:sz w:val="24"/>
          <w:szCs w:val="24"/>
        </w:rPr>
      </w:pPr>
    </w:p>
    <w:p w14:paraId="19E07BD4" w14:textId="77777777" w:rsidR="00B01951" w:rsidRDefault="00B01951" w:rsidP="00B01951">
      <w:pPr>
        <w:rPr>
          <w:rFonts w:ascii="Times New Roman" w:hAnsi="Times New Roman" w:cs="Times New Roman"/>
          <w:sz w:val="24"/>
          <w:szCs w:val="24"/>
        </w:rPr>
      </w:pPr>
    </w:p>
    <w:p w14:paraId="08BD3765" w14:textId="77777777" w:rsidR="00B01951" w:rsidRDefault="00B01951" w:rsidP="00B01951">
      <w:pPr>
        <w:rPr>
          <w:rFonts w:ascii="Times New Roman" w:hAnsi="Times New Roman" w:cs="Times New Roman"/>
          <w:sz w:val="24"/>
          <w:szCs w:val="24"/>
        </w:rPr>
      </w:pPr>
    </w:p>
    <w:p w14:paraId="3F38755F" w14:textId="77777777" w:rsidR="00B01951" w:rsidRDefault="00B01951" w:rsidP="00B01951">
      <w:pPr>
        <w:rPr>
          <w:rFonts w:ascii="Times New Roman" w:hAnsi="Times New Roman" w:cs="Times New Roman"/>
          <w:sz w:val="24"/>
          <w:szCs w:val="24"/>
        </w:rPr>
      </w:pPr>
    </w:p>
    <w:p w14:paraId="763CD4A3" w14:textId="5E3F7DFE" w:rsidR="00B01951" w:rsidRDefault="00997D8D" w:rsidP="00B01951">
      <w:pPr>
        <w:rPr>
          <w:rFonts w:ascii="Times New Roman" w:hAnsi="Times New Roman" w:cs="Times New Roman"/>
          <w:sz w:val="24"/>
          <w:szCs w:val="24"/>
        </w:rPr>
      </w:pPr>
      <w:r w:rsidRPr="00896E5D">
        <w:rPr>
          <w:noProof/>
        </w:rPr>
        <w:drawing>
          <wp:inline distT="0" distB="0" distL="0" distR="0" wp14:anchorId="44D173B5" wp14:editId="2CA8E328">
            <wp:extent cx="5943600" cy="3235707"/>
            <wp:effectExtent l="0" t="0" r="0" b="3175"/>
            <wp:docPr id="753525003" name="Picture 1" descr="A yellow rectangular object with black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25003" name="Picture 1" descr="A yellow rectangular object with black text&#10;&#10;Description automatically generated with medium confidenc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0AA4C" w14:textId="5B83CBC6" w:rsidR="00C22BE4" w:rsidRDefault="00C22BE4" w:rsidP="00C22BE4">
      <w:pPr>
        <w:rPr>
          <w:rFonts w:ascii="Times New Roman" w:hAnsi="Times New Roman" w:cs="Times New Roman"/>
          <w:sz w:val="24"/>
          <w:szCs w:val="24"/>
        </w:rPr>
      </w:pPr>
      <w:r w:rsidRPr="009C1CCA">
        <w:rPr>
          <w:rFonts w:ascii="Times New Roman" w:hAnsi="Times New Roman" w:cs="Times New Roman"/>
          <w:b/>
          <w:bCs/>
          <w:sz w:val="24"/>
          <w:szCs w:val="24"/>
        </w:rPr>
        <w:t>Figure S1</w:t>
      </w:r>
      <w:r w:rsidR="00DF2BB9">
        <w:rPr>
          <w:rFonts w:ascii="Times New Roman" w:hAnsi="Times New Roman" w:cs="Times New Roman"/>
          <w:b/>
          <w:bCs/>
          <w:sz w:val="24"/>
          <w:szCs w:val="24"/>
        </w:rPr>
        <w:t>4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9C1CCA">
        <w:rPr>
          <w:rFonts w:ascii="Times New Roman" w:hAnsi="Times New Roman" w:cs="Times New Roman"/>
          <w:sz w:val="24"/>
          <w:szCs w:val="24"/>
        </w:rPr>
        <w:t xml:space="preserve"> Discriminant pathways identified for Day 110-to-Farrow piglets </w:t>
      </w:r>
      <w:r>
        <w:rPr>
          <w:rFonts w:ascii="Times New Roman" w:hAnsi="Times New Roman" w:cs="Times New Roman"/>
          <w:sz w:val="24"/>
          <w:szCs w:val="24"/>
        </w:rPr>
        <w:t xml:space="preserve">at day 5 </w:t>
      </w:r>
      <w:r w:rsidRPr="009C1CCA">
        <w:rPr>
          <w:rFonts w:ascii="Times New Roman" w:hAnsi="Times New Roman" w:cs="Times New Roman"/>
          <w:sz w:val="24"/>
          <w:szCs w:val="24"/>
        </w:rPr>
        <w:t xml:space="preserve">compared to Control pigs. </w:t>
      </w:r>
    </w:p>
    <w:p w14:paraId="56A50199" w14:textId="77777777" w:rsidR="00A87ACE" w:rsidRDefault="00A87ACE" w:rsidP="00C22BE4">
      <w:pPr>
        <w:rPr>
          <w:rFonts w:ascii="Times New Roman" w:hAnsi="Times New Roman" w:cs="Times New Roman"/>
          <w:sz w:val="24"/>
          <w:szCs w:val="24"/>
        </w:rPr>
      </w:pPr>
    </w:p>
    <w:p w14:paraId="61A015FF" w14:textId="5578BD8A" w:rsidR="00A87ACE" w:rsidRDefault="00A87A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40C322C" w14:textId="77777777" w:rsidR="00A87ACE" w:rsidRDefault="00A87ACE" w:rsidP="00C22BE4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89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27"/>
        <w:gridCol w:w="277"/>
        <w:gridCol w:w="1031"/>
        <w:gridCol w:w="277"/>
        <w:gridCol w:w="938"/>
        <w:gridCol w:w="277"/>
        <w:gridCol w:w="1031"/>
        <w:gridCol w:w="277"/>
        <w:gridCol w:w="1031"/>
        <w:gridCol w:w="277"/>
        <w:gridCol w:w="1031"/>
        <w:gridCol w:w="277"/>
        <w:gridCol w:w="1039"/>
      </w:tblGrid>
      <w:tr w:rsidR="00793ECD" w:rsidRPr="00DE5558" w14:paraId="0FA9E22F" w14:textId="77777777" w:rsidTr="00E156C5">
        <w:trPr>
          <w:jc w:val="center"/>
        </w:trPr>
        <w:tc>
          <w:tcPr>
            <w:tcW w:w="10890" w:type="dxa"/>
            <w:gridSpan w:val="13"/>
            <w:tcBorders>
              <w:bottom w:val="single" w:sz="4" w:space="0" w:color="auto"/>
            </w:tcBorders>
          </w:tcPr>
          <w:p w14:paraId="19AFFDD7" w14:textId="77777777" w:rsidR="00793ECD" w:rsidRPr="00DE5558" w:rsidRDefault="00793ECD" w:rsidP="00E156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</w:rPr>
            </w:pPr>
            <w:r w:rsidRPr="00DE55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Table S1. Discriminant pathways in sow vaginal samples</w:t>
            </w:r>
            <w:r w:rsidRPr="00DE5558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</w:rPr>
              <w:t>1</w:t>
            </w:r>
          </w:p>
        </w:tc>
      </w:tr>
      <w:tr w:rsidR="00793ECD" w:rsidRPr="00DE5558" w14:paraId="220840E6" w14:textId="77777777" w:rsidTr="00E156C5">
        <w:trPr>
          <w:jc w:val="center"/>
        </w:trPr>
        <w:tc>
          <w:tcPr>
            <w:tcW w:w="312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356E255" w14:textId="77777777" w:rsidR="00793ECD" w:rsidRPr="00DE5558" w:rsidRDefault="00793ECD" w:rsidP="00E156C5">
            <w:pP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</w:pPr>
            <w:r w:rsidRPr="00DE5558">
              <w:rPr>
                <w:rFonts w:ascii="Times New Roman" w:hAnsi="Times New Roman" w:cs="Times New Roman"/>
                <w:sz w:val="20"/>
                <w:szCs w:val="20"/>
              </w:rPr>
              <w:t>Pathway</w:t>
            </w:r>
          </w:p>
        </w:tc>
        <w:tc>
          <w:tcPr>
            <w:tcW w:w="277" w:type="dxa"/>
            <w:tcBorders>
              <w:top w:val="single" w:sz="4" w:space="0" w:color="auto"/>
              <w:bottom w:val="single" w:sz="4" w:space="0" w:color="auto"/>
            </w:tcBorders>
          </w:tcPr>
          <w:p w14:paraId="37358A05" w14:textId="77777777" w:rsidR="00793ECD" w:rsidRPr="00DE5558" w:rsidRDefault="00793ECD" w:rsidP="00E156C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BFCA751" w14:textId="77777777" w:rsidR="00793ECD" w:rsidRPr="00DE5558" w:rsidRDefault="00793ECD" w:rsidP="00E156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5558">
              <w:rPr>
                <w:rFonts w:ascii="Times New Roman" w:hAnsi="Times New Roman" w:cs="Times New Roman"/>
                <w:sz w:val="20"/>
                <w:szCs w:val="20"/>
              </w:rPr>
              <w:t>Treatment</w:t>
            </w:r>
          </w:p>
        </w:tc>
        <w:tc>
          <w:tcPr>
            <w:tcW w:w="27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6AB80C7" w14:textId="77777777" w:rsidR="00793ECD" w:rsidRPr="00DE5558" w:rsidRDefault="00793ECD" w:rsidP="00E156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3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C782E88" w14:textId="77777777" w:rsidR="00793ECD" w:rsidRPr="00DE5558" w:rsidRDefault="00793ECD" w:rsidP="00E156C5">
            <w:pPr>
              <w:jc w:val="center"/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</w:pPr>
            <w:r w:rsidRPr="00DE5558">
              <w:rPr>
                <w:rFonts w:ascii="Times New Roman" w:hAnsi="Times New Roman" w:cs="Times New Roman"/>
                <w:sz w:val="20"/>
                <w:szCs w:val="20"/>
              </w:rPr>
              <w:t>Indicator value</w:t>
            </w:r>
            <w:r w:rsidRPr="00DE555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27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99DE1E2" w14:textId="77777777" w:rsidR="00793ECD" w:rsidRPr="00DE5558" w:rsidRDefault="00793ECD" w:rsidP="00E156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8EF8A11" w14:textId="77777777" w:rsidR="00793ECD" w:rsidRPr="00DE5558" w:rsidRDefault="00793ECD" w:rsidP="00E156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5558">
              <w:rPr>
                <w:rFonts w:ascii="Times New Roman" w:hAnsi="Times New Roman" w:cs="Times New Roman"/>
                <w:sz w:val="20"/>
                <w:szCs w:val="20"/>
              </w:rPr>
              <w:t>Treatment t-value</w:t>
            </w:r>
          </w:p>
        </w:tc>
        <w:tc>
          <w:tcPr>
            <w:tcW w:w="27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890AEC1" w14:textId="77777777" w:rsidR="00793ECD" w:rsidRPr="00DE5558" w:rsidRDefault="00793ECD" w:rsidP="00E156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18CF043" w14:textId="77777777" w:rsidR="00793ECD" w:rsidRPr="00DE5558" w:rsidRDefault="00793ECD" w:rsidP="00E156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5558">
              <w:rPr>
                <w:rFonts w:ascii="Times New Roman" w:hAnsi="Times New Roman" w:cs="Times New Roman"/>
                <w:sz w:val="20"/>
                <w:szCs w:val="20"/>
              </w:rPr>
              <w:t>Treatment p-value</w:t>
            </w:r>
          </w:p>
        </w:tc>
        <w:tc>
          <w:tcPr>
            <w:tcW w:w="27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6EA257D" w14:textId="77777777" w:rsidR="00793ECD" w:rsidRPr="00DE5558" w:rsidRDefault="00793ECD" w:rsidP="00E156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FACFCA9" w14:textId="77777777" w:rsidR="00793ECD" w:rsidRPr="00DE5558" w:rsidRDefault="00793ECD" w:rsidP="00E156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5558">
              <w:rPr>
                <w:rFonts w:ascii="Times New Roman" w:hAnsi="Times New Roman" w:cs="Times New Roman"/>
                <w:sz w:val="20"/>
                <w:szCs w:val="20"/>
              </w:rPr>
              <w:t>Treatment q-value</w:t>
            </w:r>
          </w:p>
        </w:tc>
        <w:tc>
          <w:tcPr>
            <w:tcW w:w="27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A65A77A" w14:textId="77777777" w:rsidR="00793ECD" w:rsidRPr="00DE5558" w:rsidRDefault="00793ECD" w:rsidP="00E156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8D6C31F" w14:textId="77777777" w:rsidR="00793ECD" w:rsidRPr="00DE5558" w:rsidRDefault="00793ECD" w:rsidP="00E156C5">
            <w:pPr>
              <w:jc w:val="center"/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</w:pPr>
            <w:r w:rsidRPr="00DE5558">
              <w:rPr>
                <w:rFonts w:ascii="Times New Roman" w:hAnsi="Times New Roman" w:cs="Times New Roman"/>
                <w:sz w:val="20"/>
                <w:szCs w:val="20"/>
              </w:rPr>
              <w:t>Treatment Effect size</w:t>
            </w:r>
            <w:r w:rsidRPr="00DE555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4</w:t>
            </w:r>
          </w:p>
        </w:tc>
      </w:tr>
      <w:tr w:rsidR="00793ECD" w:rsidRPr="00DE5558" w14:paraId="7464A1C1" w14:textId="77777777" w:rsidTr="00E156C5">
        <w:trPr>
          <w:jc w:val="center"/>
        </w:trPr>
        <w:tc>
          <w:tcPr>
            <w:tcW w:w="3127" w:type="dxa"/>
            <w:tcBorders>
              <w:top w:val="single" w:sz="4" w:space="0" w:color="auto"/>
            </w:tcBorders>
          </w:tcPr>
          <w:p w14:paraId="31AE79B8" w14:textId="77777777" w:rsidR="00793ECD" w:rsidRPr="00DE5558" w:rsidRDefault="00793ECD" w:rsidP="00E156C5">
            <w:pP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</w:pPr>
            <w:r w:rsidRPr="00DE5558">
              <w:rPr>
                <w:rFonts w:ascii="Times New Roman" w:hAnsi="Times New Roman" w:cs="Times New Roman"/>
                <w:sz w:val="20"/>
                <w:szCs w:val="20"/>
              </w:rPr>
              <w:t>aerobic respiration I cytochrome C – unclassified</w:t>
            </w:r>
            <w:r w:rsidRPr="00DE555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277" w:type="dxa"/>
            <w:tcBorders>
              <w:top w:val="single" w:sz="4" w:space="0" w:color="auto"/>
            </w:tcBorders>
          </w:tcPr>
          <w:p w14:paraId="0D804A3C" w14:textId="77777777" w:rsidR="00793ECD" w:rsidRPr="00DE5558" w:rsidRDefault="00793ECD" w:rsidP="00E156C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1" w:type="dxa"/>
            <w:tcBorders>
              <w:top w:val="single" w:sz="4" w:space="0" w:color="auto"/>
            </w:tcBorders>
            <w:vAlign w:val="bottom"/>
          </w:tcPr>
          <w:p w14:paraId="0DAC90BA" w14:textId="77777777" w:rsidR="00793ECD" w:rsidRPr="00DE5558" w:rsidRDefault="00793ECD" w:rsidP="00E156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5558">
              <w:rPr>
                <w:rFonts w:ascii="Times New Roman" w:hAnsi="Times New Roman" w:cs="Times New Roman"/>
                <w:sz w:val="20"/>
                <w:szCs w:val="20"/>
              </w:rPr>
              <w:t>Day 110-to-Farrow</w:t>
            </w:r>
          </w:p>
        </w:tc>
        <w:tc>
          <w:tcPr>
            <w:tcW w:w="277" w:type="dxa"/>
            <w:tcBorders>
              <w:top w:val="single" w:sz="4" w:space="0" w:color="auto"/>
            </w:tcBorders>
            <w:vAlign w:val="bottom"/>
          </w:tcPr>
          <w:p w14:paraId="3038FA80" w14:textId="77777777" w:rsidR="00793ECD" w:rsidRPr="00DE5558" w:rsidRDefault="00793ECD" w:rsidP="00E156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38" w:type="dxa"/>
            <w:tcBorders>
              <w:top w:val="single" w:sz="4" w:space="0" w:color="auto"/>
            </w:tcBorders>
            <w:vAlign w:val="bottom"/>
          </w:tcPr>
          <w:p w14:paraId="14EECC8E" w14:textId="77777777" w:rsidR="00793ECD" w:rsidRPr="00DE5558" w:rsidRDefault="00793ECD" w:rsidP="00E156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5558">
              <w:rPr>
                <w:rFonts w:ascii="Times New Roman" w:hAnsi="Times New Roman" w:cs="Times New Roman"/>
                <w:sz w:val="20"/>
                <w:szCs w:val="20"/>
              </w:rPr>
              <w:t>0.4949</w:t>
            </w:r>
          </w:p>
        </w:tc>
        <w:tc>
          <w:tcPr>
            <w:tcW w:w="277" w:type="dxa"/>
            <w:tcBorders>
              <w:top w:val="single" w:sz="4" w:space="0" w:color="auto"/>
            </w:tcBorders>
            <w:vAlign w:val="bottom"/>
          </w:tcPr>
          <w:p w14:paraId="282A2513" w14:textId="77777777" w:rsidR="00793ECD" w:rsidRPr="00DE5558" w:rsidRDefault="00793ECD" w:rsidP="00E156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1" w:type="dxa"/>
            <w:tcBorders>
              <w:top w:val="single" w:sz="4" w:space="0" w:color="auto"/>
            </w:tcBorders>
            <w:vAlign w:val="bottom"/>
          </w:tcPr>
          <w:p w14:paraId="73DD1A4C" w14:textId="77777777" w:rsidR="00793ECD" w:rsidRPr="00DE5558" w:rsidRDefault="00793ECD" w:rsidP="00E156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5558">
              <w:rPr>
                <w:rFonts w:ascii="Times New Roman" w:hAnsi="Times New Roman" w:cs="Times New Roman"/>
                <w:sz w:val="20"/>
                <w:szCs w:val="20"/>
              </w:rPr>
              <w:t>2.694</w:t>
            </w:r>
          </w:p>
        </w:tc>
        <w:tc>
          <w:tcPr>
            <w:tcW w:w="277" w:type="dxa"/>
            <w:tcBorders>
              <w:top w:val="single" w:sz="4" w:space="0" w:color="auto"/>
            </w:tcBorders>
            <w:vAlign w:val="bottom"/>
          </w:tcPr>
          <w:p w14:paraId="0446D1FF" w14:textId="77777777" w:rsidR="00793ECD" w:rsidRPr="00DE5558" w:rsidRDefault="00793ECD" w:rsidP="00E156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1" w:type="dxa"/>
            <w:tcBorders>
              <w:top w:val="single" w:sz="4" w:space="0" w:color="auto"/>
            </w:tcBorders>
            <w:vAlign w:val="bottom"/>
          </w:tcPr>
          <w:p w14:paraId="2BF2C4D5" w14:textId="77777777" w:rsidR="00793ECD" w:rsidRPr="00DE5558" w:rsidRDefault="00793ECD" w:rsidP="00E156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5558">
              <w:rPr>
                <w:rFonts w:ascii="Times New Roman" w:hAnsi="Times New Roman" w:cs="Times New Roman"/>
                <w:sz w:val="20"/>
                <w:szCs w:val="20"/>
              </w:rPr>
              <w:t>0.0122</w:t>
            </w:r>
          </w:p>
        </w:tc>
        <w:tc>
          <w:tcPr>
            <w:tcW w:w="277" w:type="dxa"/>
            <w:tcBorders>
              <w:top w:val="single" w:sz="4" w:space="0" w:color="auto"/>
            </w:tcBorders>
            <w:vAlign w:val="bottom"/>
          </w:tcPr>
          <w:p w14:paraId="1B75E4C4" w14:textId="77777777" w:rsidR="00793ECD" w:rsidRPr="00DE5558" w:rsidRDefault="00793ECD" w:rsidP="00E156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1" w:type="dxa"/>
            <w:tcBorders>
              <w:top w:val="single" w:sz="4" w:space="0" w:color="auto"/>
            </w:tcBorders>
            <w:vAlign w:val="bottom"/>
          </w:tcPr>
          <w:p w14:paraId="14D5EE53" w14:textId="77777777" w:rsidR="00793ECD" w:rsidRPr="00DE5558" w:rsidRDefault="00793ECD" w:rsidP="00E156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5558">
              <w:rPr>
                <w:rFonts w:ascii="Times New Roman" w:hAnsi="Times New Roman" w:cs="Times New Roman"/>
                <w:sz w:val="20"/>
                <w:szCs w:val="20"/>
              </w:rPr>
              <w:t>0.012</w:t>
            </w:r>
          </w:p>
        </w:tc>
        <w:tc>
          <w:tcPr>
            <w:tcW w:w="277" w:type="dxa"/>
            <w:tcBorders>
              <w:top w:val="single" w:sz="4" w:space="0" w:color="auto"/>
            </w:tcBorders>
            <w:vAlign w:val="bottom"/>
          </w:tcPr>
          <w:p w14:paraId="6E24A5B0" w14:textId="77777777" w:rsidR="00793ECD" w:rsidRPr="00DE5558" w:rsidRDefault="00793ECD" w:rsidP="00E156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9" w:type="dxa"/>
            <w:tcBorders>
              <w:top w:val="single" w:sz="4" w:space="0" w:color="auto"/>
            </w:tcBorders>
            <w:vAlign w:val="bottom"/>
          </w:tcPr>
          <w:p w14:paraId="0EF55258" w14:textId="77777777" w:rsidR="00793ECD" w:rsidRPr="00DE5558" w:rsidRDefault="00793ECD" w:rsidP="00E156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5558">
              <w:rPr>
                <w:rFonts w:ascii="Times New Roman" w:hAnsi="Times New Roman" w:cs="Times New Roman"/>
                <w:sz w:val="20"/>
                <w:szCs w:val="20"/>
              </w:rPr>
              <w:t>5.155</w:t>
            </w:r>
          </w:p>
        </w:tc>
      </w:tr>
      <w:tr w:rsidR="00793ECD" w:rsidRPr="00DE5558" w14:paraId="27904955" w14:textId="77777777" w:rsidTr="00E156C5">
        <w:trPr>
          <w:jc w:val="center"/>
        </w:trPr>
        <w:tc>
          <w:tcPr>
            <w:tcW w:w="3127" w:type="dxa"/>
            <w:tcBorders>
              <w:bottom w:val="single" w:sz="4" w:space="0" w:color="auto"/>
            </w:tcBorders>
          </w:tcPr>
          <w:p w14:paraId="539E5443" w14:textId="77777777" w:rsidR="00793ECD" w:rsidRPr="00DE5558" w:rsidRDefault="00793ECD" w:rsidP="00E156C5">
            <w:pP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</w:pPr>
            <w:r w:rsidRPr="00DE5558">
              <w:rPr>
                <w:rFonts w:ascii="Times New Roman" w:hAnsi="Times New Roman" w:cs="Times New Roman"/>
                <w:sz w:val="20"/>
                <w:szCs w:val="20"/>
              </w:rPr>
              <w:t>aerobic respiration I cytochrome C</w:t>
            </w:r>
            <w:r w:rsidRPr="00DE555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277" w:type="dxa"/>
            <w:tcBorders>
              <w:bottom w:val="single" w:sz="4" w:space="0" w:color="auto"/>
            </w:tcBorders>
          </w:tcPr>
          <w:p w14:paraId="7C135E96" w14:textId="77777777" w:rsidR="00793ECD" w:rsidRPr="00DE5558" w:rsidRDefault="00793ECD" w:rsidP="00E156C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1" w:type="dxa"/>
            <w:tcBorders>
              <w:bottom w:val="single" w:sz="4" w:space="0" w:color="auto"/>
            </w:tcBorders>
            <w:vAlign w:val="bottom"/>
          </w:tcPr>
          <w:p w14:paraId="0E208EF1" w14:textId="77777777" w:rsidR="00793ECD" w:rsidRPr="00DE5558" w:rsidRDefault="00793ECD" w:rsidP="00E156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5558">
              <w:rPr>
                <w:rFonts w:ascii="Times New Roman" w:hAnsi="Times New Roman" w:cs="Times New Roman"/>
                <w:sz w:val="20"/>
                <w:szCs w:val="20"/>
              </w:rPr>
              <w:t>Day 110-to-Farrow</w:t>
            </w:r>
          </w:p>
        </w:tc>
        <w:tc>
          <w:tcPr>
            <w:tcW w:w="277" w:type="dxa"/>
            <w:tcBorders>
              <w:bottom w:val="single" w:sz="4" w:space="0" w:color="auto"/>
            </w:tcBorders>
            <w:vAlign w:val="bottom"/>
          </w:tcPr>
          <w:p w14:paraId="12185D24" w14:textId="77777777" w:rsidR="00793ECD" w:rsidRPr="00DE5558" w:rsidRDefault="00793ECD" w:rsidP="00E156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38" w:type="dxa"/>
            <w:tcBorders>
              <w:bottom w:val="single" w:sz="4" w:space="0" w:color="auto"/>
            </w:tcBorders>
            <w:vAlign w:val="bottom"/>
          </w:tcPr>
          <w:p w14:paraId="4BB9DA49" w14:textId="77777777" w:rsidR="00793ECD" w:rsidRPr="00DE5558" w:rsidRDefault="00793ECD" w:rsidP="00E156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5558">
              <w:rPr>
                <w:rFonts w:ascii="Times New Roman" w:hAnsi="Times New Roman" w:cs="Times New Roman"/>
                <w:sz w:val="20"/>
                <w:szCs w:val="20"/>
              </w:rPr>
              <w:t>0.4890</w:t>
            </w:r>
          </w:p>
        </w:tc>
        <w:tc>
          <w:tcPr>
            <w:tcW w:w="277" w:type="dxa"/>
            <w:tcBorders>
              <w:bottom w:val="single" w:sz="4" w:space="0" w:color="auto"/>
            </w:tcBorders>
            <w:vAlign w:val="bottom"/>
          </w:tcPr>
          <w:p w14:paraId="33F802CE" w14:textId="77777777" w:rsidR="00793ECD" w:rsidRPr="00DE5558" w:rsidRDefault="00793ECD" w:rsidP="00E156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1" w:type="dxa"/>
            <w:tcBorders>
              <w:bottom w:val="single" w:sz="4" w:space="0" w:color="auto"/>
            </w:tcBorders>
            <w:vAlign w:val="bottom"/>
          </w:tcPr>
          <w:p w14:paraId="4C905BF9" w14:textId="77777777" w:rsidR="00793ECD" w:rsidRPr="00DE5558" w:rsidRDefault="00793ECD" w:rsidP="00E156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5558">
              <w:rPr>
                <w:rFonts w:ascii="Times New Roman" w:hAnsi="Times New Roman" w:cs="Times New Roman"/>
                <w:sz w:val="20"/>
                <w:szCs w:val="20"/>
              </w:rPr>
              <w:t>2.744</w:t>
            </w:r>
          </w:p>
        </w:tc>
        <w:tc>
          <w:tcPr>
            <w:tcW w:w="277" w:type="dxa"/>
            <w:tcBorders>
              <w:bottom w:val="single" w:sz="4" w:space="0" w:color="auto"/>
            </w:tcBorders>
            <w:vAlign w:val="bottom"/>
          </w:tcPr>
          <w:p w14:paraId="59252FB4" w14:textId="77777777" w:rsidR="00793ECD" w:rsidRPr="00DE5558" w:rsidRDefault="00793ECD" w:rsidP="00E156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1" w:type="dxa"/>
            <w:tcBorders>
              <w:bottom w:val="single" w:sz="4" w:space="0" w:color="auto"/>
            </w:tcBorders>
            <w:vAlign w:val="bottom"/>
          </w:tcPr>
          <w:p w14:paraId="02A3FAD7" w14:textId="77777777" w:rsidR="00793ECD" w:rsidRPr="00DE5558" w:rsidRDefault="00793ECD" w:rsidP="00E156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5558">
              <w:rPr>
                <w:rFonts w:ascii="Times New Roman" w:hAnsi="Times New Roman" w:cs="Times New Roman"/>
                <w:sz w:val="20"/>
                <w:szCs w:val="20"/>
              </w:rPr>
              <w:t>0.0108</w:t>
            </w:r>
          </w:p>
        </w:tc>
        <w:tc>
          <w:tcPr>
            <w:tcW w:w="277" w:type="dxa"/>
            <w:tcBorders>
              <w:bottom w:val="single" w:sz="4" w:space="0" w:color="auto"/>
            </w:tcBorders>
            <w:vAlign w:val="bottom"/>
          </w:tcPr>
          <w:p w14:paraId="67DAB38A" w14:textId="77777777" w:rsidR="00793ECD" w:rsidRPr="00DE5558" w:rsidRDefault="00793ECD" w:rsidP="00E156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1" w:type="dxa"/>
            <w:tcBorders>
              <w:bottom w:val="single" w:sz="4" w:space="0" w:color="auto"/>
            </w:tcBorders>
            <w:vAlign w:val="bottom"/>
          </w:tcPr>
          <w:p w14:paraId="4C26A022" w14:textId="77777777" w:rsidR="00793ECD" w:rsidRPr="00DE5558" w:rsidRDefault="00793ECD" w:rsidP="00E156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5558">
              <w:rPr>
                <w:rFonts w:ascii="Times New Roman" w:hAnsi="Times New Roman" w:cs="Times New Roman"/>
                <w:sz w:val="20"/>
                <w:szCs w:val="20"/>
              </w:rPr>
              <w:t>0.012</w:t>
            </w:r>
          </w:p>
        </w:tc>
        <w:tc>
          <w:tcPr>
            <w:tcW w:w="277" w:type="dxa"/>
            <w:tcBorders>
              <w:bottom w:val="single" w:sz="4" w:space="0" w:color="auto"/>
            </w:tcBorders>
            <w:vAlign w:val="bottom"/>
          </w:tcPr>
          <w:p w14:paraId="00DA1185" w14:textId="77777777" w:rsidR="00793ECD" w:rsidRPr="00DE5558" w:rsidRDefault="00793ECD" w:rsidP="00E156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9" w:type="dxa"/>
            <w:tcBorders>
              <w:bottom w:val="single" w:sz="4" w:space="0" w:color="auto"/>
            </w:tcBorders>
            <w:vAlign w:val="bottom"/>
          </w:tcPr>
          <w:p w14:paraId="48DED4A3" w14:textId="77777777" w:rsidR="00793ECD" w:rsidRPr="00DE5558" w:rsidRDefault="00793ECD" w:rsidP="00E156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E5558">
              <w:rPr>
                <w:rFonts w:ascii="Times New Roman" w:hAnsi="Times New Roman" w:cs="Times New Roman"/>
                <w:sz w:val="20"/>
                <w:szCs w:val="20"/>
              </w:rPr>
              <w:t>5.251</w:t>
            </w:r>
          </w:p>
        </w:tc>
      </w:tr>
      <w:tr w:rsidR="00793ECD" w:rsidRPr="00DE5558" w14:paraId="4C5F1998" w14:textId="77777777" w:rsidTr="00E156C5">
        <w:trPr>
          <w:jc w:val="center"/>
        </w:trPr>
        <w:tc>
          <w:tcPr>
            <w:tcW w:w="10890" w:type="dxa"/>
            <w:gridSpan w:val="13"/>
            <w:tcBorders>
              <w:top w:val="single" w:sz="4" w:space="0" w:color="auto"/>
            </w:tcBorders>
          </w:tcPr>
          <w:p w14:paraId="655A1832" w14:textId="77777777" w:rsidR="00793ECD" w:rsidRPr="00DE5558" w:rsidRDefault="00793ECD" w:rsidP="00E156C5">
            <w:pPr>
              <w:ind w:firstLine="144"/>
              <w:rPr>
                <w:rFonts w:ascii="Times New Roman" w:hAnsi="Times New Roman" w:cs="Times New Roman"/>
                <w:sz w:val="20"/>
                <w:szCs w:val="20"/>
              </w:rPr>
            </w:pPr>
            <w:r w:rsidRPr="00DE555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1</w:t>
            </w:r>
            <w:r w:rsidRPr="00DE5558">
              <w:rPr>
                <w:rFonts w:ascii="Times New Roman" w:hAnsi="Times New Roman" w:cs="Times New Roman"/>
                <w:sz w:val="20"/>
                <w:szCs w:val="20"/>
              </w:rPr>
              <w:t xml:space="preserve">Includes 30 vaginal samples from sows (10 per treatment). </w:t>
            </w:r>
          </w:p>
        </w:tc>
      </w:tr>
      <w:tr w:rsidR="00793ECD" w:rsidRPr="00DE5558" w14:paraId="143CCCAB" w14:textId="77777777" w:rsidTr="00E156C5">
        <w:trPr>
          <w:jc w:val="center"/>
        </w:trPr>
        <w:tc>
          <w:tcPr>
            <w:tcW w:w="10890" w:type="dxa"/>
            <w:gridSpan w:val="13"/>
          </w:tcPr>
          <w:p w14:paraId="7765B77A" w14:textId="77777777" w:rsidR="00793ECD" w:rsidRPr="00DE5558" w:rsidRDefault="00793ECD" w:rsidP="00E156C5">
            <w:pPr>
              <w:ind w:firstLine="144"/>
              <w:rPr>
                <w:rFonts w:ascii="Times New Roman" w:hAnsi="Times New Roman" w:cs="Times New Roman"/>
                <w:sz w:val="20"/>
                <w:szCs w:val="20"/>
              </w:rPr>
            </w:pPr>
            <w:r w:rsidRPr="00DE555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2</w:t>
            </w:r>
            <w:r w:rsidRPr="00DE5558">
              <w:rPr>
                <w:rFonts w:ascii="Times New Roman" w:hAnsi="Times New Roman" w:cs="Times New Roman"/>
                <w:sz w:val="20"/>
                <w:szCs w:val="20"/>
              </w:rPr>
              <w:t xml:space="preserve">Discriminant pathways in sow vaginal samples were only significant for Day 110-to-Farrow piglets compared to Control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sows</w:t>
            </w:r>
            <w:r w:rsidRPr="00DE5558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793ECD" w:rsidRPr="00DE5558" w14:paraId="226F559E" w14:textId="77777777" w:rsidTr="00E156C5">
        <w:trPr>
          <w:jc w:val="center"/>
        </w:trPr>
        <w:tc>
          <w:tcPr>
            <w:tcW w:w="10890" w:type="dxa"/>
            <w:gridSpan w:val="13"/>
          </w:tcPr>
          <w:p w14:paraId="7B846DA5" w14:textId="77777777" w:rsidR="00793ECD" w:rsidRPr="00DE5558" w:rsidRDefault="00793ECD" w:rsidP="00E156C5">
            <w:pPr>
              <w:ind w:firstLine="144"/>
              <w:rPr>
                <w:rFonts w:ascii="Times New Roman" w:hAnsi="Times New Roman" w:cs="Times New Roman"/>
                <w:sz w:val="20"/>
                <w:szCs w:val="20"/>
              </w:rPr>
            </w:pPr>
            <w:r w:rsidRPr="00DE555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  <w:r w:rsidRPr="00DE5558">
              <w:rPr>
                <w:rFonts w:ascii="Times New Roman" w:hAnsi="Times New Roman" w:cs="Times New Roman"/>
                <w:sz w:val="20"/>
                <w:szCs w:val="20"/>
              </w:rPr>
              <w:t xml:space="preserve">An indicator analysis was conducted and discriminant pathways were confirmed for significance using a generalized liner mixed model. Sow vaginal pathways were considered with an indicator value ≥ 0.48. </w:t>
            </w:r>
          </w:p>
        </w:tc>
      </w:tr>
      <w:tr w:rsidR="00793ECD" w:rsidRPr="00DE5558" w14:paraId="084DCC52" w14:textId="77777777" w:rsidTr="00E156C5">
        <w:trPr>
          <w:jc w:val="center"/>
        </w:trPr>
        <w:tc>
          <w:tcPr>
            <w:tcW w:w="10890" w:type="dxa"/>
            <w:gridSpan w:val="13"/>
          </w:tcPr>
          <w:p w14:paraId="24345FD9" w14:textId="77777777" w:rsidR="00793ECD" w:rsidRPr="00DE5558" w:rsidRDefault="00793ECD" w:rsidP="00E156C5">
            <w:pPr>
              <w:ind w:firstLine="144"/>
              <w:rPr>
                <w:rFonts w:ascii="Times New Roman" w:hAnsi="Times New Roman" w:cs="Times New Roman"/>
                <w:sz w:val="20"/>
                <w:szCs w:val="20"/>
              </w:rPr>
            </w:pPr>
            <w:r w:rsidRPr="00DE555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4</w:t>
            </w:r>
            <w:r w:rsidRPr="00DE5558">
              <w:rPr>
                <w:rFonts w:ascii="Times New Roman" w:hAnsi="Times New Roman" w:cs="Times New Roman"/>
                <w:sz w:val="20"/>
                <w:szCs w:val="20"/>
              </w:rPr>
              <w:t>Effect size calculated as: treatment t-value*(-log(treatment q-value)). Effect size was calculated for treatments with a q-value &lt; 0.10.</w:t>
            </w:r>
          </w:p>
        </w:tc>
      </w:tr>
    </w:tbl>
    <w:p w14:paraId="5EBC73A0" w14:textId="77777777" w:rsidR="00A87ACE" w:rsidRDefault="00A87ACE" w:rsidP="00C22BE4">
      <w:pPr>
        <w:rPr>
          <w:rFonts w:ascii="Times New Roman" w:hAnsi="Times New Roman" w:cs="Times New Roman"/>
          <w:sz w:val="24"/>
          <w:szCs w:val="24"/>
        </w:rPr>
      </w:pPr>
    </w:p>
    <w:p w14:paraId="5186D615" w14:textId="77777777" w:rsidR="00793ECD" w:rsidRDefault="00793ECD" w:rsidP="00C22BE4">
      <w:pPr>
        <w:rPr>
          <w:rFonts w:ascii="Times New Roman" w:hAnsi="Times New Roman" w:cs="Times New Roman"/>
          <w:sz w:val="24"/>
          <w:szCs w:val="24"/>
        </w:rPr>
      </w:pPr>
    </w:p>
    <w:p w14:paraId="0825FBF6" w14:textId="343FB4E8" w:rsidR="00793ECD" w:rsidRDefault="00793E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TableGrid"/>
        <w:tblW w:w="1107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0"/>
        <w:gridCol w:w="279"/>
        <w:gridCol w:w="938"/>
        <w:gridCol w:w="278"/>
        <w:gridCol w:w="892"/>
        <w:gridCol w:w="278"/>
        <w:gridCol w:w="982"/>
        <w:gridCol w:w="279"/>
        <w:gridCol w:w="981"/>
        <w:gridCol w:w="313"/>
        <w:gridCol w:w="900"/>
        <w:gridCol w:w="277"/>
        <w:gridCol w:w="983"/>
        <w:gridCol w:w="277"/>
        <w:gridCol w:w="1348"/>
      </w:tblGrid>
      <w:tr w:rsidR="00C02B4E" w:rsidRPr="00EF511D" w14:paraId="533BA3DE" w14:textId="77777777" w:rsidTr="00E156C5">
        <w:trPr>
          <w:jc w:val="center"/>
        </w:trPr>
        <w:tc>
          <w:tcPr>
            <w:tcW w:w="11075" w:type="dxa"/>
            <w:gridSpan w:val="15"/>
            <w:tcBorders>
              <w:bottom w:val="single" w:sz="4" w:space="0" w:color="auto"/>
            </w:tcBorders>
            <w:vAlign w:val="bottom"/>
          </w:tcPr>
          <w:p w14:paraId="0AE6CC63" w14:textId="77777777" w:rsidR="00C02B4E" w:rsidRPr="00EF511D" w:rsidRDefault="00C02B4E" w:rsidP="00E156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</w:rPr>
            </w:pPr>
            <w:r w:rsidRPr="00EF511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Table S2. Discriminant pathway in sow fecal samples</w:t>
            </w:r>
            <w:r w:rsidRPr="00EF511D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</w:rPr>
              <w:t>1</w:t>
            </w:r>
          </w:p>
        </w:tc>
      </w:tr>
      <w:tr w:rsidR="00C02B4E" w:rsidRPr="00EF511D" w14:paraId="5C904F42" w14:textId="77777777" w:rsidTr="00E156C5">
        <w:trPr>
          <w:jc w:val="center"/>
        </w:trPr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20A5471" w14:textId="77777777" w:rsidR="00C02B4E" w:rsidRPr="00EF511D" w:rsidRDefault="00C02B4E" w:rsidP="00E156C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511D">
              <w:rPr>
                <w:rFonts w:ascii="Times New Roman" w:hAnsi="Times New Roman" w:cs="Times New Roman"/>
                <w:sz w:val="20"/>
                <w:szCs w:val="20"/>
              </w:rPr>
              <w:t>Pathway</w:t>
            </w:r>
          </w:p>
        </w:tc>
        <w:tc>
          <w:tcPr>
            <w:tcW w:w="279" w:type="dxa"/>
            <w:tcBorders>
              <w:top w:val="single" w:sz="4" w:space="0" w:color="auto"/>
              <w:bottom w:val="single" w:sz="4" w:space="0" w:color="auto"/>
            </w:tcBorders>
          </w:tcPr>
          <w:p w14:paraId="51562FE4" w14:textId="77777777" w:rsidR="00C02B4E" w:rsidRPr="00EF511D" w:rsidRDefault="00C02B4E" w:rsidP="00E156C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3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2782A8C" w14:textId="77777777" w:rsidR="00C02B4E" w:rsidRPr="00EF511D" w:rsidRDefault="00C02B4E" w:rsidP="00E156C5">
            <w:pPr>
              <w:jc w:val="center"/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</w:pPr>
            <w:r w:rsidRPr="00EF511D">
              <w:rPr>
                <w:rFonts w:ascii="Times New Roman" w:hAnsi="Times New Roman" w:cs="Times New Roman"/>
                <w:sz w:val="20"/>
                <w:szCs w:val="20"/>
              </w:rPr>
              <w:t>Indicator value</w:t>
            </w:r>
            <w:r w:rsidRPr="00EF511D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27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7052C35" w14:textId="77777777" w:rsidR="00C02B4E" w:rsidRPr="00EF511D" w:rsidRDefault="00C02B4E" w:rsidP="00E156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9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C7D9DBB" w14:textId="77777777" w:rsidR="00C02B4E" w:rsidRPr="00EF511D" w:rsidRDefault="00C02B4E" w:rsidP="00E156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F511D">
              <w:rPr>
                <w:rFonts w:ascii="Times New Roman" w:hAnsi="Times New Roman" w:cs="Times New Roman"/>
                <w:sz w:val="20"/>
                <w:szCs w:val="20"/>
              </w:rPr>
              <w:t>Breed-to-Farrow</w:t>
            </w:r>
          </w:p>
          <w:p w14:paraId="2A18FCC8" w14:textId="77777777" w:rsidR="00C02B4E" w:rsidRPr="00EF511D" w:rsidRDefault="00C02B4E" w:rsidP="00E156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F511D">
              <w:rPr>
                <w:rFonts w:ascii="Times New Roman" w:hAnsi="Times New Roman" w:cs="Times New Roman"/>
                <w:sz w:val="20"/>
                <w:szCs w:val="20"/>
              </w:rPr>
              <w:t xml:space="preserve"> t-value</w:t>
            </w:r>
          </w:p>
        </w:tc>
        <w:tc>
          <w:tcPr>
            <w:tcW w:w="27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BA64339" w14:textId="77777777" w:rsidR="00C02B4E" w:rsidRPr="00EF511D" w:rsidRDefault="00C02B4E" w:rsidP="00E156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8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46DAEE2" w14:textId="77777777" w:rsidR="00C02B4E" w:rsidRPr="00EF511D" w:rsidRDefault="00C02B4E" w:rsidP="00E156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F511D">
              <w:rPr>
                <w:rFonts w:ascii="Times New Roman" w:hAnsi="Times New Roman" w:cs="Times New Roman"/>
                <w:sz w:val="20"/>
                <w:szCs w:val="20"/>
              </w:rPr>
              <w:t xml:space="preserve">Breed-to-Farrow </w:t>
            </w:r>
          </w:p>
          <w:p w14:paraId="0EDAF164" w14:textId="77777777" w:rsidR="00C02B4E" w:rsidRPr="00EF511D" w:rsidRDefault="00C02B4E" w:rsidP="00E156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F511D">
              <w:rPr>
                <w:rFonts w:ascii="Times New Roman" w:hAnsi="Times New Roman" w:cs="Times New Roman"/>
                <w:sz w:val="20"/>
                <w:szCs w:val="20"/>
              </w:rPr>
              <w:t>q-value</w:t>
            </w:r>
          </w:p>
        </w:tc>
        <w:tc>
          <w:tcPr>
            <w:tcW w:w="27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06B4247" w14:textId="77777777" w:rsidR="00C02B4E" w:rsidRPr="00EF511D" w:rsidRDefault="00C02B4E" w:rsidP="00E156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8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DDA5312" w14:textId="77777777" w:rsidR="00C02B4E" w:rsidRPr="00EF511D" w:rsidRDefault="00C02B4E" w:rsidP="00E156C5">
            <w:pPr>
              <w:ind w:right="-5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F511D">
              <w:rPr>
                <w:rFonts w:ascii="Times New Roman" w:hAnsi="Times New Roman" w:cs="Times New Roman"/>
                <w:sz w:val="20"/>
                <w:szCs w:val="20"/>
              </w:rPr>
              <w:t>Day 110-to-Farrow t-value</w:t>
            </w:r>
          </w:p>
        </w:tc>
        <w:tc>
          <w:tcPr>
            <w:tcW w:w="313" w:type="dxa"/>
            <w:tcBorders>
              <w:top w:val="single" w:sz="4" w:space="0" w:color="auto"/>
              <w:bottom w:val="single" w:sz="4" w:space="0" w:color="auto"/>
            </w:tcBorders>
          </w:tcPr>
          <w:p w14:paraId="2BB192A3" w14:textId="77777777" w:rsidR="00C02B4E" w:rsidRPr="00EF511D" w:rsidRDefault="00C02B4E" w:rsidP="00E156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65345ED" w14:textId="77777777" w:rsidR="00C02B4E" w:rsidRPr="00EF511D" w:rsidRDefault="00C02B4E" w:rsidP="00E156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F511D">
              <w:rPr>
                <w:rFonts w:ascii="Times New Roman" w:hAnsi="Times New Roman" w:cs="Times New Roman"/>
                <w:sz w:val="20"/>
                <w:szCs w:val="20"/>
              </w:rPr>
              <w:t>Day 110-to-Farrow q-value</w:t>
            </w:r>
          </w:p>
        </w:tc>
        <w:tc>
          <w:tcPr>
            <w:tcW w:w="27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3AE7AF6" w14:textId="77777777" w:rsidR="00C02B4E" w:rsidRPr="00EF511D" w:rsidRDefault="00C02B4E" w:rsidP="00E156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8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7B01A10" w14:textId="77777777" w:rsidR="00C02B4E" w:rsidRPr="00EF511D" w:rsidRDefault="00C02B4E" w:rsidP="00E156C5">
            <w:pPr>
              <w:jc w:val="center"/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</w:pPr>
            <w:r w:rsidRPr="00EF511D">
              <w:rPr>
                <w:rFonts w:ascii="Times New Roman" w:hAnsi="Times New Roman" w:cs="Times New Roman"/>
                <w:sz w:val="20"/>
                <w:szCs w:val="20"/>
              </w:rPr>
              <w:t>Breed-to-Farrow effect size</w:t>
            </w:r>
            <w:r w:rsidRPr="00EF511D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277" w:type="dxa"/>
            <w:tcBorders>
              <w:top w:val="single" w:sz="4" w:space="0" w:color="auto"/>
              <w:bottom w:val="single" w:sz="4" w:space="0" w:color="auto"/>
            </w:tcBorders>
          </w:tcPr>
          <w:p w14:paraId="69E4CAD3" w14:textId="77777777" w:rsidR="00C02B4E" w:rsidRPr="00EF511D" w:rsidRDefault="00C02B4E" w:rsidP="00E156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945F9E4" w14:textId="77777777" w:rsidR="00C02B4E" w:rsidRPr="00EF511D" w:rsidRDefault="00C02B4E" w:rsidP="00E156C5">
            <w:pPr>
              <w:jc w:val="center"/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</w:pPr>
            <w:r w:rsidRPr="00EF511D">
              <w:rPr>
                <w:rFonts w:ascii="Times New Roman" w:hAnsi="Times New Roman" w:cs="Times New Roman"/>
                <w:sz w:val="20"/>
                <w:szCs w:val="20"/>
              </w:rPr>
              <w:t>Day 110-to-Farrow effect size</w:t>
            </w:r>
            <w:r w:rsidRPr="00EF511D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</w:tr>
      <w:tr w:rsidR="00C02B4E" w:rsidRPr="00EF511D" w14:paraId="6C0DF855" w14:textId="77777777" w:rsidTr="00E156C5">
        <w:trPr>
          <w:jc w:val="center"/>
        </w:trPr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</w:tcPr>
          <w:p w14:paraId="273D6FFE" w14:textId="77777777" w:rsidR="00C02B4E" w:rsidRPr="00EF511D" w:rsidRDefault="00C02B4E" w:rsidP="00E156C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511D">
              <w:rPr>
                <w:rFonts w:ascii="Times New Roman" w:hAnsi="Times New Roman" w:cs="Times New Roman"/>
                <w:sz w:val="20"/>
                <w:szCs w:val="20"/>
              </w:rPr>
              <w:t>Glycogen degradation I – unclassified</w:t>
            </w:r>
          </w:p>
        </w:tc>
        <w:tc>
          <w:tcPr>
            <w:tcW w:w="279" w:type="dxa"/>
            <w:tcBorders>
              <w:top w:val="single" w:sz="4" w:space="0" w:color="auto"/>
              <w:bottom w:val="single" w:sz="4" w:space="0" w:color="auto"/>
            </w:tcBorders>
          </w:tcPr>
          <w:p w14:paraId="7AFE3504" w14:textId="77777777" w:rsidR="00C02B4E" w:rsidRPr="00EF511D" w:rsidRDefault="00C02B4E" w:rsidP="00E156C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3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544E12E" w14:textId="77777777" w:rsidR="00C02B4E" w:rsidRPr="00EF511D" w:rsidRDefault="00C02B4E" w:rsidP="00E156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F511D">
              <w:rPr>
                <w:rFonts w:ascii="Times New Roman" w:hAnsi="Times New Roman" w:cs="Times New Roman"/>
                <w:sz w:val="20"/>
                <w:szCs w:val="20"/>
              </w:rPr>
              <w:t>0.531</w:t>
            </w:r>
          </w:p>
        </w:tc>
        <w:tc>
          <w:tcPr>
            <w:tcW w:w="27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E7F459A" w14:textId="77777777" w:rsidR="00C02B4E" w:rsidRPr="00EF511D" w:rsidRDefault="00C02B4E" w:rsidP="00E156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9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39DFF03" w14:textId="77777777" w:rsidR="00C02B4E" w:rsidRPr="00EF511D" w:rsidRDefault="00C02B4E" w:rsidP="00E156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F511D">
              <w:rPr>
                <w:rFonts w:ascii="Times New Roman" w:hAnsi="Times New Roman" w:cs="Times New Roman"/>
                <w:sz w:val="20"/>
                <w:szCs w:val="20"/>
              </w:rPr>
              <w:t>-1.715</w:t>
            </w:r>
          </w:p>
        </w:tc>
        <w:tc>
          <w:tcPr>
            <w:tcW w:w="27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F4CD64E" w14:textId="77777777" w:rsidR="00C02B4E" w:rsidRPr="00EF511D" w:rsidRDefault="00C02B4E" w:rsidP="00E156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8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1C63B5D" w14:textId="77777777" w:rsidR="00C02B4E" w:rsidRPr="00EF511D" w:rsidRDefault="00C02B4E" w:rsidP="00E156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F511D">
              <w:rPr>
                <w:rFonts w:ascii="Times New Roman" w:hAnsi="Times New Roman" w:cs="Times New Roman"/>
                <w:sz w:val="20"/>
                <w:szCs w:val="20"/>
              </w:rPr>
              <w:t>0.0979</w:t>
            </w:r>
          </w:p>
        </w:tc>
        <w:tc>
          <w:tcPr>
            <w:tcW w:w="27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CE02E22" w14:textId="77777777" w:rsidR="00C02B4E" w:rsidRPr="00EF511D" w:rsidRDefault="00C02B4E" w:rsidP="00E156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8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F56B5E6" w14:textId="77777777" w:rsidR="00C02B4E" w:rsidRPr="00EF511D" w:rsidRDefault="00C02B4E" w:rsidP="00E156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F511D">
              <w:rPr>
                <w:rFonts w:ascii="Times New Roman" w:hAnsi="Times New Roman" w:cs="Times New Roman"/>
                <w:sz w:val="20"/>
                <w:szCs w:val="20"/>
              </w:rPr>
              <w:t>-2.807</w:t>
            </w:r>
          </w:p>
        </w:tc>
        <w:tc>
          <w:tcPr>
            <w:tcW w:w="313" w:type="dxa"/>
            <w:tcBorders>
              <w:top w:val="single" w:sz="4" w:space="0" w:color="auto"/>
              <w:bottom w:val="single" w:sz="4" w:space="0" w:color="auto"/>
            </w:tcBorders>
          </w:tcPr>
          <w:p w14:paraId="3C8D39CE" w14:textId="77777777" w:rsidR="00C02B4E" w:rsidRPr="00EF511D" w:rsidRDefault="00C02B4E" w:rsidP="00E156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0EF7A6A" w14:textId="77777777" w:rsidR="00C02B4E" w:rsidRPr="00EF511D" w:rsidRDefault="00C02B4E" w:rsidP="00E156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F511D">
              <w:rPr>
                <w:rFonts w:ascii="Times New Roman" w:hAnsi="Times New Roman" w:cs="Times New Roman"/>
                <w:sz w:val="20"/>
                <w:szCs w:val="20"/>
              </w:rPr>
              <w:t>0.0183</w:t>
            </w:r>
          </w:p>
        </w:tc>
        <w:tc>
          <w:tcPr>
            <w:tcW w:w="27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E380189" w14:textId="77777777" w:rsidR="00C02B4E" w:rsidRPr="00EF511D" w:rsidRDefault="00C02B4E" w:rsidP="00E156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8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59FB41E" w14:textId="77777777" w:rsidR="00C02B4E" w:rsidRPr="00EF511D" w:rsidRDefault="00C02B4E" w:rsidP="00E156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F511D">
              <w:rPr>
                <w:rFonts w:ascii="Times New Roman" w:hAnsi="Times New Roman" w:cs="Times New Roman"/>
                <w:sz w:val="20"/>
                <w:szCs w:val="20"/>
              </w:rPr>
              <w:t>-1.731</w:t>
            </w:r>
          </w:p>
        </w:tc>
        <w:tc>
          <w:tcPr>
            <w:tcW w:w="277" w:type="dxa"/>
            <w:tcBorders>
              <w:top w:val="single" w:sz="4" w:space="0" w:color="auto"/>
              <w:bottom w:val="single" w:sz="4" w:space="0" w:color="auto"/>
            </w:tcBorders>
          </w:tcPr>
          <w:p w14:paraId="6ACDCA72" w14:textId="77777777" w:rsidR="00C02B4E" w:rsidRPr="00EF511D" w:rsidRDefault="00C02B4E" w:rsidP="00E156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3DC78AA" w14:textId="77777777" w:rsidR="00C02B4E" w:rsidRPr="00EF511D" w:rsidRDefault="00C02B4E" w:rsidP="00E156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F511D">
              <w:rPr>
                <w:rFonts w:ascii="Times New Roman" w:hAnsi="Times New Roman" w:cs="Times New Roman"/>
                <w:sz w:val="20"/>
                <w:szCs w:val="20"/>
              </w:rPr>
              <w:t>-4.874</w:t>
            </w:r>
          </w:p>
        </w:tc>
      </w:tr>
      <w:tr w:rsidR="00C02B4E" w:rsidRPr="00EF511D" w14:paraId="729EAE5C" w14:textId="77777777" w:rsidTr="00E156C5">
        <w:trPr>
          <w:jc w:val="center"/>
        </w:trPr>
        <w:tc>
          <w:tcPr>
            <w:tcW w:w="11075" w:type="dxa"/>
            <w:gridSpan w:val="15"/>
            <w:tcBorders>
              <w:top w:val="single" w:sz="4" w:space="0" w:color="auto"/>
            </w:tcBorders>
          </w:tcPr>
          <w:p w14:paraId="6EFCC857" w14:textId="77777777" w:rsidR="00C02B4E" w:rsidRPr="00EF511D" w:rsidRDefault="00C02B4E" w:rsidP="00E156C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511D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1</w:t>
            </w:r>
            <w:r w:rsidRPr="00EF511D">
              <w:rPr>
                <w:rFonts w:ascii="Times New Roman" w:hAnsi="Times New Roman" w:cs="Times New Roman"/>
                <w:sz w:val="20"/>
                <w:szCs w:val="20"/>
              </w:rPr>
              <w:t xml:space="preserve">Data includes 30 samples (10 per treatment). Initially, an indicator analysis was conducted, and discriminant pathways were confirmed using a generalized linear mixed model. Pathways with an indicator value ≥ 0.50 were considered. </w:t>
            </w:r>
          </w:p>
        </w:tc>
      </w:tr>
      <w:tr w:rsidR="00C02B4E" w:rsidRPr="00EF511D" w14:paraId="6180D460" w14:textId="77777777" w:rsidTr="00E156C5">
        <w:trPr>
          <w:jc w:val="center"/>
        </w:trPr>
        <w:tc>
          <w:tcPr>
            <w:tcW w:w="11075" w:type="dxa"/>
            <w:gridSpan w:val="15"/>
          </w:tcPr>
          <w:p w14:paraId="4C93E9E5" w14:textId="77777777" w:rsidR="00C02B4E" w:rsidRPr="00EF511D" w:rsidRDefault="00C02B4E" w:rsidP="00E156C5">
            <w:pP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</w:pPr>
            <w:r w:rsidRPr="00EF511D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2</w:t>
            </w:r>
            <w:r w:rsidRPr="00EF511D">
              <w:rPr>
                <w:rFonts w:ascii="Times New Roman" w:hAnsi="Times New Roman" w:cs="Times New Roman"/>
                <w:sz w:val="20"/>
                <w:szCs w:val="20"/>
              </w:rPr>
              <w:t xml:space="preserve">An indicator analysis was conducted and discriminant pathways were confirmed for significance using a generalized liner mixed model. Sow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feca</w:t>
            </w:r>
            <w:r w:rsidRPr="00EF511D">
              <w:rPr>
                <w:rFonts w:ascii="Times New Roman" w:hAnsi="Times New Roman" w:cs="Times New Roman"/>
                <w:sz w:val="20"/>
                <w:szCs w:val="20"/>
              </w:rPr>
              <w:t xml:space="preserve">l pathways were considered with an indicator value ≥ 0.50. </w:t>
            </w:r>
          </w:p>
        </w:tc>
      </w:tr>
      <w:tr w:rsidR="00C02B4E" w:rsidRPr="00EF511D" w14:paraId="5779C8D0" w14:textId="77777777" w:rsidTr="00E156C5">
        <w:trPr>
          <w:jc w:val="center"/>
        </w:trPr>
        <w:tc>
          <w:tcPr>
            <w:tcW w:w="11075" w:type="dxa"/>
            <w:gridSpan w:val="15"/>
          </w:tcPr>
          <w:p w14:paraId="26604D14" w14:textId="77777777" w:rsidR="00C02B4E" w:rsidRPr="00EF511D" w:rsidRDefault="00C02B4E" w:rsidP="00E156C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511D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2</w:t>
            </w:r>
            <w:r w:rsidRPr="00EF511D">
              <w:rPr>
                <w:rFonts w:ascii="Times New Roman" w:hAnsi="Times New Roman" w:cs="Times New Roman"/>
                <w:sz w:val="20"/>
                <w:szCs w:val="20"/>
              </w:rPr>
              <w:t>Effect size calculated as: treatment t-value(-log(treatment q-value)). Effect size calculated for pathways with a q-value &lt; 0.10.</w:t>
            </w:r>
          </w:p>
        </w:tc>
      </w:tr>
    </w:tbl>
    <w:p w14:paraId="0B0BE607" w14:textId="77777777" w:rsidR="00793ECD" w:rsidRDefault="00793ECD" w:rsidP="00C22BE4">
      <w:pPr>
        <w:rPr>
          <w:rFonts w:ascii="Times New Roman" w:hAnsi="Times New Roman" w:cs="Times New Roman"/>
          <w:sz w:val="24"/>
          <w:szCs w:val="24"/>
        </w:rPr>
      </w:pPr>
    </w:p>
    <w:p w14:paraId="53A228A1" w14:textId="0EFD9510" w:rsidR="00C02B4E" w:rsidRDefault="00C02B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14C41DB" w14:textId="77777777" w:rsidR="00C02B4E" w:rsidRDefault="00C02B4E" w:rsidP="00C22BE4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829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38"/>
        <w:gridCol w:w="277"/>
        <w:gridCol w:w="1346"/>
        <w:gridCol w:w="277"/>
        <w:gridCol w:w="713"/>
        <w:gridCol w:w="277"/>
        <w:gridCol w:w="891"/>
        <w:gridCol w:w="277"/>
        <w:gridCol w:w="988"/>
        <w:gridCol w:w="360"/>
        <w:gridCol w:w="1451"/>
      </w:tblGrid>
      <w:tr w:rsidR="002C5F78" w:rsidRPr="00AD44AC" w14:paraId="319E1F80" w14:textId="77777777" w:rsidTr="00E156C5">
        <w:trPr>
          <w:jc w:val="center"/>
        </w:trPr>
        <w:tc>
          <w:tcPr>
            <w:tcW w:w="8295" w:type="dxa"/>
            <w:gridSpan w:val="11"/>
            <w:tcBorders>
              <w:bottom w:val="single" w:sz="4" w:space="0" w:color="auto"/>
            </w:tcBorders>
            <w:vAlign w:val="center"/>
          </w:tcPr>
          <w:p w14:paraId="5727EC39" w14:textId="77777777" w:rsidR="002C5F78" w:rsidRPr="00AD44AC" w:rsidRDefault="002C5F78" w:rsidP="00E156C5">
            <w:pPr>
              <w:rPr>
                <w:rFonts w:ascii="Times New Roman" w:hAnsi="Times New Roman" w:cs="Times New Roman"/>
              </w:rPr>
            </w:pPr>
            <w:r w:rsidRPr="00AD44AC">
              <w:rPr>
                <w:rFonts w:ascii="Times New Roman" w:hAnsi="Times New Roman" w:cs="Times New Roman"/>
                <w:b/>
                <w:bCs/>
              </w:rPr>
              <w:t>Table S3. Discriminant pathway in piglet fecal samples at day 0</w:t>
            </w:r>
            <w:r>
              <w:rPr>
                <w:rFonts w:ascii="Times New Roman" w:hAnsi="Times New Roman" w:cs="Times New Roman"/>
                <w:b/>
                <w:bCs/>
                <w:vertAlign w:val="superscript"/>
              </w:rPr>
              <w:t>1</w:t>
            </w:r>
            <w:r w:rsidRPr="00AD44AC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</w:tr>
      <w:tr w:rsidR="002C5F78" w:rsidRPr="00AD44AC" w14:paraId="732A0E24" w14:textId="77777777" w:rsidTr="00E156C5">
        <w:trPr>
          <w:jc w:val="center"/>
        </w:trPr>
        <w:tc>
          <w:tcPr>
            <w:tcW w:w="143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A2B2E58" w14:textId="77777777" w:rsidR="002C5F78" w:rsidRPr="00AD44AC" w:rsidRDefault="002C5F78" w:rsidP="00E156C5">
            <w:pPr>
              <w:rPr>
                <w:rFonts w:ascii="Times New Roman" w:hAnsi="Times New Roman" w:cs="Times New Roman"/>
              </w:rPr>
            </w:pPr>
            <w:r w:rsidRPr="00AD44AC">
              <w:rPr>
                <w:rFonts w:ascii="Times New Roman" w:hAnsi="Times New Roman" w:cs="Times New Roman"/>
              </w:rPr>
              <w:t>Pathway</w:t>
            </w:r>
          </w:p>
        </w:tc>
        <w:tc>
          <w:tcPr>
            <w:tcW w:w="277" w:type="dxa"/>
            <w:tcBorders>
              <w:top w:val="single" w:sz="4" w:space="0" w:color="auto"/>
              <w:bottom w:val="single" w:sz="4" w:space="0" w:color="auto"/>
            </w:tcBorders>
          </w:tcPr>
          <w:p w14:paraId="059DAC55" w14:textId="77777777" w:rsidR="002C5F78" w:rsidRPr="00AD44AC" w:rsidRDefault="002C5F78" w:rsidP="00E156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4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CE8DB80" w14:textId="77777777" w:rsidR="002C5F78" w:rsidRPr="00AD44AC" w:rsidRDefault="002C5F78" w:rsidP="00E156C5">
            <w:pPr>
              <w:jc w:val="center"/>
              <w:rPr>
                <w:rFonts w:ascii="Times New Roman" w:hAnsi="Times New Roman" w:cs="Times New Roman"/>
              </w:rPr>
            </w:pPr>
            <w:r w:rsidRPr="00AD44AC">
              <w:rPr>
                <w:rFonts w:ascii="Times New Roman" w:hAnsi="Times New Roman" w:cs="Times New Roman"/>
              </w:rPr>
              <w:t>Day 110-to-Farrow coefficient</w:t>
            </w:r>
          </w:p>
        </w:tc>
        <w:tc>
          <w:tcPr>
            <w:tcW w:w="27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C396DD4" w14:textId="77777777" w:rsidR="002C5F78" w:rsidRPr="00AD44AC" w:rsidRDefault="002C5F78" w:rsidP="00E156C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2373DED" w14:textId="77777777" w:rsidR="002C5F78" w:rsidRPr="00F41DCD" w:rsidRDefault="002C5F78" w:rsidP="00E156C5">
            <w:pPr>
              <w:jc w:val="center"/>
              <w:rPr>
                <w:rFonts w:ascii="Times New Roman" w:hAnsi="Times New Roman" w:cs="Times New Roman"/>
                <w:vertAlign w:val="superscript"/>
              </w:rPr>
            </w:pPr>
            <w:r w:rsidRPr="00AD44AC">
              <w:rPr>
                <w:rFonts w:ascii="Times New Roman" w:hAnsi="Times New Roman" w:cs="Times New Roman"/>
              </w:rPr>
              <w:t>SD</w:t>
            </w:r>
            <w:r>
              <w:rPr>
                <w:rFonts w:ascii="Times New Roman" w:hAnsi="Times New Roman" w:cs="Times New Roman"/>
                <w:vertAlign w:val="superscript"/>
              </w:rPr>
              <w:t>2</w:t>
            </w:r>
          </w:p>
        </w:tc>
        <w:tc>
          <w:tcPr>
            <w:tcW w:w="277" w:type="dxa"/>
            <w:tcBorders>
              <w:top w:val="single" w:sz="4" w:space="0" w:color="auto"/>
              <w:bottom w:val="single" w:sz="4" w:space="0" w:color="auto"/>
            </w:tcBorders>
          </w:tcPr>
          <w:p w14:paraId="3C4F73C1" w14:textId="77777777" w:rsidR="002C5F78" w:rsidRPr="00AD44AC" w:rsidRDefault="002C5F78" w:rsidP="00E156C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F1897F7" w14:textId="77777777" w:rsidR="002C5F78" w:rsidRPr="00AD44AC" w:rsidRDefault="002C5F78" w:rsidP="00E156C5">
            <w:pPr>
              <w:jc w:val="center"/>
              <w:rPr>
                <w:rFonts w:ascii="Times New Roman" w:hAnsi="Times New Roman" w:cs="Times New Roman"/>
              </w:rPr>
            </w:pPr>
            <w:r w:rsidRPr="00AD44AC">
              <w:rPr>
                <w:rFonts w:ascii="Times New Roman" w:hAnsi="Times New Roman" w:cs="Times New Roman"/>
              </w:rPr>
              <w:t>P-value</w:t>
            </w:r>
          </w:p>
        </w:tc>
        <w:tc>
          <w:tcPr>
            <w:tcW w:w="277" w:type="dxa"/>
            <w:tcBorders>
              <w:top w:val="single" w:sz="4" w:space="0" w:color="auto"/>
              <w:bottom w:val="single" w:sz="4" w:space="0" w:color="auto"/>
            </w:tcBorders>
          </w:tcPr>
          <w:p w14:paraId="7D8ACB4C" w14:textId="77777777" w:rsidR="002C5F78" w:rsidRPr="00AD44AC" w:rsidRDefault="002C5F78" w:rsidP="00E156C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8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0A62A61" w14:textId="77777777" w:rsidR="002C5F78" w:rsidRPr="00F41DCD" w:rsidRDefault="002C5F78" w:rsidP="00E156C5">
            <w:pPr>
              <w:jc w:val="center"/>
              <w:rPr>
                <w:rFonts w:ascii="Times New Roman" w:hAnsi="Times New Roman" w:cs="Times New Roman"/>
                <w:vertAlign w:val="superscript"/>
              </w:rPr>
            </w:pPr>
            <w:r>
              <w:rPr>
                <w:rFonts w:ascii="Times New Roman" w:hAnsi="Times New Roman" w:cs="Times New Roman"/>
              </w:rPr>
              <w:t>Q</w:t>
            </w:r>
            <w:r w:rsidRPr="00AD44AC">
              <w:rPr>
                <w:rFonts w:ascii="Times New Roman" w:hAnsi="Times New Roman" w:cs="Times New Roman"/>
              </w:rPr>
              <w:t>-value</w:t>
            </w:r>
            <w:r>
              <w:rPr>
                <w:rFonts w:ascii="Times New Roman" w:hAnsi="Times New Roman" w:cs="Times New Roman"/>
                <w:vertAlign w:val="superscript"/>
              </w:rPr>
              <w:t>2</w:t>
            </w: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</w:tcPr>
          <w:p w14:paraId="11B4AA2D" w14:textId="77777777" w:rsidR="002C5F78" w:rsidRPr="00AD44AC" w:rsidRDefault="002C5F78" w:rsidP="00E156C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5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AF13924" w14:textId="77777777" w:rsidR="002C5F78" w:rsidRPr="00AD44AC" w:rsidRDefault="002C5F78" w:rsidP="00E156C5">
            <w:pPr>
              <w:jc w:val="center"/>
              <w:rPr>
                <w:rFonts w:ascii="Times New Roman" w:hAnsi="Times New Roman" w:cs="Times New Roman"/>
                <w:vertAlign w:val="superscript"/>
              </w:rPr>
            </w:pPr>
            <w:r w:rsidRPr="00AD44AC">
              <w:rPr>
                <w:rFonts w:ascii="Times New Roman" w:hAnsi="Times New Roman" w:cs="Times New Roman"/>
              </w:rPr>
              <w:t>Day 110-to-Farrow effect size</w:t>
            </w:r>
          </w:p>
        </w:tc>
      </w:tr>
      <w:tr w:rsidR="002C5F78" w:rsidRPr="00AD44AC" w14:paraId="36DA8AEF" w14:textId="77777777" w:rsidTr="00E156C5">
        <w:trPr>
          <w:jc w:val="center"/>
        </w:trPr>
        <w:tc>
          <w:tcPr>
            <w:tcW w:w="1438" w:type="dxa"/>
            <w:tcBorders>
              <w:top w:val="single" w:sz="4" w:space="0" w:color="auto"/>
              <w:bottom w:val="single" w:sz="4" w:space="0" w:color="auto"/>
            </w:tcBorders>
          </w:tcPr>
          <w:p w14:paraId="2F6D62C8" w14:textId="77777777" w:rsidR="002C5F78" w:rsidRPr="00AD44AC" w:rsidRDefault="002C5F78" w:rsidP="00E156C5">
            <w:pPr>
              <w:rPr>
                <w:rFonts w:ascii="Times New Roman" w:hAnsi="Times New Roman" w:cs="Times New Roman"/>
              </w:rPr>
            </w:pPr>
            <w:r w:rsidRPr="00AD44AC">
              <w:rPr>
                <w:rFonts w:ascii="Times New Roman" w:hAnsi="Times New Roman" w:cs="Times New Roman"/>
              </w:rPr>
              <w:t xml:space="preserve">D-arabinose degradation I </w:t>
            </w:r>
            <w:r>
              <w:rPr>
                <w:rFonts w:ascii="Times New Roman" w:hAnsi="Times New Roman" w:cs="Times New Roman"/>
              </w:rPr>
              <w:t>–</w:t>
            </w:r>
            <w:r w:rsidRPr="00AD44AC">
              <w:rPr>
                <w:rFonts w:ascii="Times New Roman" w:hAnsi="Times New Roman" w:cs="Times New Roman"/>
              </w:rPr>
              <w:t xml:space="preserve"> unclassified </w:t>
            </w:r>
          </w:p>
        </w:tc>
        <w:tc>
          <w:tcPr>
            <w:tcW w:w="277" w:type="dxa"/>
            <w:tcBorders>
              <w:top w:val="single" w:sz="4" w:space="0" w:color="auto"/>
              <w:bottom w:val="single" w:sz="4" w:space="0" w:color="auto"/>
            </w:tcBorders>
          </w:tcPr>
          <w:p w14:paraId="1273551F" w14:textId="77777777" w:rsidR="002C5F78" w:rsidRPr="00AD44AC" w:rsidRDefault="002C5F78" w:rsidP="00E156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4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D953E28" w14:textId="77777777" w:rsidR="002C5F78" w:rsidRPr="00AD44AC" w:rsidRDefault="002C5F78" w:rsidP="00E156C5">
            <w:pPr>
              <w:jc w:val="center"/>
              <w:rPr>
                <w:rFonts w:ascii="Times New Roman" w:hAnsi="Times New Roman" w:cs="Times New Roman"/>
              </w:rPr>
            </w:pPr>
            <w:r w:rsidRPr="00AD44AC">
              <w:rPr>
                <w:rFonts w:ascii="Times New Roman" w:hAnsi="Times New Roman" w:cs="Times New Roman"/>
              </w:rPr>
              <w:t>-0.970</w:t>
            </w:r>
          </w:p>
        </w:tc>
        <w:tc>
          <w:tcPr>
            <w:tcW w:w="27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17E71B4" w14:textId="77777777" w:rsidR="002C5F78" w:rsidRPr="00AD44AC" w:rsidRDefault="002C5F78" w:rsidP="00E156C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ADCD2E5" w14:textId="77777777" w:rsidR="002C5F78" w:rsidRPr="00AD44AC" w:rsidRDefault="002C5F78" w:rsidP="00E156C5">
            <w:pPr>
              <w:jc w:val="center"/>
              <w:rPr>
                <w:rFonts w:ascii="Times New Roman" w:hAnsi="Times New Roman" w:cs="Times New Roman"/>
              </w:rPr>
            </w:pPr>
            <w:r w:rsidRPr="00AD44AC">
              <w:rPr>
                <w:rFonts w:ascii="Times New Roman" w:hAnsi="Times New Roman" w:cs="Times New Roman"/>
              </w:rPr>
              <w:t>0.301</w:t>
            </w:r>
          </w:p>
        </w:tc>
        <w:tc>
          <w:tcPr>
            <w:tcW w:w="277" w:type="dxa"/>
            <w:tcBorders>
              <w:top w:val="single" w:sz="4" w:space="0" w:color="auto"/>
              <w:bottom w:val="single" w:sz="4" w:space="0" w:color="auto"/>
            </w:tcBorders>
          </w:tcPr>
          <w:p w14:paraId="44936020" w14:textId="77777777" w:rsidR="002C5F78" w:rsidRPr="00AD44AC" w:rsidRDefault="002C5F78" w:rsidP="00E156C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4DB89A8" w14:textId="77777777" w:rsidR="002C5F78" w:rsidRPr="00AD44AC" w:rsidRDefault="002C5F78" w:rsidP="00E156C5">
            <w:pPr>
              <w:jc w:val="center"/>
              <w:rPr>
                <w:rFonts w:ascii="Times New Roman" w:hAnsi="Times New Roman" w:cs="Times New Roman"/>
              </w:rPr>
            </w:pPr>
            <w:r w:rsidRPr="00AD44AC">
              <w:rPr>
                <w:rFonts w:ascii="Times New Roman" w:hAnsi="Times New Roman" w:cs="Times New Roman"/>
              </w:rPr>
              <w:t>0.002</w:t>
            </w:r>
          </w:p>
        </w:tc>
        <w:tc>
          <w:tcPr>
            <w:tcW w:w="27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53CF0A9" w14:textId="77777777" w:rsidR="002C5F78" w:rsidRPr="00AD44AC" w:rsidRDefault="002C5F78" w:rsidP="00E156C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8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DE95C30" w14:textId="77777777" w:rsidR="002C5F78" w:rsidRPr="00AD44AC" w:rsidRDefault="002C5F78" w:rsidP="00E156C5">
            <w:pPr>
              <w:jc w:val="center"/>
              <w:rPr>
                <w:rFonts w:ascii="Times New Roman" w:hAnsi="Times New Roman" w:cs="Times New Roman"/>
              </w:rPr>
            </w:pPr>
            <w:r w:rsidRPr="00AD44AC">
              <w:rPr>
                <w:rFonts w:ascii="Times New Roman" w:hAnsi="Times New Roman" w:cs="Times New Roman"/>
              </w:rPr>
              <w:t>0.090</w:t>
            </w: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</w:tcPr>
          <w:p w14:paraId="1C825A48" w14:textId="77777777" w:rsidR="002C5F78" w:rsidRPr="00AD44AC" w:rsidRDefault="002C5F78" w:rsidP="00E156C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5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FCE4283" w14:textId="77777777" w:rsidR="002C5F78" w:rsidRPr="00AD44AC" w:rsidRDefault="002C5F78" w:rsidP="00E156C5">
            <w:pPr>
              <w:jc w:val="center"/>
              <w:rPr>
                <w:rFonts w:ascii="Times New Roman" w:hAnsi="Times New Roman" w:cs="Times New Roman"/>
              </w:rPr>
            </w:pPr>
            <w:r w:rsidRPr="00AD44AC">
              <w:rPr>
                <w:rFonts w:ascii="Times New Roman" w:hAnsi="Times New Roman" w:cs="Times New Roman"/>
              </w:rPr>
              <w:t>-1.015</w:t>
            </w:r>
          </w:p>
        </w:tc>
      </w:tr>
      <w:tr w:rsidR="002C5F78" w:rsidRPr="00AD44AC" w14:paraId="140FACDD" w14:textId="77777777" w:rsidTr="00E156C5">
        <w:trPr>
          <w:jc w:val="center"/>
        </w:trPr>
        <w:tc>
          <w:tcPr>
            <w:tcW w:w="8295" w:type="dxa"/>
            <w:gridSpan w:val="11"/>
            <w:tcBorders>
              <w:top w:val="single" w:sz="4" w:space="0" w:color="auto"/>
            </w:tcBorders>
          </w:tcPr>
          <w:p w14:paraId="7910C983" w14:textId="77777777" w:rsidR="002C5F78" w:rsidRPr="00AD44AC" w:rsidRDefault="002C5F78" w:rsidP="00E156C5">
            <w:pPr>
              <w:rPr>
                <w:rFonts w:ascii="Times New Roman" w:hAnsi="Times New Roman" w:cs="Times New Roman"/>
              </w:rPr>
            </w:pPr>
            <w:r w:rsidRPr="00AD44AC">
              <w:rPr>
                <w:rFonts w:ascii="Times New Roman" w:hAnsi="Times New Roman" w:cs="Times New Roman"/>
                <w:vertAlign w:val="superscript"/>
              </w:rPr>
              <w:t>1</w:t>
            </w:r>
            <w:r w:rsidRPr="00AD44AC">
              <w:rPr>
                <w:rFonts w:ascii="Times New Roman" w:hAnsi="Times New Roman" w:cs="Times New Roman"/>
              </w:rPr>
              <w:t xml:space="preserve">One pathway was identified using the MaAsLin2 R package as significant for the Day 110-to-Farrow piglet fecal samples at day 0. </w:t>
            </w:r>
          </w:p>
        </w:tc>
      </w:tr>
      <w:tr w:rsidR="002C5F78" w:rsidRPr="00AD44AC" w14:paraId="70FEE267" w14:textId="77777777" w:rsidTr="00E156C5">
        <w:trPr>
          <w:jc w:val="center"/>
        </w:trPr>
        <w:tc>
          <w:tcPr>
            <w:tcW w:w="8295" w:type="dxa"/>
            <w:gridSpan w:val="11"/>
          </w:tcPr>
          <w:p w14:paraId="386760F1" w14:textId="77777777" w:rsidR="002C5F78" w:rsidRPr="00F41DCD" w:rsidRDefault="002C5F78" w:rsidP="00E156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</w:rPr>
              <w:t xml:space="preserve">SD = Standard deviation. Q-value = </w:t>
            </w:r>
            <w:r w:rsidRPr="00F41DCD">
              <w:rPr>
                <w:rFonts w:ascii="Times New Roman" w:hAnsi="Times New Roman" w:cs="Times New Roman"/>
                <w:i/>
                <w:iCs/>
              </w:rPr>
              <w:t>P</w:t>
            </w:r>
            <w:r>
              <w:rPr>
                <w:rFonts w:ascii="Times New Roman" w:hAnsi="Times New Roman" w:cs="Times New Roman"/>
              </w:rPr>
              <w:t>-value corrected for false discovery rate.</w:t>
            </w:r>
          </w:p>
        </w:tc>
      </w:tr>
    </w:tbl>
    <w:p w14:paraId="42B4B9EF" w14:textId="77777777" w:rsidR="00C02B4E" w:rsidRDefault="00C02B4E" w:rsidP="00C22BE4">
      <w:pPr>
        <w:rPr>
          <w:rFonts w:ascii="Times New Roman" w:hAnsi="Times New Roman" w:cs="Times New Roman"/>
          <w:sz w:val="24"/>
          <w:szCs w:val="24"/>
        </w:rPr>
      </w:pPr>
    </w:p>
    <w:p w14:paraId="2CFB4C65" w14:textId="77777777" w:rsidR="002C5F78" w:rsidRDefault="002C5F78" w:rsidP="00C22BE4">
      <w:pPr>
        <w:rPr>
          <w:rFonts w:ascii="Times New Roman" w:hAnsi="Times New Roman" w:cs="Times New Roman"/>
          <w:sz w:val="24"/>
          <w:szCs w:val="24"/>
        </w:rPr>
      </w:pPr>
    </w:p>
    <w:p w14:paraId="24305858" w14:textId="77777777" w:rsidR="002C5F78" w:rsidRDefault="002C5F78" w:rsidP="00C22BE4">
      <w:pPr>
        <w:rPr>
          <w:rFonts w:ascii="Times New Roman" w:hAnsi="Times New Roman" w:cs="Times New Roman"/>
          <w:sz w:val="24"/>
          <w:szCs w:val="24"/>
        </w:rPr>
      </w:pPr>
    </w:p>
    <w:p w14:paraId="129BBA59" w14:textId="7B48A313" w:rsidR="00A874A3" w:rsidRDefault="00A874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TableGrid"/>
        <w:tblW w:w="1125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52"/>
        <w:gridCol w:w="268"/>
        <w:gridCol w:w="1080"/>
        <w:gridCol w:w="270"/>
        <w:gridCol w:w="900"/>
        <w:gridCol w:w="277"/>
        <w:gridCol w:w="983"/>
        <w:gridCol w:w="277"/>
        <w:gridCol w:w="1073"/>
        <w:gridCol w:w="369"/>
        <w:gridCol w:w="891"/>
        <w:gridCol w:w="277"/>
        <w:gridCol w:w="983"/>
        <w:gridCol w:w="270"/>
        <w:gridCol w:w="1080"/>
      </w:tblGrid>
      <w:tr w:rsidR="00A874A3" w:rsidRPr="00B649B3" w14:paraId="57DC422E" w14:textId="77777777" w:rsidTr="00E156C5">
        <w:trPr>
          <w:jc w:val="center"/>
        </w:trPr>
        <w:tc>
          <w:tcPr>
            <w:tcW w:w="11250" w:type="dxa"/>
            <w:gridSpan w:val="15"/>
            <w:tcBorders>
              <w:bottom w:val="single" w:sz="4" w:space="0" w:color="auto"/>
            </w:tcBorders>
            <w:vAlign w:val="bottom"/>
          </w:tcPr>
          <w:p w14:paraId="4FFDD4DF" w14:textId="77777777" w:rsidR="00A874A3" w:rsidRPr="00B649B3" w:rsidRDefault="00A874A3" w:rsidP="00E156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649B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Table S4. Discriminant pathway in Breed-to-Farrow piglet fecal samples at day 5</w:t>
            </w:r>
          </w:p>
        </w:tc>
      </w:tr>
      <w:tr w:rsidR="00A874A3" w:rsidRPr="00B649B3" w14:paraId="40523BE5" w14:textId="77777777" w:rsidTr="00E156C5">
        <w:trPr>
          <w:jc w:val="center"/>
        </w:trPr>
        <w:tc>
          <w:tcPr>
            <w:tcW w:w="225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7E3D061" w14:textId="77777777" w:rsidR="00A874A3" w:rsidRPr="00B649B3" w:rsidRDefault="00A874A3" w:rsidP="00E156C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49B3">
              <w:rPr>
                <w:rFonts w:ascii="Times New Roman" w:hAnsi="Times New Roman" w:cs="Times New Roman"/>
                <w:sz w:val="20"/>
                <w:szCs w:val="20"/>
              </w:rPr>
              <w:t>Pathway</w:t>
            </w:r>
          </w:p>
        </w:tc>
        <w:tc>
          <w:tcPr>
            <w:tcW w:w="268" w:type="dxa"/>
            <w:tcBorders>
              <w:top w:val="single" w:sz="4" w:space="0" w:color="auto"/>
              <w:bottom w:val="single" w:sz="4" w:space="0" w:color="auto"/>
            </w:tcBorders>
          </w:tcPr>
          <w:p w14:paraId="39BDE1C5" w14:textId="77777777" w:rsidR="00A874A3" w:rsidRPr="00B649B3" w:rsidRDefault="00A874A3" w:rsidP="00E156C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48B15D0" w14:textId="77777777" w:rsidR="00A874A3" w:rsidRPr="00B649B3" w:rsidRDefault="00A874A3" w:rsidP="00E156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649B3">
              <w:rPr>
                <w:rFonts w:ascii="Times New Roman" w:hAnsi="Times New Roman" w:cs="Times New Roman"/>
                <w:sz w:val="20"/>
                <w:szCs w:val="20"/>
              </w:rPr>
              <w:t>Indicator value</w:t>
            </w:r>
          </w:p>
        </w:tc>
        <w:tc>
          <w:tcPr>
            <w:tcW w:w="27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6D09ED6" w14:textId="77777777" w:rsidR="00A874A3" w:rsidRPr="00B649B3" w:rsidRDefault="00A874A3" w:rsidP="00E156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C6A3C27" w14:textId="77777777" w:rsidR="00A874A3" w:rsidRPr="00B649B3" w:rsidRDefault="00A874A3" w:rsidP="00E156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649B3">
              <w:rPr>
                <w:rFonts w:ascii="Times New Roman" w:hAnsi="Times New Roman" w:cs="Times New Roman"/>
                <w:sz w:val="20"/>
                <w:szCs w:val="20"/>
              </w:rPr>
              <w:t>Breed-to-Farrow</w:t>
            </w:r>
          </w:p>
          <w:p w14:paraId="029277CB" w14:textId="77777777" w:rsidR="00A874A3" w:rsidRPr="00B649B3" w:rsidRDefault="00A874A3" w:rsidP="00E156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649B3">
              <w:rPr>
                <w:rFonts w:ascii="Times New Roman" w:hAnsi="Times New Roman" w:cs="Times New Roman"/>
                <w:sz w:val="20"/>
                <w:szCs w:val="20"/>
              </w:rPr>
              <w:t xml:space="preserve"> t-value</w:t>
            </w:r>
          </w:p>
        </w:tc>
        <w:tc>
          <w:tcPr>
            <w:tcW w:w="27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80A4F22" w14:textId="77777777" w:rsidR="00A874A3" w:rsidRPr="00B649B3" w:rsidRDefault="00A874A3" w:rsidP="00E156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8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E8AA185" w14:textId="77777777" w:rsidR="00A874A3" w:rsidRPr="00B649B3" w:rsidRDefault="00A874A3" w:rsidP="00E156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649B3">
              <w:rPr>
                <w:rFonts w:ascii="Times New Roman" w:hAnsi="Times New Roman" w:cs="Times New Roman"/>
                <w:sz w:val="20"/>
                <w:szCs w:val="20"/>
              </w:rPr>
              <w:t xml:space="preserve">Breed-to-Farrow </w:t>
            </w:r>
          </w:p>
          <w:p w14:paraId="376357D0" w14:textId="77777777" w:rsidR="00A874A3" w:rsidRPr="00B649B3" w:rsidRDefault="00A874A3" w:rsidP="00E156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649B3">
              <w:rPr>
                <w:rFonts w:ascii="Times New Roman" w:hAnsi="Times New Roman" w:cs="Times New Roman"/>
                <w:sz w:val="20"/>
                <w:szCs w:val="20"/>
              </w:rPr>
              <w:t>q-value</w:t>
            </w:r>
          </w:p>
        </w:tc>
        <w:tc>
          <w:tcPr>
            <w:tcW w:w="27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92CA0FF" w14:textId="77777777" w:rsidR="00A874A3" w:rsidRPr="00B649B3" w:rsidRDefault="00A874A3" w:rsidP="00E156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7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029600E" w14:textId="77777777" w:rsidR="00A874A3" w:rsidRPr="00B649B3" w:rsidRDefault="00A874A3" w:rsidP="00E156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649B3">
              <w:rPr>
                <w:rFonts w:ascii="Times New Roman" w:hAnsi="Times New Roman" w:cs="Times New Roman"/>
                <w:sz w:val="20"/>
                <w:szCs w:val="20"/>
              </w:rPr>
              <w:t>Day 110-to-Farrow t-value</w:t>
            </w:r>
          </w:p>
        </w:tc>
        <w:tc>
          <w:tcPr>
            <w:tcW w:w="369" w:type="dxa"/>
            <w:tcBorders>
              <w:top w:val="single" w:sz="4" w:space="0" w:color="auto"/>
              <w:bottom w:val="single" w:sz="4" w:space="0" w:color="auto"/>
            </w:tcBorders>
          </w:tcPr>
          <w:p w14:paraId="0E56D806" w14:textId="77777777" w:rsidR="00A874A3" w:rsidRPr="00B649B3" w:rsidRDefault="00A874A3" w:rsidP="00E156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9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4AA16FA" w14:textId="77777777" w:rsidR="00A874A3" w:rsidRPr="00B649B3" w:rsidRDefault="00A874A3" w:rsidP="00E156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649B3">
              <w:rPr>
                <w:rFonts w:ascii="Times New Roman" w:hAnsi="Times New Roman" w:cs="Times New Roman"/>
                <w:sz w:val="20"/>
                <w:szCs w:val="20"/>
              </w:rPr>
              <w:t>Day 110-to-Farrow q-value</w:t>
            </w:r>
          </w:p>
        </w:tc>
        <w:tc>
          <w:tcPr>
            <w:tcW w:w="27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C404285" w14:textId="77777777" w:rsidR="00A874A3" w:rsidRPr="00B649B3" w:rsidRDefault="00A874A3" w:rsidP="00E156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8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844D004" w14:textId="77777777" w:rsidR="00A874A3" w:rsidRPr="00B649B3" w:rsidRDefault="00A874A3" w:rsidP="00E156C5">
            <w:pPr>
              <w:jc w:val="center"/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</w:pPr>
            <w:r w:rsidRPr="00B649B3">
              <w:rPr>
                <w:rFonts w:ascii="Times New Roman" w:hAnsi="Times New Roman" w:cs="Times New Roman"/>
                <w:sz w:val="20"/>
                <w:szCs w:val="20"/>
              </w:rPr>
              <w:t>Breed-to-Farrow effect size</w:t>
            </w:r>
            <w:r w:rsidRPr="00B649B3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270" w:type="dxa"/>
            <w:tcBorders>
              <w:top w:val="single" w:sz="4" w:space="0" w:color="auto"/>
              <w:bottom w:val="single" w:sz="4" w:space="0" w:color="auto"/>
            </w:tcBorders>
          </w:tcPr>
          <w:p w14:paraId="12ED1248" w14:textId="77777777" w:rsidR="00A874A3" w:rsidRPr="00B649B3" w:rsidRDefault="00A874A3" w:rsidP="00E156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BE30C0E" w14:textId="77777777" w:rsidR="00A874A3" w:rsidRPr="00B649B3" w:rsidRDefault="00A874A3" w:rsidP="00E156C5">
            <w:pPr>
              <w:jc w:val="center"/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</w:pPr>
            <w:r w:rsidRPr="00B649B3">
              <w:rPr>
                <w:rFonts w:ascii="Times New Roman" w:hAnsi="Times New Roman" w:cs="Times New Roman"/>
                <w:sz w:val="20"/>
                <w:szCs w:val="20"/>
              </w:rPr>
              <w:t>Day 110-to-Farrow effect size</w:t>
            </w:r>
            <w:r w:rsidRPr="00B649B3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2</w:t>
            </w:r>
          </w:p>
        </w:tc>
      </w:tr>
      <w:tr w:rsidR="00A874A3" w:rsidRPr="00B649B3" w14:paraId="4290DFCB" w14:textId="77777777" w:rsidTr="00E156C5">
        <w:trPr>
          <w:jc w:val="center"/>
        </w:trPr>
        <w:tc>
          <w:tcPr>
            <w:tcW w:w="2252" w:type="dxa"/>
            <w:tcBorders>
              <w:top w:val="single" w:sz="4" w:space="0" w:color="auto"/>
              <w:bottom w:val="single" w:sz="4" w:space="0" w:color="auto"/>
            </w:tcBorders>
          </w:tcPr>
          <w:p w14:paraId="2DD08C9F" w14:textId="77777777" w:rsidR="00A874A3" w:rsidRPr="00B649B3" w:rsidRDefault="00A874A3" w:rsidP="00E156C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49B3">
              <w:rPr>
                <w:rFonts w:ascii="Times New Roman" w:hAnsi="Times New Roman" w:cs="Times New Roman"/>
                <w:sz w:val="20"/>
                <w:szCs w:val="20"/>
              </w:rPr>
              <w:t xml:space="preserve">4-hydroxyphenylacetate degradation </w:t>
            </w:r>
          </w:p>
        </w:tc>
        <w:tc>
          <w:tcPr>
            <w:tcW w:w="268" w:type="dxa"/>
            <w:tcBorders>
              <w:top w:val="single" w:sz="4" w:space="0" w:color="auto"/>
              <w:bottom w:val="single" w:sz="4" w:space="0" w:color="auto"/>
            </w:tcBorders>
          </w:tcPr>
          <w:p w14:paraId="34AF6DBA" w14:textId="77777777" w:rsidR="00A874A3" w:rsidRPr="00B649B3" w:rsidRDefault="00A874A3" w:rsidP="00E156C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9115ABA" w14:textId="77777777" w:rsidR="00A874A3" w:rsidRPr="00B649B3" w:rsidRDefault="00A874A3" w:rsidP="00E156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649B3">
              <w:rPr>
                <w:rFonts w:ascii="Times New Roman" w:hAnsi="Times New Roman" w:cs="Times New Roman"/>
                <w:sz w:val="20"/>
                <w:szCs w:val="20"/>
              </w:rPr>
              <w:t>0.493</w:t>
            </w:r>
          </w:p>
        </w:tc>
        <w:tc>
          <w:tcPr>
            <w:tcW w:w="27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9D26976" w14:textId="77777777" w:rsidR="00A874A3" w:rsidRPr="00B649B3" w:rsidRDefault="00A874A3" w:rsidP="00E156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824B02D" w14:textId="77777777" w:rsidR="00A874A3" w:rsidRPr="00B649B3" w:rsidRDefault="00A874A3" w:rsidP="00E156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649B3">
              <w:rPr>
                <w:rFonts w:ascii="Times New Roman" w:hAnsi="Times New Roman" w:cs="Times New Roman"/>
                <w:sz w:val="20"/>
                <w:szCs w:val="20"/>
              </w:rPr>
              <w:t>2.005</w:t>
            </w:r>
          </w:p>
        </w:tc>
        <w:tc>
          <w:tcPr>
            <w:tcW w:w="27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287A629" w14:textId="77777777" w:rsidR="00A874A3" w:rsidRPr="00B649B3" w:rsidRDefault="00A874A3" w:rsidP="00E156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8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8FE3760" w14:textId="77777777" w:rsidR="00A874A3" w:rsidRPr="00B649B3" w:rsidRDefault="00A874A3" w:rsidP="00E156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649B3">
              <w:rPr>
                <w:rFonts w:ascii="Times New Roman" w:hAnsi="Times New Roman" w:cs="Times New Roman"/>
                <w:sz w:val="20"/>
                <w:szCs w:val="20"/>
              </w:rPr>
              <w:t>0.048</w:t>
            </w:r>
          </w:p>
        </w:tc>
        <w:tc>
          <w:tcPr>
            <w:tcW w:w="27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B9F5ED4" w14:textId="77777777" w:rsidR="00A874A3" w:rsidRPr="00B649B3" w:rsidRDefault="00A874A3" w:rsidP="00E156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7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C05B5B8" w14:textId="77777777" w:rsidR="00A874A3" w:rsidRPr="00B649B3" w:rsidRDefault="00A874A3" w:rsidP="00E156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649B3">
              <w:rPr>
                <w:rFonts w:ascii="Times New Roman" w:hAnsi="Times New Roman" w:cs="Times New Roman"/>
                <w:sz w:val="20"/>
                <w:szCs w:val="20"/>
              </w:rPr>
              <w:t>-0.790</w:t>
            </w:r>
          </w:p>
        </w:tc>
        <w:tc>
          <w:tcPr>
            <w:tcW w:w="369" w:type="dxa"/>
            <w:tcBorders>
              <w:top w:val="single" w:sz="4" w:space="0" w:color="auto"/>
              <w:bottom w:val="single" w:sz="4" w:space="0" w:color="auto"/>
            </w:tcBorders>
          </w:tcPr>
          <w:p w14:paraId="4219315B" w14:textId="77777777" w:rsidR="00A874A3" w:rsidRPr="00B649B3" w:rsidRDefault="00A874A3" w:rsidP="00E156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9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B873DE8" w14:textId="77777777" w:rsidR="00A874A3" w:rsidRPr="00B649B3" w:rsidRDefault="00A874A3" w:rsidP="00E156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649B3">
              <w:rPr>
                <w:rFonts w:ascii="Times New Roman" w:hAnsi="Times New Roman" w:cs="Times New Roman"/>
                <w:sz w:val="20"/>
                <w:szCs w:val="20"/>
              </w:rPr>
              <w:t>0.431</w:t>
            </w:r>
          </w:p>
        </w:tc>
        <w:tc>
          <w:tcPr>
            <w:tcW w:w="27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E5EE2EB" w14:textId="77777777" w:rsidR="00A874A3" w:rsidRPr="00B649B3" w:rsidRDefault="00A874A3" w:rsidP="00E156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8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93431F4" w14:textId="77777777" w:rsidR="00A874A3" w:rsidRPr="00B649B3" w:rsidRDefault="00A874A3" w:rsidP="00E156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649B3">
              <w:rPr>
                <w:rFonts w:ascii="Times New Roman" w:hAnsi="Times New Roman" w:cs="Times New Roman"/>
                <w:sz w:val="20"/>
                <w:szCs w:val="20"/>
              </w:rPr>
              <w:t>-0.288</w:t>
            </w:r>
          </w:p>
        </w:tc>
        <w:tc>
          <w:tcPr>
            <w:tcW w:w="270" w:type="dxa"/>
            <w:tcBorders>
              <w:top w:val="single" w:sz="4" w:space="0" w:color="auto"/>
              <w:bottom w:val="single" w:sz="4" w:space="0" w:color="auto"/>
            </w:tcBorders>
          </w:tcPr>
          <w:p w14:paraId="726D3CB9" w14:textId="77777777" w:rsidR="00A874A3" w:rsidRPr="00B649B3" w:rsidRDefault="00A874A3" w:rsidP="00E156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3BF724D" w14:textId="77777777" w:rsidR="00A874A3" w:rsidRPr="00B649B3" w:rsidRDefault="00A874A3" w:rsidP="00E156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649B3">
              <w:rPr>
                <w:rFonts w:ascii="Times New Roman" w:hAnsi="Times New Roman" w:cs="Times New Roman"/>
                <w:sz w:val="20"/>
                <w:szCs w:val="20"/>
              </w:rPr>
              <w:t>---</w:t>
            </w:r>
          </w:p>
        </w:tc>
      </w:tr>
      <w:tr w:rsidR="00A874A3" w:rsidRPr="00B649B3" w14:paraId="01ABFAF3" w14:textId="77777777" w:rsidTr="00E156C5">
        <w:trPr>
          <w:jc w:val="center"/>
        </w:trPr>
        <w:tc>
          <w:tcPr>
            <w:tcW w:w="11250" w:type="dxa"/>
            <w:gridSpan w:val="15"/>
            <w:tcBorders>
              <w:top w:val="single" w:sz="4" w:space="0" w:color="auto"/>
            </w:tcBorders>
          </w:tcPr>
          <w:p w14:paraId="4AE65732" w14:textId="77777777" w:rsidR="00A874A3" w:rsidRPr="00B649B3" w:rsidRDefault="00A874A3" w:rsidP="00E156C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49B3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1</w:t>
            </w:r>
            <w:r w:rsidRPr="00B649B3">
              <w:rPr>
                <w:rFonts w:ascii="Times New Roman" w:hAnsi="Times New Roman" w:cs="Times New Roman"/>
                <w:sz w:val="20"/>
                <w:szCs w:val="20"/>
              </w:rPr>
              <w:t xml:space="preserve">Data includes 110 fecal samples. Initially, an indicator analysis was conducted, and discriminant pathways were confirmed using the MaAsLin2 R package. Pathways with an indicator value ≥ 0.49 were considered. </w:t>
            </w:r>
          </w:p>
        </w:tc>
      </w:tr>
      <w:tr w:rsidR="00A874A3" w:rsidRPr="00B649B3" w14:paraId="1424EE13" w14:textId="77777777" w:rsidTr="00E156C5">
        <w:trPr>
          <w:jc w:val="center"/>
        </w:trPr>
        <w:tc>
          <w:tcPr>
            <w:tcW w:w="11250" w:type="dxa"/>
            <w:gridSpan w:val="15"/>
          </w:tcPr>
          <w:p w14:paraId="3DC6F154" w14:textId="77777777" w:rsidR="00A874A3" w:rsidRPr="00B649B3" w:rsidRDefault="00A874A3" w:rsidP="00E156C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49B3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2</w:t>
            </w:r>
            <w:r w:rsidRPr="00B649B3">
              <w:rPr>
                <w:rFonts w:ascii="Times New Roman" w:hAnsi="Times New Roman" w:cs="Times New Roman"/>
                <w:sz w:val="20"/>
                <w:szCs w:val="20"/>
              </w:rPr>
              <w:t>Effect size calculated as: treatment t-value(-log(q-value)). Effect size calculated for pathways with a q-value &lt; 0.10.</w:t>
            </w:r>
          </w:p>
        </w:tc>
      </w:tr>
    </w:tbl>
    <w:p w14:paraId="2CA4F954" w14:textId="77777777" w:rsidR="00A874A3" w:rsidRDefault="00A874A3" w:rsidP="00C22BE4">
      <w:pPr>
        <w:rPr>
          <w:rFonts w:ascii="Times New Roman" w:hAnsi="Times New Roman" w:cs="Times New Roman"/>
          <w:sz w:val="24"/>
          <w:szCs w:val="24"/>
        </w:rPr>
      </w:pPr>
    </w:p>
    <w:p w14:paraId="56E7A734" w14:textId="77777777" w:rsidR="00997D8D" w:rsidRDefault="00997D8D" w:rsidP="00B01951">
      <w:pPr>
        <w:rPr>
          <w:rFonts w:ascii="Times New Roman" w:hAnsi="Times New Roman" w:cs="Times New Roman"/>
          <w:sz w:val="24"/>
          <w:szCs w:val="24"/>
        </w:rPr>
      </w:pPr>
    </w:p>
    <w:p w14:paraId="4144AFD5" w14:textId="77777777" w:rsidR="00B01951" w:rsidRDefault="00B01951" w:rsidP="00B01951">
      <w:pPr>
        <w:rPr>
          <w:rFonts w:ascii="Times New Roman" w:hAnsi="Times New Roman" w:cs="Times New Roman"/>
          <w:sz w:val="24"/>
          <w:szCs w:val="24"/>
        </w:rPr>
      </w:pPr>
    </w:p>
    <w:p w14:paraId="260D812A" w14:textId="77777777" w:rsidR="00B01951" w:rsidRPr="00F9114F" w:rsidRDefault="00B01951" w:rsidP="00B01951">
      <w:pPr>
        <w:rPr>
          <w:rFonts w:ascii="Times New Roman" w:hAnsi="Times New Roman" w:cs="Times New Roman"/>
          <w:sz w:val="24"/>
          <w:szCs w:val="24"/>
        </w:rPr>
      </w:pPr>
    </w:p>
    <w:p w14:paraId="22F1DD2A" w14:textId="77777777" w:rsidR="00B01951" w:rsidRDefault="00B01951" w:rsidP="00B01951">
      <w:pPr>
        <w:rPr>
          <w:rFonts w:ascii="Times New Roman" w:hAnsi="Times New Roman" w:cs="Times New Roman"/>
          <w:sz w:val="24"/>
          <w:szCs w:val="24"/>
        </w:rPr>
      </w:pPr>
    </w:p>
    <w:p w14:paraId="587B14EF" w14:textId="77777777" w:rsidR="00B01951" w:rsidRDefault="00B01951" w:rsidP="00B01951">
      <w:pPr>
        <w:rPr>
          <w:rFonts w:ascii="Times New Roman" w:hAnsi="Times New Roman" w:cs="Times New Roman"/>
          <w:sz w:val="24"/>
          <w:szCs w:val="24"/>
        </w:rPr>
      </w:pPr>
    </w:p>
    <w:p w14:paraId="43A3FE55" w14:textId="77777777" w:rsidR="00B01951" w:rsidRDefault="00B01951"/>
    <w:sectPr w:rsidR="00B019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951"/>
    <w:rsid w:val="00210A5D"/>
    <w:rsid w:val="00217C73"/>
    <w:rsid w:val="002C5F78"/>
    <w:rsid w:val="0039200C"/>
    <w:rsid w:val="003F7669"/>
    <w:rsid w:val="0046263F"/>
    <w:rsid w:val="00575231"/>
    <w:rsid w:val="005D4E97"/>
    <w:rsid w:val="007724CB"/>
    <w:rsid w:val="00793ECD"/>
    <w:rsid w:val="00864614"/>
    <w:rsid w:val="00997D8D"/>
    <w:rsid w:val="009A14DF"/>
    <w:rsid w:val="00A061FF"/>
    <w:rsid w:val="00A874A3"/>
    <w:rsid w:val="00A87ACE"/>
    <w:rsid w:val="00B01951"/>
    <w:rsid w:val="00C02B4E"/>
    <w:rsid w:val="00C22BE4"/>
    <w:rsid w:val="00DF2BB9"/>
    <w:rsid w:val="00F26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C255B"/>
  <w15:chartTrackingRefBased/>
  <w15:docId w15:val="{31B35CAB-1A34-4756-A907-847D0520C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93E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17</Pages>
  <Words>788</Words>
  <Characters>4497</Characters>
  <Application>Microsoft Office Word</Application>
  <DocSecurity>0</DocSecurity>
  <Lines>37</Lines>
  <Paragraphs>10</Paragraphs>
  <ScaleCrop>false</ScaleCrop>
  <Company/>
  <LinksUpToDate>false</LinksUpToDate>
  <CharactersWithSpaces>5275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Kelsey L Hammers</dc:creator>
  <cp:keywords/>
  <dc:description/>
  <cp:lastModifiedBy>Kelsey L Hammers</cp:lastModifiedBy>
  <cp:revision>20</cp:revision>
  <dcterms:created xsi:type="dcterms:W3CDTF">2023-10-19T16:41:00Z</dcterms:created>
  <dcterms:modified xsi:type="dcterms:W3CDTF">2023-10-30T14:24:00Z</dcterms:modified>
</cp:coreProperties>
</file>