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A48" w:rsidRPr="00FA16B9" w:rsidRDefault="00663A48" w:rsidP="00663A48">
      <w:pPr>
        <w:spacing w:line="240" w:lineRule="auto"/>
        <w:rPr>
          <w:b/>
          <w:sz w:val="36"/>
          <w:szCs w:val="36"/>
          <w:lang w:val="en-GB"/>
        </w:rPr>
      </w:pPr>
      <w:r w:rsidRPr="00FA16B9">
        <w:rPr>
          <w:b/>
          <w:sz w:val="24"/>
          <w:szCs w:val="24"/>
          <w:lang w:val="en-GB"/>
        </w:rPr>
        <w:t xml:space="preserve">Standard Operation Procedure (SOP): </w:t>
      </w:r>
    </w:p>
    <w:p w:rsidR="00663A48" w:rsidRPr="00FA16B9" w:rsidRDefault="00663A48" w:rsidP="00663A48">
      <w:pPr>
        <w:spacing w:line="240" w:lineRule="auto"/>
        <w:jc w:val="center"/>
        <w:rPr>
          <w:b/>
          <w:sz w:val="36"/>
          <w:szCs w:val="36"/>
          <w:lang w:val="en-GB"/>
        </w:rPr>
      </w:pPr>
    </w:p>
    <w:p w:rsidR="00663A48" w:rsidRPr="00FA16B9" w:rsidRDefault="00663A48" w:rsidP="00663A48">
      <w:pPr>
        <w:spacing w:line="240" w:lineRule="auto"/>
        <w:jc w:val="center"/>
        <w:rPr>
          <w:b/>
          <w:sz w:val="36"/>
          <w:szCs w:val="36"/>
          <w:lang w:val="en-GB"/>
        </w:rPr>
      </w:pPr>
    </w:p>
    <w:p w:rsidR="00663A48" w:rsidRPr="00FA16B9" w:rsidRDefault="00663A48" w:rsidP="00663A48">
      <w:pPr>
        <w:spacing w:line="240" w:lineRule="auto"/>
        <w:jc w:val="center"/>
        <w:rPr>
          <w:b/>
          <w:sz w:val="36"/>
          <w:szCs w:val="36"/>
          <w:lang w:val="en-GB"/>
        </w:rPr>
      </w:pPr>
    </w:p>
    <w:p w:rsidR="00663A48" w:rsidRPr="00FA16B9" w:rsidRDefault="00663A48" w:rsidP="00663A48">
      <w:pPr>
        <w:spacing w:line="240" w:lineRule="auto"/>
        <w:jc w:val="center"/>
        <w:rPr>
          <w:b/>
          <w:sz w:val="40"/>
          <w:szCs w:val="36"/>
          <w:lang w:val="en-GB"/>
        </w:rPr>
      </w:pPr>
    </w:p>
    <w:p w:rsidR="007038DB" w:rsidRPr="00FA16B9" w:rsidRDefault="007038DB" w:rsidP="007038DB">
      <w:pPr>
        <w:shd w:val="clear" w:color="auto" w:fill="FFFFFF"/>
        <w:spacing w:before="150" w:after="300" w:line="240" w:lineRule="auto"/>
        <w:ind w:right="600"/>
        <w:jc w:val="center"/>
        <w:outlineLvl w:val="0"/>
        <w:rPr>
          <w:rFonts w:ascii="Arial" w:eastAsia="Times New Roman" w:hAnsi="Arial" w:cs="Arial"/>
          <w:b/>
          <w:bCs/>
          <w:kern w:val="36"/>
          <w:sz w:val="36"/>
          <w:szCs w:val="33"/>
          <w:lang w:val="en-GB" w:eastAsia="sl-SI"/>
        </w:rPr>
      </w:pPr>
      <w:proofErr w:type="spellStart"/>
      <w:r w:rsidRPr="00FA16B9">
        <w:rPr>
          <w:rFonts w:ascii="Arial" w:eastAsia="Times New Roman" w:hAnsi="Arial" w:cs="Arial"/>
          <w:b/>
          <w:bCs/>
          <w:kern w:val="36"/>
          <w:sz w:val="36"/>
          <w:szCs w:val="33"/>
          <w:lang w:val="en-GB" w:eastAsia="sl-SI"/>
        </w:rPr>
        <w:t>BrdU</w:t>
      </w:r>
      <w:proofErr w:type="spellEnd"/>
      <w:r w:rsidRPr="00FA16B9">
        <w:rPr>
          <w:rFonts w:ascii="Arial" w:eastAsia="Times New Roman" w:hAnsi="Arial" w:cs="Arial"/>
          <w:b/>
          <w:bCs/>
          <w:kern w:val="36"/>
          <w:sz w:val="36"/>
          <w:szCs w:val="33"/>
          <w:lang w:val="en-GB" w:eastAsia="sl-SI"/>
        </w:rPr>
        <w:t xml:space="preserve"> Cell Proliferation Assay</w:t>
      </w:r>
    </w:p>
    <w:p w:rsidR="00663A48" w:rsidRPr="00FA16B9" w:rsidRDefault="00663A48" w:rsidP="00663A48">
      <w:pPr>
        <w:jc w:val="center"/>
        <w:rPr>
          <w:b/>
          <w:sz w:val="28"/>
          <w:szCs w:val="24"/>
          <w:lang w:val="en-GB"/>
        </w:rPr>
      </w:pPr>
      <w:r w:rsidRPr="00FA16B9">
        <w:rPr>
          <w:b/>
          <w:sz w:val="28"/>
          <w:szCs w:val="24"/>
          <w:lang w:val="en-GB"/>
        </w:rPr>
        <w:t xml:space="preserve">Protocol for </w:t>
      </w:r>
      <w:r w:rsidRPr="00FA16B9">
        <w:rPr>
          <w:b/>
          <w:i/>
          <w:sz w:val="28"/>
          <w:szCs w:val="24"/>
          <w:lang w:val="en-GB"/>
        </w:rPr>
        <w:t>Tetrahymena thermophila</w:t>
      </w: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sz w:val="24"/>
          <w:szCs w:val="24"/>
          <w:lang w:val="en-GB"/>
        </w:rPr>
      </w:pPr>
    </w:p>
    <w:p w:rsidR="00663A48" w:rsidRPr="00FA16B9" w:rsidRDefault="00663A48" w:rsidP="00663A48">
      <w:pPr>
        <w:rPr>
          <w:sz w:val="24"/>
          <w:szCs w:val="24"/>
          <w:lang w:val="en-GB"/>
        </w:rPr>
      </w:pPr>
    </w:p>
    <w:p w:rsidR="00663A48" w:rsidRPr="00FA16B9" w:rsidRDefault="00663A48" w:rsidP="00663A48">
      <w:pPr>
        <w:rPr>
          <w:sz w:val="24"/>
          <w:szCs w:val="24"/>
          <w:lang w:val="en-GB"/>
        </w:rPr>
      </w:pPr>
      <w:r w:rsidRPr="00FA16B9">
        <w:rPr>
          <w:sz w:val="24"/>
          <w:szCs w:val="24"/>
          <w:lang w:val="en-GB"/>
        </w:rPr>
        <w:t>Date</w:t>
      </w:r>
    </w:p>
    <w:p w:rsidR="00D81594" w:rsidRPr="00FA16B9" w:rsidRDefault="00440E8D" w:rsidP="00D81594">
      <w:pPr>
        <w:rPr>
          <w:sz w:val="24"/>
          <w:szCs w:val="24"/>
          <w:lang w:val="en-GB"/>
        </w:rPr>
      </w:pPr>
      <w:r w:rsidRPr="00FA16B9">
        <w:rPr>
          <w:sz w:val="24"/>
          <w:szCs w:val="24"/>
          <w:lang w:val="en-GB"/>
        </w:rPr>
        <w:t>11</w:t>
      </w:r>
      <w:r w:rsidR="00D81594" w:rsidRPr="00FA16B9">
        <w:rPr>
          <w:sz w:val="24"/>
          <w:szCs w:val="24"/>
          <w:lang w:val="en-GB"/>
        </w:rPr>
        <w:t xml:space="preserve">. </w:t>
      </w:r>
      <w:r w:rsidRPr="00FA16B9">
        <w:rPr>
          <w:sz w:val="24"/>
          <w:szCs w:val="24"/>
          <w:lang w:val="en-GB"/>
        </w:rPr>
        <w:t>12</w:t>
      </w:r>
      <w:r w:rsidR="00D81594" w:rsidRPr="00FA16B9">
        <w:rPr>
          <w:sz w:val="24"/>
          <w:szCs w:val="24"/>
          <w:lang w:val="en-GB"/>
        </w:rPr>
        <w:t>. 2023</w:t>
      </w:r>
    </w:p>
    <w:p w:rsidR="00663A48" w:rsidRPr="00FA16B9" w:rsidRDefault="00663A48" w:rsidP="00663A48">
      <w:pPr>
        <w:rPr>
          <w:sz w:val="24"/>
          <w:szCs w:val="24"/>
          <w:lang w:val="en-GB"/>
        </w:rPr>
      </w:pPr>
    </w:p>
    <w:p w:rsidR="00663A48" w:rsidRPr="00FA16B9" w:rsidRDefault="00663A48" w:rsidP="00663A48">
      <w:pPr>
        <w:rPr>
          <w:sz w:val="24"/>
          <w:szCs w:val="24"/>
          <w:lang w:val="en-GB"/>
        </w:rPr>
      </w:pPr>
    </w:p>
    <w:p w:rsidR="00663A48" w:rsidRPr="00FA16B9" w:rsidRDefault="00663A48" w:rsidP="00663A48">
      <w:pPr>
        <w:rPr>
          <w:sz w:val="24"/>
          <w:szCs w:val="24"/>
          <w:lang w:val="en-GB"/>
        </w:rPr>
      </w:pPr>
      <w:r w:rsidRPr="00FA16B9">
        <w:rPr>
          <w:sz w:val="24"/>
          <w:szCs w:val="24"/>
          <w:lang w:val="en-GB"/>
        </w:rPr>
        <w:t>Version:</w:t>
      </w:r>
    </w:p>
    <w:p w:rsidR="00663A48" w:rsidRPr="00FA16B9" w:rsidRDefault="00663A48" w:rsidP="00663A48">
      <w:pPr>
        <w:rPr>
          <w:sz w:val="24"/>
          <w:szCs w:val="24"/>
          <w:lang w:val="en-GB"/>
        </w:rPr>
      </w:pPr>
      <w:r w:rsidRPr="00FA16B9">
        <w:rPr>
          <w:sz w:val="24"/>
          <w:szCs w:val="24"/>
          <w:lang w:val="en-GB"/>
        </w:rPr>
        <w:t xml:space="preserve">Number </w:t>
      </w:r>
      <w:r w:rsidR="00440E8D" w:rsidRPr="00FA16B9">
        <w:rPr>
          <w:sz w:val="24"/>
          <w:szCs w:val="24"/>
          <w:lang w:val="en-GB"/>
        </w:rPr>
        <w:t>2</w:t>
      </w:r>
      <w:r w:rsidRPr="00FA16B9">
        <w:rPr>
          <w:sz w:val="24"/>
          <w:szCs w:val="24"/>
          <w:lang w:val="en-GB"/>
        </w:rPr>
        <w:t>.0</w:t>
      </w: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tbl>
      <w:tblPr>
        <w:tblStyle w:val="Tabelamrea"/>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7053"/>
      </w:tblGrid>
      <w:tr w:rsidR="00663A48" w:rsidRPr="00FA16B9" w:rsidTr="0028579B">
        <w:tc>
          <w:tcPr>
            <w:tcW w:w="2235" w:type="dxa"/>
            <w:tcBorders>
              <w:top w:val="single" w:sz="4" w:space="0" w:color="auto"/>
              <w:left w:val="single" w:sz="4" w:space="0" w:color="auto"/>
              <w:bottom w:val="single" w:sz="4" w:space="0" w:color="auto"/>
            </w:tcBorders>
          </w:tcPr>
          <w:p w:rsidR="00663A48" w:rsidRPr="00FA16B9" w:rsidRDefault="00663A48" w:rsidP="0028579B">
            <w:pPr>
              <w:rPr>
                <w:b/>
                <w:sz w:val="24"/>
                <w:szCs w:val="24"/>
                <w:lang w:val="en-GB"/>
              </w:rPr>
            </w:pPr>
            <w:r w:rsidRPr="00FA16B9">
              <w:rPr>
                <w:b/>
                <w:sz w:val="24"/>
                <w:szCs w:val="24"/>
                <w:lang w:val="en-GB"/>
              </w:rPr>
              <w:t>Title:</w:t>
            </w:r>
          </w:p>
          <w:p w:rsidR="00663A48" w:rsidRPr="00FA16B9" w:rsidRDefault="00663A48" w:rsidP="0028579B">
            <w:pPr>
              <w:rPr>
                <w:b/>
                <w:sz w:val="24"/>
                <w:szCs w:val="24"/>
                <w:lang w:val="en-GB"/>
              </w:rPr>
            </w:pPr>
          </w:p>
          <w:p w:rsidR="00663A48" w:rsidRPr="00FA16B9" w:rsidRDefault="00663A48" w:rsidP="0028579B">
            <w:pPr>
              <w:rPr>
                <w:b/>
                <w:sz w:val="24"/>
                <w:szCs w:val="24"/>
                <w:lang w:val="en-GB"/>
              </w:rPr>
            </w:pPr>
          </w:p>
          <w:p w:rsidR="00663A48" w:rsidRPr="00FA16B9" w:rsidRDefault="00663A48" w:rsidP="0028579B">
            <w:pPr>
              <w:rPr>
                <w:sz w:val="24"/>
                <w:szCs w:val="24"/>
                <w:lang w:val="en-GB"/>
              </w:rPr>
            </w:pPr>
          </w:p>
        </w:tc>
        <w:tc>
          <w:tcPr>
            <w:tcW w:w="7053" w:type="dxa"/>
            <w:tcBorders>
              <w:top w:val="single" w:sz="4" w:space="0" w:color="auto"/>
              <w:bottom w:val="single" w:sz="4" w:space="0" w:color="auto"/>
              <w:right w:val="single" w:sz="4" w:space="0" w:color="auto"/>
            </w:tcBorders>
          </w:tcPr>
          <w:p w:rsidR="00663A48" w:rsidRPr="00FA16B9" w:rsidRDefault="00355383" w:rsidP="0028579B">
            <w:pPr>
              <w:rPr>
                <w:sz w:val="28"/>
                <w:szCs w:val="24"/>
                <w:lang w:val="en-GB"/>
              </w:rPr>
            </w:pPr>
            <w:proofErr w:type="spellStart"/>
            <w:r w:rsidRPr="00FA16B9">
              <w:rPr>
                <w:sz w:val="28"/>
                <w:szCs w:val="24"/>
                <w:lang w:val="en-GB"/>
              </w:rPr>
              <w:t>BrdU</w:t>
            </w:r>
            <w:proofErr w:type="spellEnd"/>
            <w:r w:rsidR="00663A48" w:rsidRPr="00FA16B9">
              <w:rPr>
                <w:sz w:val="28"/>
                <w:szCs w:val="24"/>
                <w:lang w:val="en-GB"/>
              </w:rPr>
              <w:t xml:space="preserve"> </w:t>
            </w:r>
            <w:r w:rsidR="00440E8D" w:rsidRPr="00FA16B9">
              <w:rPr>
                <w:sz w:val="28"/>
                <w:szCs w:val="24"/>
                <w:lang w:val="en-GB"/>
              </w:rPr>
              <w:t>Cell Proliferation A</w:t>
            </w:r>
            <w:r w:rsidR="00663A48" w:rsidRPr="00FA16B9">
              <w:rPr>
                <w:sz w:val="28"/>
                <w:szCs w:val="24"/>
                <w:lang w:val="en-GB"/>
              </w:rPr>
              <w:t>ssay</w:t>
            </w:r>
          </w:p>
          <w:p w:rsidR="00663A48" w:rsidRPr="00FA16B9" w:rsidRDefault="00663A48" w:rsidP="0028579B">
            <w:pPr>
              <w:rPr>
                <w:sz w:val="24"/>
                <w:szCs w:val="24"/>
                <w:lang w:val="en-GB"/>
              </w:rPr>
            </w:pPr>
          </w:p>
        </w:tc>
      </w:tr>
      <w:tr w:rsidR="00663A48" w:rsidRPr="00FA16B9" w:rsidTr="0028579B">
        <w:tc>
          <w:tcPr>
            <w:tcW w:w="2235" w:type="dxa"/>
            <w:tcBorders>
              <w:top w:val="single" w:sz="4" w:space="0" w:color="auto"/>
              <w:left w:val="single" w:sz="4" w:space="0" w:color="auto"/>
              <w:bottom w:val="single" w:sz="4" w:space="0" w:color="auto"/>
            </w:tcBorders>
          </w:tcPr>
          <w:p w:rsidR="00663A48" w:rsidRPr="00FA16B9" w:rsidRDefault="00663A48" w:rsidP="0028579B">
            <w:pPr>
              <w:rPr>
                <w:b/>
                <w:sz w:val="24"/>
                <w:szCs w:val="24"/>
                <w:lang w:val="en-GB"/>
              </w:rPr>
            </w:pPr>
            <w:r w:rsidRPr="00FA16B9">
              <w:rPr>
                <w:b/>
                <w:sz w:val="24"/>
                <w:szCs w:val="24"/>
                <w:lang w:val="en-GB"/>
              </w:rPr>
              <w:t>Number:</w:t>
            </w:r>
          </w:p>
          <w:p w:rsidR="00663A48" w:rsidRPr="00FA16B9" w:rsidRDefault="00663A48" w:rsidP="0028579B">
            <w:pPr>
              <w:rPr>
                <w:b/>
                <w:sz w:val="24"/>
                <w:szCs w:val="24"/>
                <w:lang w:val="en-GB"/>
              </w:rPr>
            </w:pPr>
          </w:p>
        </w:tc>
        <w:tc>
          <w:tcPr>
            <w:tcW w:w="7053" w:type="dxa"/>
            <w:tcBorders>
              <w:top w:val="single" w:sz="4" w:space="0" w:color="auto"/>
              <w:bottom w:val="single" w:sz="4" w:space="0" w:color="auto"/>
              <w:right w:val="single" w:sz="4" w:space="0" w:color="auto"/>
            </w:tcBorders>
          </w:tcPr>
          <w:p w:rsidR="00663A48" w:rsidRPr="00FA16B9" w:rsidRDefault="00440E8D" w:rsidP="0028579B">
            <w:pPr>
              <w:rPr>
                <w:sz w:val="24"/>
                <w:szCs w:val="24"/>
                <w:lang w:val="en-GB"/>
              </w:rPr>
            </w:pPr>
            <w:r w:rsidRPr="00FA16B9">
              <w:rPr>
                <w:sz w:val="24"/>
                <w:szCs w:val="24"/>
                <w:lang w:val="en-GB"/>
              </w:rPr>
              <w:t>2</w:t>
            </w:r>
          </w:p>
        </w:tc>
      </w:tr>
      <w:tr w:rsidR="00663A48" w:rsidRPr="00FA16B9" w:rsidTr="0028579B">
        <w:tc>
          <w:tcPr>
            <w:tcW w:w="2235" w:type="dxa"/>
            <w:tcBorders>
              <w:top w:val="single" w:sz="4" w:space="0" w:color="auto"/>
              <w:left w:val="single" w:sz="4" w:space="0" w:color="auto"/>
              <w:bottom w:val="single" w:sz="4" w:space="0" w:color="auto"/>
            </w:tcBorders>
          </w:tcPr>
          <w:p w:rsidR="00663A48" w:rsidRPr="00FA16B9" w:rsidRDefault="00663A48" w:rsidP="0028579B">
            <w:pPr>
              <w:rPr>
                <w:b/>
                <w:sz w:val="24"/>
                <w:szCs w:val="24"/>
                <w:lang w:val="en-GB"/>
              </w:rPr>
            </w:pPr>
            <w:r w:rsidRPr="00FA16B9">
              <w:rPr>
                <w:b/>
                <w:sz w:val="24"/>
                <w:szCs w:val="24"/>
                <w:lang w:val="en-GB"/>
              </w:rPr>
              <w:t>Date:</w:t>
            </w:r>
          </w:p>
          <w:p w:rsidR="00663A48" w:rsidRPr="00FA16B9" w:rsidRDefault="00663A48" w:rsidP="0028579B">
            <w:pPr>
              <w:rPr>
                <w:b/>
                <w:sz w:val="24"/>
                <w:szCs w:val="24"/>
                <w:lang w:val="en-GB"/>
              </w:rPr>
            </w:pPr>
          </w:p>
        </w:tc>
        <w:tc>
          <w:tcPr>
            <w:tcW w:w="7053" w:type="dxa"/>
            <w:tcBorders>
              <w:top w:val="single" w:sz="4" w:space="0" w:color="auto"/>
              <w:bottom w:val="single" w:sz="4" w:space="0" w:color="auto"/>
              <w:right w:val="single" w:sz="4" w:space="0" w:color="auto"/>
            </w:tcBorders>
          </w:tcPr>
          <w:p w:rsidR="00440E8D" w:rsidRPr="00FA16B9" w:rsidRDefault="00440E8D" w:rsidP="00440E8D">
            <w:pPr>
              <w:rPr>
                <w:sz w:val="24"/>
                <w:szCs w:val="24"/>
                <w:lang w:val="en-GB"/>
              </w:rPr>
            </w:pPr>
            <w:r w:rsidRPr="00FA16B9">
              <w:rPr>
                <w:sz w:val="24"/>
                <w:szCs w:val="24"/>
                <w:lang w:val="en-GB"/>
              </w:rPr>
              <w:t>11. 12. 2023</w:t>
            </w:r>
          </w:p>
          <w:p w:rsidR="00663A48" w:rsidRPr="00FA16B9" w:rsidRDefault="00663A48" w:rsidP="0028579B">
            <w:pPr>
              <w:rPr>
                <w:sz w:val="24"/>
                <w:szCs w:val="24"/>
                <w:lang w:val="en-GB"/>
              </w:rPr>
            </w:pPr>
          </w:p>
        </w:tc>
      </w:tr>
      <w:tr w:rsidR="00663A48" w:rsidRPr="00FA16B9" w:rsidTr="0028579B">
        <w:tc>
          <w:tcPr>
            <w:tcW w:w="2235" w:type="dxa"/>
            <w:tcBorders>
              <w:top w:val="single" w:sz="4" w:space="0" w:color="auto"/>
              <w:left w:val="single" w:sz="4" w:space="0" w:color="auto"/>
              <w:bottom w:val="single" w:sz="4" w:space="0" w:color="auto"/>
            </w:tcBorders>
          </w:tcPr>
          <w:p w:rsidR="00663A48" w:rsidRPr="00FA16B9" w:rsidRDefault="00663A48" w:rsidP="0028579B">
            <w:pPr>
              <w:rPr>
                <w:b/>
                <w:sz w:val="24"/>
                <w:szCs w:val="24"/>
                <w:lang w:val="en-GB"/>
              </w:rPr>
            </w:pPr>
            <w:r w:rsidRPr="00FA16B9">
              <w:rPr>
                <w:b/>
                <w:sz w:val="24"/>
                <w:szCs w:val="24"/>
                <w:lang w:val="en-GB"/>
              </w:rPr>
              <w:t xml:space="preserve">Version: </w:t>
            </w:r>
          </w:p>
          <w:p w:rsidR="00663A48" w:rsidRPr="00FA16B9" w:rsidRDefault="00663A48" w:rsidP="0028579B">
            <w:pPr>
              <w:rPr>
                <w:b/>
                <w:sz w:val="24"/>
                <w:szCs w:val="24"/>
                <w:lang w:val="en-GB"/>
              </w:rPr>
            </w:pPr>
          </w:p>
        </w:tc>
        <w:tc>
          <w:tcPr>
            <w:tcW w:w="7053" w:type="dxa"/>
            <w:tcBorders>
              <w:top w:val="single" w:sz="4" w:space="0" w:color="auto"/>
              <w:bottom w:val="single" w:sz="4" w:space="0" w:color="auto"/>
              <w:right w:val="single" w:sz="4" w:space="0" w:color="auto"/>
            </w:tcBorders>
          </w:tcPr>
          <w:p w:rsidR="00663A48" w:rsidRPr="00FA16B9" w:rsidRDefault="00663A48" w:rsidP="0028579B">
            <w:pPr>
              <w:rPr>
                <w:sz w:val="24"/>
                <w:szCs w:val="24"/>
                <w:lang w:val="en-GB"/>
              </w:rPr>
            </w:pPr>
            <w:r w:rsidRPr="00FA16B9">
              <w:rPr>
                <w:sz w:val="24"/>
                <w:szCs w:val="24"/>
                <w:lang w:val="en-GB"/>
              </w:rPr>
              <w:t xml:space="preserve">Version </w:t>
            </w:r>
            <w:r w:rsidR="00440E8D" w:rsidRPr="00FA16B9">
              <w:rPr>
                <w:sz w:val="24"/>
                <w:szCs w:val="24"/>
                <w:lang w:val="en-GB"/>
              </w:rPr>
              <w:t>2</w:t>
            </w:r>
            <w:r w:rsidRPr="00FA16B9">
              <w:rPr>
                <w:sz w:val="24"/>
                <w:szCs w:val="24"/>
                <w:lang w:val="en-GB"/>
              </w:rPr>
              <w:t>.0</w:t>
            </w:r>
          </w:p>
        </w:tc>
      </w:tr>
      <w:tr w:rsidR="00663A48" w:rsidRPr="00FA16B9" w:rsidTr="0028579B">
        <w:tc>
          <w:tcPr>
            <w:tcW w:w="2235" w:type="dxa"/>
            <w:tcBorders>
              <w:left w:val="single" w:sz="4" w:space="0" w:color="auto"/>
              <w:bottom w:val="single" w:sz="4" w:space="0" w:color="auto"/>
            </w:tcBorders>
          </w:tcPr>
          <w:p w:rsidR="00663A48" w:rsidRPr="00FA16B9" w:rsidRDefault="00663A48" w:rsidP="0028579B">
            <w:pPr>
              <w:rPr>
                <w:b/>
                <w:sz w:val="24"/>
                <w:szCs w:val="24"/>
                <w:lang w:val="en-GB"/>
              </w:rPr>
            </w:pPr>
            <w:r w:rsidRPr="00FA16B9">
              <w:rPr>
                <w:b/>
                <w:sz w:val="24"/>
                <w:szCs w:val="24"/>
                <w:lang w:val="en-GB"/>
              </w:rPr>
              <w:t>Responsible for the implementation of this SOP:</w:t>
            </w:r>
          </w:p>
          <w:p w:rsidR="00663A48" w:rsidRPr="00FA16B9" w:rsidRDefault="00663A48" w:rsidP="0028579B">
            <w:pPr>
              <w:rPr>
                <w:sz w:val="24"/>
                <w:szCs w:val="24"/>
                <w:lang w:val="en-GB"/>
              </w:rPr>
            </w:pPr>
          </w:p>
        </w:tc>
        <w:tc>
          <w:tcPr>
            <w:tcW w:w="7053" w:type="dxa"/>
            <w:tcBorders>
              <w:bottom w:val="single" w:sz="4" w:space="0" w:color="auto"/>
              <w:right w:val="single" w:sz="4" w:space="0" w:color="auto"/>
            </w:tcBorders>
          </w:tcPr>
          <w:p w:rsidR="00663A48" w:rsidRPr="00FA16B9" w:rsidRDefault="00663A48" w:rsidP="0028579B">
            <w:pPr>
              <w:rPr>
                <w:sz w:val="24"/>
                <w:szCs w:val="24"/>
                <w:lang w:val="en-GB"/>
              </w:rPr>
            </w:pPr>
          </w:p>
          <w:p w:rsidR="00663A48" w:rsidRPr="00FA16B9" w:rsidRDefault="00663A48" w:rsidP="0028579B">
            <w:pPr>
              <w:rPr>
                <w:sz w:val="24"/>
                <w:szCs w:val="24"/>
                <w:lang w:val="en-GB"/>
              </w:rPr>
            </w:pPr>
            <w:r w:rsidRPr="00FA16B9">
              <w:rPr>
                <w:sz w:val="24"/>
                <w:szCs w:val="24"/>
                <w:lang w:val="en-GB"/>
              </w:rPr>
              <w:t>Valentina Perc</w:t>
            </w:r>
          </w:p>
          <w:p w:rsidR="00663A48" w:rsidRPr="00FA16B9" w:rsidRDefault="00663A48" w:rsidP="0028579B">
            <w:pPr>
              <w:rPr>
                <w:sz w:val="24"/>
                <w:szCs w:val="24"/>
                <w:lang w:val="en-GB"/>
              </w:rPr>
            </w:pPr>
          </w:p>
        </w:tc>
      </w:tr>
      <w:tr w:rsidR="00663A48" w:rsidRPr="00FA16B9" w:rsidTr="0028579B">
        <w:tc>
          <w:tcPr>
            <w:tcW w:w="2235" w:type="dxa"/>
            <w:tcBorders>
              <w:top w:val="single" w:sz="4" w:space="0" w:color="auto"/>
              <w:left w:val="single" w:sz="4" w:space="0" w:color="auto"/>
            </w:tcBorders>
          </w:tcPr>
          <w:p w:rsidR="00663A48" w:rsidRPr="00FA16B9" w:rsidRDefault="00663A48" w:rsidP="0028579B">
            <w:pPr>
              <w:rPr>
                <w:b/>
                <w:sz w:val="24"/>
                <w:szCs w:val="24"/>
                <w:lang w:val="en-GB"/>
              </w:rPr>
            </w:pPr>
          </w:p>
        </w:tc>
        <w:tc>
          <w:tcPr>
            <w:tcW w:w="7053" w:type="dxa"/>
            <w:tcBorders>
              <w:top w:val="single" w:sz="4" w:space="0" w:color="auto"/>
              <w:right w:val="single" w:sz="4" w:space="0" w:color="auto"/>
            </w:tcBorders>
          </w:tcPr>
          <w:p w:rsidR="00663A48" w:rsidRPr="00FA16B9" w:rsidRDefault="00663A48" w:rsidP="0028579B">
            <w:pPr>
              <w:rPr>
                <w:sz w:val="24"/>
                <w:szCs w:val="24"/>
                <w:lang w:val="en-GB"/>
              </w:rPr>
            </w:pPr>
          </w:p>
        </w:tc>
      </w:tr>
      <w:tr w:rsidR="002E57A1" w:rsidRPr="00FA16B9" w:rsidTr="0028579B">
        <w:tc>
          <w:tcPr>
            <w:tcW w:w="2235" w:type="dxa"/>
            <w:tcBorders>
              <w:left w:val="single" w:sz="4" w:space="0" w:color="auto"/>
            </w:tcBorders>
          </w:tcPr>
          <w:p w:rsidR="002E57A1" w:rsidRPr="00FA16B9" w:rsidRDefault="002E57A1" w:rsidP="002E57A1">
            <w:pPr>
              <w:rPr>
                <w:b/>
                <w:sz w:val="24"/>
                <w:szCs w:val="24"/>
                <w:lang w:val="en-GB"/>
              </w:rPr>
            </w:pPr>
            <w:r w:rsidRPr="00FA16B9">
              <w:rPr>
                <w:b/>
                <w:sz w:val="24"/>
                <w:szCs w:val="24"/>
                <w:lang w:val="en-GB"/>
              </w:rPr>
              <w:t>Author:</w:t>
            </w:r>
          </w:p>
          <w:p w:rsidR="002E57A1" w:rsidRPr="00FA16B9" w:rsidRDefault="002E57A1" w:rsidP="002E57A1">
            <w:pPr>
              <w:rPr>
                <w:sz w:val="24"/>
                <w:szCs w:val="24"/>
                <w:lang w:val="en-GB"/>
              </w:rPr>
            </w:pPr>
          </w:p>
        </w:tc>
        <w:tc>
          <w:tcPr>
            <w:tcW w:w="7053" w:type="dxa"/>
            <w:tcBorders>
              <w:bottom w:val="single" w:sz="4" w:space="0" w:color="auto"/>
              <w:right w:val="single" w:sz="4" w:space="0" w:color="auto"/>
            </w:tcBorders>
          </w:tcPr>
          <w:p w:rsidR="002E57A1" w:rsidRPr="00FA16B9" w:rsidRDefault="002E57A1" w:rsidP="002E57A1">
            <w:pPr>
              <w:rPr>
                <w:sz w:val="24"/>
                <w:szCs w:val="24"/>
                <w:lang w:val="en-GB"/>
              </w:rPr>
            </w:pPr>
            <w:r w:rsidRPr="00FA16B9">
              <w:rPr>
                <w:sz w:val="24"/>
                <w:szCs w:val="24"/>
                <w:lang w:val="en-GB"/>
              </w:rPr>
              <w:t>Valentina Perc, University of Ljubljana, Biotechnical faculty,</w:t>
            </w:r>
          </w:p>
          <w:p w:rsidR="002E57A1" w:rsidRPr="00FA16B9" w:rsidRDefault="002E57A1" w:rsidP="002E57A1">
            <w:pPr>
              <w:rPr>
                <w:sz w:val="24"/>
                <w:szCs w:val="24"/>
                <w:lang w:val="en-GB"/>
              </w:rPr>
            </w:pPr>
            <w:r w:rsidRPr="00FA16B9">
              <w:rPr>
                <w:sz w:val="24"/>
                <w:szCs w:val="24"/>
                <w:lang w:val="en-GB"/>
              </w:rPr>
              <w:t>Sara Novak, University of Ljubljana, Biotechnical faculty,</w:t>
            </w:r>
          </w:p>
          <w:p w:rsidR="002E57A1" w:rsidRPr="00FA16B9" w:rsidRDefault="002E57A1" w:rsidP="002E57A1">
            <w:pPr>
              <w:rPr>
                <w:sz w:val="24"/>
                <w:szCs w:val="24"/>
                <w:lang w:val="en-GB"/>
              </w:rPr>
            </w:pPr>
            <w:r w:rsidRPr="00FA16B9">
              <w:rPr>
                <w:sz w:val="24"/>
                <w:szCs w:val="24"/>
                <w:lang w:val="en-GB"/>
              </w:rPr>
              <w:t>Veno Kononenko, University of Ljubljana, Biotechnical faculty,</w:t>
            </w:r>
          </w:p>
          <w:p w:rsidR="002E57A1" w:rsidRPr="00FA16B9" w:rsidRDefault="002E57A1" w:rsidP="002E57A1">
            <w:pPr>
              <w:rPr>
                <w:sz w:val="24"/>
                <w:szCs w:val="24"/>
                <w:lang w:val="en-GB"/>
              </w:rPr>
            </w:pPr>
            <w:r w:rsidRPr="00FA16B9">
              <w:rPr>
                <w:sz w:val="24"/>
                <w:szCs w:val="24"/>
                <w:lang w:val="en-GB"/>
              </w:rPr>
              <w:t>Sara Michelini, University of Ljubljana, Biotechnical faculty</w:t>
            </w:r>
          </w:p>
          <w:p w:rsidR="002E57A1" w:rsidRPr="00FA16B9" w:rsidRDefault="002E57A1" w:rsidP="002E57A1">
            <w:pPr>
              <w:rPr>
                <w:sz w:val="24"/>
                <w:szCs w:val="24"/>
                <w:lang w:val="en-GB"/>
              </w:rPr>
            </w:pPr>
            <w:r w:rsidRPr="00FA16B9">
              <w:rPr>
                <w:sz w:val="24"/>
                <w:szCs w:val="24"/>
                <w:lang w:val="en-GB"/>
              </w:rPr>
              <w:t>Damjana Drobne, University of Ljubljana, Biotechnical faculty</w:t>
            </w:r>
          </w:p>
        </w:tc>
      </w:tr>
      <w:tr w:rsidR="002E57A1" w:rsidRPr="00FA16B9" w:rsidTr="0028579B">
        <w:tc>
          <w:tcPr>
            <w:tcW w:w="2235" w:type="dxa"/>
            <w:tcBorders>
              <w:left w:val="single" w:sz="4" w:space="0" w:color="auto"/>
            </w:tcBorders>
          </w:tcPr>
          <w:p w:rsidR="002E57A1" w:rsidRPr="00FA16B9" w:rsidRDefault="002E57A1" w:rsidP="002E57A1">
            <w:pPr>
              <w:rPr>
                <w:b/>
                <w:sz w:val="24"/>
                <w:szCs w:val="24"/>
                <w:lang w:val="en-GB"/>
              </w:rPr>
            </w:pPr>
          </w:p>
          <w:p w:rsidR="002E57A1" w:rsidRPr="00FA16B9" w:rsidRDefault="002E57A1" w:rsidP="002E57A1">
            <w:pPr>
              <w:rPr>
                <w:b/>
                <w:sz w:val="24"/>
                <w:szCs w:val="24"/>
                <w:lang w:val="en-GB"/>
              </w:rPr>
            </w:pPr>
          </w:p>
        </w:tc>
        <w:tc>
          <w:tcPr>
            <w:tcW w:w="7053" w:type="dxa"/>
            <w:tcBorders>
              <w:top w:val="single" w:sz="4" w:space="0" w:color="auto"/>
              <w:right w:val="single" w:sz="4" w:space="0" w:color="auto"/>
            </w:tcBorders>
          </w:tcPr>
          <w:p w:rsidR="002E57A1" w:rsidRPr="00FA16B9" w:rsidRDefault="002E57A1" w:rsidP="002E57A1">
            <w:pPr>
              <w:rPr>
                <w:sz w:val="24"/>
                <w:szCs w:val="24"/>
                <w:lang w:val="en-GB"/>
              </w:rPr>
            </w:pPr>
            <w:r w:rsidRPr="00FA16B9">
              <w:rPr>
                <w:sz w:val="24"/>
                <w:szCs w:val="24"/>
                <w:lang w:val="en-GB"/>
              </w:rPr>
              <w:t>Name, Organisation</w:t>
            </w:r>
          </w:p>
        </w:tc>
      </w:tr>
      <w:tr w:rsidR="002E57A1" w:rsidRPr="00FA16B9" w:rsidTr="0028579B">
        <w:tc>
          <w:tcPr>
            <w:tcW w:w="2235" w:type="dxa"/>
            <w:tcBorders>
              <w:left w:val="single" w:sz="4" w:space="0" w:color="auto"/>
            </w:tcBorders>
          </w:tcPr>
          <w:p w:rsidR="002E57A1" w:rsidRPr="00FA16B9" w:rsidRDefault="002E57A1" w:rsidP="002E57A1">
            <w:pPr>
              <w:rPr>
                <w:sz w:val="24"/>
                <w:szCs w:val="24"/>
                <w:lang w:val="en-GB"/>
              </w:rPr>
            </w:pPr>
            <w:r w:rsidRPr="00FA16B9">
              <w:rPr>
                <w:b/>
                <w:sz w:val="24"/>
                <w:szCs w:val="24"/>
                <w:lang w:val="en-GB"/>
              </w:rPr>
              <w:t>Reviewed:</w:t>
            </w:r>
          </w:p>
          <w:p w:rsidR="002E57A1" w:rsidRPr="00FA16B9" w:rsidRDefault="002E57A1" w:rsidP="002E57A1">
            <w:pPr>
              <w:rPr>
                <w:sz w:val="24"/>
                <w:szCs w:val="24"/>
                <w:lang w:val="en-GB"/>
              </w:rPr>
            </w:pPr>
          </w:p>
        </w:tc>
        <w:tc>
          <w:tcPr>
            <w:tcW w:w="7053" w:type="dxa"/>
            <w:tcBorders>
              <w:bottom w:val="single" w:sz="4" w:space="0" w:color="auto"/>
              <w:right w:val="single" w:sz="4" w:space="0" w:color="auto"/>
            </w:tcBorders>
          </w:tcPr>
          <w:p w:rsidR="002E57A1" w:rsidRPr="00FA16B9" w:rsidRDefault="002E57A1" w:rsidP="002E57A1">
            <w:pPr>
              <w:rPr>
                <w:sz w:val="24"/>
                <w:szCs w:val="24"/>
                <w:lang w:val="en-GB"/>
              </w:rPr>
            </w:pPr>
            <w:r w:rsidRPr="00FA16B9">
              <w:rPr>
                <w:sz w:val="24"/>
                <w:szCs w:val="24"/>
                <w:lang w:val="en-GB"/>
              </w:rPr>
              <w:t>Sara Michelini, University of Ljubljana, Biotechnical faculty</w:t>
            </w:r>
          </w:p>
        </w:tc>
      </w:tr>
      <w:tr w:rsidR="002E57A1" w:rsidRPr="00FA16B9" w:rsidTr="0028579B">
        <w:tc>
          <w:tcPr>
            <w:tcW w:w="2235" w:type="dxa"/>
            <w:tcBorders>
              <w:left w:val="single" w:sz="4" w:space="0" w:color="auto"/>
            </w:tcBorders>
          </w:tcPr>
          <w:p w:rsidR="002E57A1" w:rsidRPr="00FA16B9" w:rsidRDefault="002E57A1" w:rsidP="002E57A1">
            <w:pPr>
              <w:rPr>
                <w:b/>
                <w:sz w:val="24"/>
                <w:szCs w:val="24"/>
                <w:lang w:val="en-GB"/>
              </w:rPr>
            </w:pPr>
          </w:p>
          <w:p w:rsidR="002E57A1" w:rsidRPr="00FA16B9" w:rsidRDefault="002E57A1" w:rsidP="002E57A1">
            <w:pPr>
              <w:rPr>
                <w:b/>
                <w:sz w:val="24"/>
                <w:szCs w:val="24"/>
                <w:lang w:val="en-GB"/>
              </w:rPr>
            </w:pPr>
          </w:p>
        </w:tc>
        <w:tc>
          <w:tcPr>
            <w:tcW w:w="7053" w:type="dxa"/>
            <w:tcBorders>
              <w:top w:val="single" w:sz="4" w:space="0" w:color="auto"/>
              <w:right w:val="single" w:sz="4" w:space="0" w:color="auto"/>
            </w:tcBorders>
          </w:tcPr>
          <w:p w:rsidR="002E57A1" w:rsidRPr="00FA16B9" w:rsidRDefault="002E57A1" w:rsidP="002E57A1">
            <w:pPr>
              <w:rPr>
                <w:sz w:val="24"/>
                <w:szCs w:val="24"/>
                <w:lang w:val="en-GB"/>
              </w:rPr>
            </w:pPr>
            <w:r w:rsidRPr="00FA16B9">
              <w:rPr>
                <w:sz w:val="24"/>
                <w:szCs w:val="24"/>
                <w:lang w:val="en-GB"/>
              </w:rPr>
              <w:t>Name, Organisation</w:t>
            </w:r>
          </w:p>
        </w:tc>
      </w:tr>
      <w:tr w:rsidR="002E57A1" w:rsidRPr="00FA16B9" w:rsidTr="0028579B">
        <w:tc>
          <w:tcPr>
            <w:tcW w:w="2235" w:type="dxa"/>
            <w:tcBorders>
              <w:left w:val="single" w:sz="4" w:space="0" w:color="auto"/>
              <w:bottom w:val="single" w:sz="4" w:space="0" w:color="auto"/>
            </w:tcBorders>
          </w:tcPr>
          <w:p w:rsidR="002E57A1" w:rsidRPr="00FA16B9" w:rsidRDefault="002E57A1" w:rsidP="002E57A1">
            <w:pPr>
              <w:rPr>
                <w:b/>
                <w:sz w:val="24"/>
                <w:szCs w:val="24"/>
                <w:lang w:val="en-GB"/>
              </w:rPr>
            </w:pPr>
          </w:p>
        </w:tc>
        <w:tc>
          <w:tcPr>
            <w:tcW w:w="7053" w:type="dxa"/>
            <w:tcBorders>
              <w:bottom w:val="single" w:sz="4" w:space="0" w:color="auto"/>
              <w:right w:val="single" w:sz="4" w:space="0" w:color="auto"/>
            </w:tcBorders>
          </w:tcPr>
          <w:p w:rsidR="002E57A1" w:rsidRPr="00FA16B9" w:rsidRDefault="002E57A1" w:rsidP="002E57A1">
            <w:pPr>
              <w:rPr>
                <w:sz w:val="24"/>
                <w:szCs w:val="24"/>
                <w:lang w:val="en-GB"/>
              </w:rPr>
            </w:pPr>
          </w:p>
        </w:tc>
      </w:tr>
    </w:tbl>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663A48">
      <w:pPr>
        <w:rPr>
          <w:b/>
          <w:sz w:val="32"/>
          <w:szCs w:val="32"/>
          <w:lang w:val="en-GB"/>
        </w:rPr>
      </w:pPr>
    </w:p>
    <w:p w:rsidR="00663A48" w:rsidRPr="00FA16B9" w:rsidRDefault="00663A48" w:rsidP="00273CE9">
      <w:pPr>
        <w:pStyle w:val="Naslov1"/>
      </w:pPr>
      <w:r w:rsidRPr="00FA16B9">
        <w:lastRenderedPageBreak/>
        <w:t>Scope</w:t>
      </w:r>
    </w:p>
    <w:p w:rsidR="00FA16B9" w:rsidRPr="00FA16B9" w:rsidRDefault="00FA16B9" w:rsidP="00FA16B9">
      <w:pPr>
        <w:jc w:val="both"/>
        <w:rPr>
          <w:lang w:val="en-GB"/>
        </w:rPr>
      </w:pPr>
      <w:r w:rsidRPr="00FA16B9">
        <w:rPr>
          <w:lang w:val="en-GB"/>
        </w:rPr>
        <w:t xml:space="preserve">This standard operating procedure (SOP) describes the protocol for measuring the viability of unicellular organism </w:t>
      </w:r>
      <w:r w:rsidRPr="00FA16B9">
        <w:rPr>
          <w:i/>
          <w:lang w:val="en-GB"/>
        </w:rPr>
        <w:t>Tetrahymena thermophila</w:t>
      </w:r>
      <w:r w:rsidRPr="00FA16B9">
        <w:rPr>
          <w:lang w:val="en-GB"/>
        </w:rPr>
        <w:t xml:space="preserve"> treated with plastic and metal micro- and nanoparticles using the </w:t>
      </w:r>
      <w:proofErr w:type="spellStart"/>
      <w:r w:rsidRPr="00FA16B9">
        <w:rPr>
          <w:lang w:val="en-GB"/>
        </w:rPr>
        <w:t>BrdU</w:t>
      </w:r>
      <w:proofErr w:type="spellEnd"/>
      <w:r w:rsidRPr="00FA16B9">
        <w:rPr>
          <w:lang w:val="en-GB"/>
        </w:rPr>
        <w:t xml:space="preserve"> Cell Proliferation assay.</w:t>
      </w:r>
    </w:p>
    <w:p w:rsidR="00D8015F" w:rsidRPr="00FA16B9" w:rsidRDefault="00D8015F" w:rsidP="00663A48">
      <w:pPr>
        <w:spacing w:after="0" w:line="240" w:lineRule="auto"/>
        <w:ind w:left="360"/>
        <w:jc w:val="both"/>
        <w:rPr>
          <w:lang w:val="en-GB"/>
        </w:rPr>
      </w:pPr>
    </w:p>
    <w:p w:rsidR="00A80BB9" w:rsidRPr="00FA16B9" w:rsidRDefault="00663A48" w:rsidP="00A80BB9">
      <w:pPr>
        <w:pStyle w:val="Odstavekseznama"/>
        <w:numPr>
          <w:ilvl w:val="0"/>
          <w:numId w:val="1"/>
        </w:numPr>
        <w:rPr>
          <w:b/>
          <w:sz w:val="24"/>
          <w:szCs w:val="24"/>
          <w:lang w:val="en-GB"/>
        </w:rPr>
      </w:pPr>
      <w:r w:rsidRPr="00FA16B9">
        <w:rPr>
          <w:b/>
          <w:sz w:val="24"/>
          <w:szCs w:val="24"/>
          <w:lang w:val="en-GB"/>
        </w:rPr>
        <w:t>Ba</w:t>
      </w:r>
      <w:r w:rsidR="00440E8D" w:rsidRPr="00FA16B9">
        <w:rPr>
          <w:b/>
          <w:sz w:val="24"/>
          <w:szCs w:val="24"/>
          <w:lang w:val="en-GB"/>
        </w:rPr>
        <w:t>sics</w:t>
      </w:r>
    </w:p>
    <w:p w:rsidR="00A80BB9" w:rsidRPr="00FA16B9" w:rsidRDefault="00771FBC" w:rsidP="00771FBC">
      <w:pPr>
        <w:jc w:val="both"/>
        <w:rPr>
          <w:b/>
          <w:lang w:val="en-GB"/>
        </w:rPr>
      </w:pPr>
      <w:bookmarkStart w:id="0" w:name="_Hlk152859502"/>
      <w:r w:rsidRPr="00FA16B9">
        <w:rPr>
          <w:lang w:val="en-GB"/>
        </w:rPr>
        <w:t xml:space="preserve">In the </w:t>
      </w:r>
      <w:proofErr w:type="spellStart"/>
      <w:r w:rsidRPr="00FA16B9">
        <w:rPr>
          <w:lang w:val="en-GB"/>
        </w:rPr>
        <w:t>BrdU</w:t>
      </w:r>
      <w:proofErr w:type="spellEnd"/>
      <w:r w:rsidRPr="00FA16B9">
        <w:rPr>
          <w:lang w:val="en-GB"/>
        </w:rPr>
        <w:t xml:space="preserve"> cell proliferation assay, </w:t>
      </w:r>
      <w:proofErr w:type="spellStart"/>
      <w:r w:rsidRPr="00FA16B9">
        <w:rPr>
          <w:lang w:val="en-GB"/>
        </w:rPr>
        <w:t>BrdU</w:t>
      </w:r>
      <w:proofErr w:type="spellEnd"/>
      <w:r w:rsidRPr="00FA16B9">
        <w:rPr>
          <w:lang w:val="en-GB"/>
        </w:rPr>
        <w:t xml:space="preserve"> (bromodeoxyuridine (5-bromo-2'-deoxyuridine)) is incorporated into the newly synthesized DNA of replicating cells (during the S phase of the cell cycle), substituting for thymidine during DNA replication strands of actively proliferating cells. After partial denaturation of the double-stranded DNA, </w:t>
      </w:r>
      <w:proofErr w:type="spellStart"/>
      <w:r w:rsidRPr="00FA16B9">
        <w:rPr>
          <w:lang w:val="en-GB"/>
        </w:rPr>
        <w:t>BrdU</w:t>
      </w:r>
      <w:proofErr w:type="spellEnd"/>
      <w:r w:rsidRPr="00FA16B9">
        <w:rPr>
          <w:lang w:val="en-GB"/>
        </w:rPr>
        <w:t xml:space="preserve"> is detected immunochemically so that the population of cells actively synthesizing DNA can be determined. In addition to assessing cell proliferation, information such as cell number, morphology and analysis of cellular antigens can be obtained from a single culture.</w:t>
      </w:r>
    </w:p>
    <w:p w:rsidR="00273CE9" w:rsidRPr="00FA16B9" w:rsidRDefault="00273CE9" w:rsidP="0042010A">
      <w:pPr>
        <w:pStyle w:val="Naslov1"/>
      </w:pPr>
      <w:r w:rsidRPr="00FA16B9">
        <w:t>Materials and Instruments</w:t>
      </w:r>
    </w:p>
    <w:p w:rsidR="002E57A1" w:rsidRPr="00FA16B9" w:rsidRDefault="002E57A1" w:rsidP="002E57A1">
      <w:pPr>
        <w:pStyle w:val="Naslov1"/>
        <w:numPr>
          <w:ilvl w:val="0"/>
          <w:numId w:val="0"/>
        </w:numPr>
        <w:ind w:left="1068"/>
      </w:pPr>
    </w:p>
    <w:p w:rsidR="00273CE9" w:rsidRPr="00FA16B9" w:rsidRDefault="002E57A1" w:rsidP="002E57A1">
      <w:pPr>
        <w:rPr>
          <w:b/>
          <w:lang w:val="en-GB"/>
        </w:rPr>
      </w:pPr>
      <w:r w:rsidRPr="00FA16B9">
        <w:rPr>
          <w:b/>
          <w:lang w:val="en-GB"/>
        </w:rPr>
        <w:t xml:space="preserve">a. </w:t>
      </w:r>
      <w:r w:rsidR="00273CE9" w:rsidRPr="00FA16B9">
        <w:rPr>
          <w:b/>
          <w:lang w:val="en-GB"/>
        </w:rPr>
        <w:t>Materials</w:t>
      </w:r>
    </w:p>
    <w:p w:rsidR="00273CE9" w:rsidRPr="00FA16B9" w:rsidRDefault="00273CE9" w:rsidP="00273CE9">
      <w:pPr>
        <w:pStyle w:val="Odstavekseznama"/>
        <w:spacing w:after="0" w:line="240" w:lineRule="auto"/>
        <w:ind w:left="1440"/>
        <w:jc w:val="both"/>
        <w:rPr>
          <w:lang w:val="en-GB"/>
        </w:rPr>
      </w:pPr>
      <w:bookmarkStart w:id="1" w:name="_Hlk152864466"/>
      <w:r w:rsidRPr="00FA16B9">
        <w:rPr>
          <w:lang w:val="en-GB"/>
        </w:rPr>
        <w:t>Sterile tips</w:t>
      </w:r>
    </w:p>
    <w:p w:rsidR="00273CE9" w:rsidRPr="00FA16B9" w:rsidRDefault="00273CE9" w:rsidP="00273CE9">
      <w:pPr>
        <w:pStyle w:val="Odstavekseznama"/>
        <w:spacing w:after="0" w:line="240" w:lineRule="auto"/>
        <w:ind w:left="1440"/>
        <w:jc w:val="both"/>
        <w:rPr>
          <w:lang w:val="en-GB"/>
        </w:rPr>
      </w:pPr>
      <w:r w:rsidRPr="00FA16B9">
        <w:rPr>
          <w:lang w:val="en-GB"/>
        </w:rPr>
        <w:t>Serological pipette (Thermo) + controller</w:t>
      </w:r>
    </w:p>
    <w:p w:rsidR="00273CE9" w:rsidRPr="00FA16B9" w:rsidRDefault="00273CE9" w:rsidP="00273CE9">
      <w:pPr>
        <w:pStyle w:val="Odstavekseznama"/>
        <w:spacing w:line="252" w:lineRule="auto"/>
        <w:ind w:left="1440"/>
        <w:jc w:val="both"/>
        <w:rPr>
          <w:iCs/>
          <w:lang w:val="en-GB"/>
        </w:rPr>
      </w:pPr>
      <w:proofErr w:type="gramStart"/>
      <w:r w:rsidRPr="00FA16B9">
        <w:rPr>
          <w:iCs/>
          <w:lang w:val="en-GB"/>
        </w:rPr>
        <w:t>15 and 50 ml</w:t>
      </w:r>
      <w:proofErr w:type="gramEnd"/>
      <w:r w:rsidRPr="00FA16B9">
        <w:rPr>
          <w:iCs/>
          <w:lang w:val="en-GB"/>
        </w:rPr>
        <w:t xml:space="preserve"> plastic tubes (Golias)</w:t>
      </w:r>
    </w:p>
    <w:p w:rsidR="00273CE9" w:rsidRPr="00FA16B9" w:rsidRDefault="00273CE9" w:rsidP="00273CE9">
      <w:pPr>
        <w:pStyle w:val="Odstavekseznama"/>
        <w:spacing w:after="0" w:line="240" w:lineRule="auto"/>
        <w:ind w:left="1440"/>
        <w:jc w:val="both"/>
        <w:rPr>
          <w:lang w:val="en-GB"/>
        </w:rPr>
      </w:pPr>
      <w:r w:rsidRPr="00FA16B9">
        <w:rPr>
          <w:lang w:val="en-GB"/>
        </w:rPr>
        <w:t xml:space="preserve">T25 flasks </w:t>
      </w:r>
      <w:r w:rsidR="00D7743D" w:rsidRPr="00FA16B9">
        <w:rPr>
          <w:lang w:val="en-GB"/>
        </w:rPr>
        <w:t>(Eppendorf)</w:t>
      </w:r>
    </w:p>
    <w:p w:rsidR="00273CE9" w:rsidRPr="00FA16B9" w:rsidRDefault="00273CE9" w:rsidP="00273CE9">
      <w:pPr>
        <w:pStyle w:val="Odstavekseznama"/>
        <w:spacing w:after="0" w:line="240" w:lineRule="auto"/>
        <w:ind w:left="1440"/>
        <w:jc w:val="both"/>
        <w:rPr>
          <w:lang w:val="en-GB"/>
        </w:rPr>
      </w:pPr>
      <w:r w:rsidRPr="00FA16B9">
        <w:rPr>
          <w:lang w:val="en-GB"/>
        </w:rPr>
        <w:t>Sterile 96-well flat bottom plates for cell culture (TPP)</w:t>
      </w:r>
    </w:p>
    <w:p w:rsidR="00273CE9" w:rsidRPr="00FA16B9" w:rsidRDefault="00273CE9" w:rsidP="00273CE9">
      <w:pPr>
        <w:pStyle w:val="Odstavekseznama"/>
        <w:spacing w:after="0" w:line="240" w:lineRule="auto"/>
        <w:ind w:left="1440"/>
        <w:jc w:val="both"/>
        <w:rPr>
          <w:lang w:val="en-GB"/>
        </w:rPr>
      </w:pPr>
      <w:r w:rsidRPr="00FA16B9">
        <w:rPr>
          <w:lang w:val="en-GB"/>
        </w:rPr>
        <w:t>Sterile culture medium (nutrient rich growth medium for cell maintaining and nutrient poor exposure medium for experiments)</w:t>
      </w:r>
    </w:p>
    <w:p w:rsidR="00273CE9" w:rsidRPr="00FA16B9" w:rsidRDefault="00273CE9" w:rsidP="00273CE9">
      <w:pPr>
        <w:pStyle w:val="Odstavekseznama"/>
        <w:spacing w:after="0" w:line="240" w:lineRule="auto"/>
        <w:ind w:left="1440"/>
        <w:jc w:val="both"/>
        <w:rPr>
          <w:lang w:val="en-GB"/>
        </w:rPr>
      </w:pPr>
      <w:r w:rsidRPr="00FA16B9">
        <w:rPr>
          <w:lang w:val="en-GB"/>
        </w:rPr>
        <w:t>Ethanol 70% (Honeywell)</w:t>
      </w:r>
    </w:p>
    <w:p w:rsidR="00273CE9" w:rsidRPr="00FA16B9" w:rsidRDefault="00273CE9" w:rsidP="00273CE9">
      <w:pPr>
        <w:pStyle w:val="Odstavekseznama"/>
        <w:spacing w:line="252" w:lineRule="auto"/>
        <w:ind w:left="1440"/>
        <w:jc w:val="both"/>
        <w:rPr>
          <w:lang w:val="en-GB"/>
        </w:rPr>
      </w:pPr>
      <w:r w:rsidRPr="00FA16B9">
        <w:rPr>
          <w:lang w:val="en-GB"/>
        </w:rPr>
        <w:t>Multichannel reservoir</w:t>
      </w:r>
    </w:p>
    <w:p w:rsidR="00273CE9" w:rsidRPr="00FA16B9" w:rsidRDefault="00273CE9" w:rsidP="00273CE9">
      <w:pPr>
        <w:pStyle w:val="Odstavekseznama"/>
        <w:spacing w:line="252" w:lineRule="auto"/>
        <w:ind w:left="1440"/>
        <w:jc w:val="both"/>
        <w:rPr>
          <w:lang w:val="en-GB"/>
        </w:rPr>
      </w:pPr>
      <w:r w:rsidRPr="00FA16B9">
        <w:rPr>
          <w:lang w:val="en-GB"/>
        </w:rPr>
        <w:t>Triton X (Roche) (2 %)</w:t>
      </w:r>
    </w:p>
    <w:p w:rsidR="00273CE9" w:rsidRPr="00FA16B9" w:rsidRDefault="00A84E29" w:rsidP="00273CE9">
      <w:pPr>
        <w:pStyle w:val="Odstavekseznama"/>
        <w:spacing w:line="252" w:lineRule="auto"/>
        <w:ind w:left="1440"/>
        <w:jc w:val="both"/>
        <w:rPr>
          <w:lang w:val="en-GB"/>
        </w:rPr>
      </w:pPr>
      <w:proofErr w:type="spellStart"/>
      <w:r w:rsidRPr="00FA16B9">
        <w:rPr>
          <w:lang w:val="en-GB"/>
        </w:rPr>
        <w:t>Calbiochem</w:t>
      </w:r>
      <w:proofErr w:type="spellEnd"/>
      <w:r w:rsidRPr="00FA16B9">
        <w:rPr>
          <w:lang w:val="en-GB"/>
        </w:rPr>
        <w:t xml:space="preserve">® </w:t>
      </w:r>
      <w:proofErr w:type="spellStart"/>
      <w:r w:rsidRPr="00FA16B9">
        <w:rPr>
          <w:lang w:val="en-GB"/>
        </w:rPr>
        <w:t>BrdU</w:t>
      </w:r>
      <w:proofErr w:type="spellEnd"/>
      <w:r w:rsidRPr="00FA16B9">
        <w:rPr>
          <w:lang w:val="en-GB"/>
        </w:rPr>
        <w:t xml:space="preserve"> Cell Proliferation Assay kit</w:t>
      </w:r>
      <w:r w:rsidR="0095641F" w:rsidRPr="00FA16B9">
        <w:rPr>
          <w:lang w:val="en-GB"/>
        </w:rPr>
        <w:t xml:space="preserve"> [</w:t>
      </w:r>
      <w:r w:rsidR="0033401B" w:rsidRPr="00FA16B9">
        <w:rPr>
          <w:lang w:val="en-GB"/>
        </w:rPr>
        <w:t>1</w:t>
      </w:r>
      <w:r w:rsidR="0095641F" w:rsidRPr="00FA16B9">
        <w:rPr>
          <w:lang w:val="en-GB"/>
        </w:rPr>
        <w:t>]</w:t>
      </w:r>
    </w:p>
    <w:p w:rsidR="00273CE9" w:rsidRPr="00FA16B9" w:rsidRDefault="00273CE9" w:rsidP="00273CE9">
      <w:pPr>
        <w:pStyle w:val="Odstavekseznama"/>
        <w:spacing w:line="252" w:lineRule="auto"/>
        <w:ind w:left="1440"/>
        <w:jc w:val="both"/>
        <w:rPr>
          <w:lang w:val="en-GB"/>
        </w:rPr>
      </w:pPr>
      <w:r w:rsidRPr="00FA16B9">
        <w:rPr>
          <w:i/>
          <w:lang w:val="en-GB"/>
        </w:rPr>
        <w:t>Tetrahymena thermophila</w:t>
      </w:r>
      <w:r w:rsidRPr="00FA16B9">
        <w:rPr>
          <w:lang w:val="en-GB"/>
        </w:rPr>
        <w:t xml:space="preserve"> in culture from the PROTOXKIT F (MicroBioTests)</w:t>
      </w:r>
    </w:p>
    <w:p w:rsidR="00273CE9" w:rsidRPr="00FA16B9" w:rsidRDefault="00273CE9" w:rsidP="00273CE9">
      <w:pPr>
        <w:pStyle w:val="Odstavekseznama"/>
        <w:spacing w:line="252" w:lineRule="auto"/>
        <w:ind w:left="1440"/>
        <w:jc w:val="both"/>
        <w:rPr>
          <w:lang w:val="en-GB"/>
        </w:rPr>
      </w:pPr>
      <w:r w:rsidRPr="00FA16B9">
        <w:rPr>
          <w:lang w:val="en-GB"/>
        </w:rPr>
        <w:t xml:space="preserve">Plastic dispersants and nanoparticle solutions </w:t>
      </w:r>
    </w:p>
    <w:bookmarkEnd w:id="0"/>
    <w:bookmarkEnd w:id="1"/>
    <w:p w:rsidR="00273CE9" w:rsidRPr="00FA16B9" w:rsidRDefault="002E57A1" w:rsidP="002E57A1">
      <w:pPr>
        <w:rPr>
          <w:b/>
          <w:lang w:val="en-GB"/>
        </w:rPr>
      </w:pPr>
      <w:r w:rsidRPr="00FA16B9">
        <w:rPr>
          <w:b/>
          <w:lang w:val="en-GB"/>
        </w:rPr>
        <w:t xml:space="preserve">b. </w:t>
      </w:r>
      <w:r w:rsidR="00273CE9" w:rsidRPr="00FA16B9">
        <w:rPr>
          <w:b/>
          <w:lang w:val="en-GB"/>
        </w:rPr>
        <w:t>Instruments</w:t>
      </w:r>
    </w:p>
    <w:p w:rsidR="00273CE9" w:rsidRPr="00FA16B9" w:rsidRDefault="00273CE9" w:rsidP="00273CE9">
      <w:pPr>
        <w:pStyle w:val="Odstavekseznama"/>
        <w:spacing w:after="0" w:line="240" w:lineRule="auto"/>
        <w:ind w:left="1440"/>
        <w:jc w:val="both"/>
        <w:rPr>
          <w:lang w:val="en-GB"/>
        </w:rPr>
      </w:pPr>
      <w:bookmarkStart w:id="2" w:name="_Hlk152864560"/>
      <w:r w:rsidRPr="00FA16B9">
        <w:rPr>
          <w:lang w:val="en-GB"/>
        </w:rPr>
        <w:t>Inverted optical microscope (Zeiss)</w:t>
      </w:r>
    </w:p>
    <w:p w:rsidR="00273CE9" w:rsidRPr="00FA16B9" w:rsidRDefault="00273CE9" w:rsidP="00273CE9">
      <w:pPr>
        <w:pStyle w:val="Odstavekseznama"/>
        <w:spacing w:after="0" w:line="240" w:lineRule="auto"/>
        <w:ind w:left="1440"/>
        <w:jc w:val="both"/>
        <w:rPr>
          <w:lang w:val="en-GB"/>
        </w:rPr>
      </w:pPr>
      <w:r w:rsidRPr="00FA16B9">
        <w:rPr>
          <w:lang w:val="en-GB"/>
        </w:rPr>
        <w:t>Hemocytometer with Neubauer grid</w:t>
      </w:r>
    </w:p>
    <w:p w:rsidR="00273CE9" w:rsidRPr="00FA16B9" w:rsidRDefault="00273CE9" w:rsidP="00273CE9">
      <w:pPr>
        <w:pStyle w:val="Odstavekseznama"/>
        <w:spacing w:after="0" w:line="240" w:lineRule="auto"/>
        <w:ind w:left="1440"/>
        <w:jc w:val="both"/>
        <w:rPr>
          <w:lang w:val="en-GB"/>
        </w:rPr>
      </w:pPr>
      <w:r w:rsidRPr="00FA16B9">
        <w:rPr>
          <w:lang w:val="en-GB"/>
        </w:rPr>
        <w:t>Pipette (10, 100, 200 µl)</w:t>
      </w:r>
    </w:p>
    <w:p w:rsidR="00273CE9" w:rsidRPr="00FA16B9" w:rsidRDefault="00273CE9" w:rsidP="00273CE9">
      <w:pPr>
        <w:pStyle w:val="Odstavekseznama"/>
        <w:spacing w:after="0" w:line="240" w:lineRule="auto"/>
        <w:ind w:left="1440"/>
        <w:jc w:val="both"/>
        <w:rPr>
          <w:lang w:val="en-GB"/>
        </w:rPr>
      </w:pPr>
      <w:r w:rsidRPr="00FA16B9">
        <w:rPr>
          <w:lang w:val="en-GB"/>
        </w:rPr>
        <w:t>Multichannel pipette (200, 1000 µl)</w:t>
      </w:r>
    </w:p>
    <w:p w:rsidR="00273CE9" w:rsidRPr="00FA16B9" w:rsidRDefault="00D93200" w:rsidP="00273CE9">
      <w:pPr>
        <w:pStyle w:val="Odstavekseznama"/>
        <w:spacing w:after="0" w:line="240" w:lineRule="auto"/>
        <w:ind w:left="1440"/>
        <w:jc w:val="both"/>
        <w:rPr>
          <w:lang w:val="en-GB"/>
        </w:rPr>
      </w:pPr>
      <w:hyperlink r:id="rId6" w:history="1">
        <w:r w:rsidR="00273CE9" w:rsidRPr="00FA16B9">
          <w:rPr>
            <w:lang w:val="en-GB"/>
          </w:rPr>
          <w:t>Bio-safety cabinet</w:t>
        </w:r>
      </w:hyperlink>
      <w:r w:rsidR="00273CE9" w:rsidRPr="00FA16B9">
        <w:rPr>
          <w:lang w:val="en-GB"/>
        </w:rPr>
        <w:t xml:space="preserve"> </w:t>
      </w:r>
    </w:p>
    <w:p w:rsidR="00273CE9" w:rsidRPr="00FA16B9" w:rsidRDefault="00273CE9" w:rsidP="00273CE9">
      <w:pPr>
        <w:pStyle w:val="Odstavekseznama"/>
        <w:spacing w:after="0" w:line="240" w:lineRule="auto"/>
        <w:ind w:left="1440"/>
        <w:jc w:val="both"/>
        <w:rPr>
          <w:lang w:val="en-GB"/>
        </w:rPr>
      </w:pPr>
      <w:r w:rsidRPr="00FA16B9">
        <w:rPr>
          <w:lang w:val="en-GB"/>
        </w:rPr>
        <w:t>Incubator (32</w:t>
      </w:r>
      <w:r w:rsidRPr="00FA16B9">
        <w:rPr>
          <w:vertAlign w:val="superscript"/>
          <w:lang w:val="en-GB"/>
        </w:rPr>
        <w:t>o</w:t>
      </w:r>
      <w:r w:rsidRPr="00FA16B9">
        <w:rPr>
          <w:lang w:val="en-GB"/>
        </w:rPr>
        <w:t>C)</w:t>
      </w:r>
    </w:p>
    <w:p w:rsidR="00273CE9" w:rsidRPr="00FA16B9" w:rsidRDefault="00273CE9" w:rsidP="00273CE9">
      <w:pPr>
        <w:pStyle w:val="Odstavekseznama"/>
        <w:spacing w:after="0" w:line="240" w:lineRule="auto"/>
        <w:ind w:left="1440"/>
        <w:jc w:val="both"/>
        <w:rPr>
          <w:lang w:val="en-GB"/>
        </w:rPr>
      </w:pPr>
      <w:r w:rsidRPr="00FA16B9">
        <w:rPr>
          <w:lang w:val="en-GB"/>
        </w:rPr>
        <w:t>Centrifuge</w:t>
      </w:r>
    </w:p>
    <w:p w:rsidR="00273CE9" w:rsidRPr="00FA16B9" w:rsidRDefault="00273CE9" w:rsidP="00273CE9">
      <w:pPr>
        <w:pStyle w:val="Odstavekseznama"/>
        <w:widowControl w:val="0"/>
        <w:spacing w:after="0" w:line="240" w:lineRule="auto"/>
        <w:ind w:left="1440"/>
        <w:jc w:val="both"/>
        <w:rPr>
          <w:lang w:val="en-GB"/>
        </w:rPr>
      </w:pPr>
      <w:r w:rsidRPr="00FA16B9">
        <w:rPr>
          <w:lang w:val="en-GB"/>
        </w:rPr>
        <w:t>Spectrofluorimeter (BioTek, Cytation 3)</w:t>
      </w:r>
    </w:p>
    <w:p w:rsidR="00273CE9" w:rsidRPr="00FA16B9" w:rsidRDefault="00273CE9" w:rsidP="00273CE9">
      <w:pPr>
        <w:pStyle w:val="Odstavekseznama"/>
        <w:widowControl w:val="0"/>
        <w:spacing w:after="0" w:line="240" w:lineRule="auto"/>
        <w:ind w:left="1440"/>
        <w:jc w:val="both"/>
        <w:rPr>
          <w:iCs/>
          <w:lang w:val="en-GB"/>
        </w:rPr>
      </w:pPr>
      <w:r w:rsidRPr="00FA16B9">
        <w:rPr>
          <w:iCs/>
          <w:lang w:val="en-GB"/>
        </w:rPr>
        <w:t>Vortex</w:t>
      </w:r>
    </w:p>
    <w:p w:rsidR="00273CE9" w:rsidRPr="00FA16B9" w:rsidRDefault="00273CE9" w:rsidP="00273CE9">
      <w:pPr>
        <w:pStyle w:val="Odstavekseznama"/>
        <w:widowControl w:val="0"/>
        <w:spacing w:after="0" w:line="240" w:lineRule="auto"/>
        <w:ind w:left="1440"/>
        <w:jc w:val="both"/>
        <w:rPr>
          <w:iCs/>
          <w:lang w:val="en-GB"/>
        </w:rPr>
      </w:pPr>
      <w:r w:rsidRPr="00FA16B9">
        <w:rPr>
          <w:iCs/>
          <w:lang w:val="en-GB"/>
        </w:rPr>
        <w:t xml:space="preserve">Water bath </w:t>
      </w:r>
      <w:smartTag w:uri="urn:schemas-microsoft-com:office:smarttags" w:element="metricconverter">
        <w:smartTagPr>
          <w:attr w:name="ProductID" w:val="37ﾰC"/>
        </w:smartTagPr>
        <w:r w:rsidRPr="00FA16B9">
          <w:rPr>
            <w:iCs/>
            <w:lang w:val="en-GB"/>
          </w:rPr>
          <w:t>37°C</w:t>
        </w:r>
      </w:smartTag>
    </w:p>
    <w:p w:rsidR="00273CE9" w:rsidRPr="00FA16B9" w:rsidRDefault="00273CE9" w:rsidP="00273CE9">
      <w:pPr>
        <w:pStyle w:val="Odstavekseznama"/>
        <w:widowControl w:val="0"/>
        <w:spacing w:after="0" w:line="240" w:lineRule="auto"/>
        <w:ind w:left="1440"/>
        <w:jc w:val="both"/>
        <w:rPr>
          <w:iCs/>
          <w:lang w:val="en-GB"/>
        </w:rPr>
      </w:pPr>
      <w:proofErr w:type="spellStart"/>
      <w:r w:rsidRPr="00FA16B9">
        <w:rPr>
          <w:iCs/>
          <w:lang w:val="en-GB"/>
        </w:rPr>
        <w:t>Sonicator</w:t>
      </w:r>
      <w:proofErr w:type="spellEnd"/>
      <w:r w:rsidRPr="00FA16B9">
        <w:rPr>
          <w:iCs/>
          <w:lang w:val="en-GB"/>
        </w:rPr>
        <w:t xml:space="preserve"> bath</w:t>
      </w:r>
    </w:p>
    <w:p w:rsidR="002E57A1" w:rsidRPr="00FA16B9" w:rsidRDefault="002E57A1" w:rsidP="002E57A1">
      <w:pPr>
        <w:widowControl w:val="0"/>
        <w:spacing w:after="0" w:line="240" w:lineRule="auto"/>
        <w:jc w:val="both"/>
        <w:rPr>
          <w:iCs/>
          <w:lang w:val="en-GB"/>
        </w:rPr>
      </w:pPr>
    </w:p>
    <w:bookmarkEnd w:id="2"/>
    <w:p w:rsidR="00273CE9" w:rsidRPr="00FA16B9" w:rsidRDefault="002E57A1" w:rsidP="002E57A1">
      <w:pPr>
        <w:rPr>
          <w:b/>
          <w:lang w:val="en-GB"/>
        </w:rPr>
      </w:pPr>
      <w:r w:rsidRPr="00FA16B9">
        <w:rPr>
          <w:b/>
          <w:lang w:val="en-GB"/>
        </w:rPr>
        <w:t xml:space="preserve">c. </w:t>
      </w:r>
      <w:r w:rsidR="00273CE9" w:rsidRPr="00FA16B9">
        <w:rPr>
          <w:b/>
          <w:lang w:val="en-GB"/>
        </w:rPr>
        <w:t xml:space="preserve">Solutions </w:t>
      </w:r>
    </w:p>
    <w:p w:rsidR="00D863BF" w:rsidRPr="00FA16B9" w:rsidRDefault="002F0345" w:rsidP="00974D72">
      <w:pPr>
        <w:spacing w:line="252" w:lineRule="auto"/>
        <w:jc w:val="both"/>
        <w:rPr>
          <w:lang w:val="en-GB"/>
        </w:rPr>
      </w:pPr>
      <w:r w:rsidRPr="00FA16B9">
        <w:rPr>
          <w:lang w:val="en-GB"/>
        </w:rPr>
        <w:t xml:space="preserve">1) </w:t>
      </w:r>
      <w:r w:rsidR="00D7743D" w:rsidRPr="00FA16B9">
        <w:rPr>
          <w:lang w:val="en-GB"/>
        </w:rPr>
        <w:t>Plastic dispersants and nanoparticle solutions prepared according to</w:t>
      </w:r>
      <w:r w:rsidR="00974D72" w:rsidRPr="00FA16B9">
        <w:rPr>
          <w:lang w:val="en-GB"/>
        </w:rPr>
        <w:t xml:space="preserve"> </w:t>
      </w:r>
      <w:r w:rsidR="00D7743D" w:rsidRPr="00FA16B9">
        <w:rPr>
          <w:lang w:val="en-GB"/>
        </w:rPr>
        <w:t xml:space="preserve">Vogel </w:t>
      </w:r>
      <w:r w:rsidR="00D7743D" w:rsidRPr="00FA16B9">
        <w:rPr>
          <w:i/>
          <w:iCs/>
          <w:lang w:val="en-GB"/>
        </w:rPr>
        <w:t>et al.,</w:t>
      </w:r>
      <w:r w:rsidR="00974D72" w:rsidRPr="00FA16B9">
        <w:rPr>
          <w:i/>
          <w:iCs/>
          <w:lang w:val="en-GB"/>
        </w:rPr>
        <w:t xml:space="preserve"> </w:t>
      </w:r>
      <w:r w:rsidR="00D863BF" w:rsidRPr="00FA16B9">
        <w:rPr>
          <w:lang w:val="en-GB"/>
        </w:rPr>
        <w:t>(2021) [</w:t>
      </w:r>
      <w:r w:rsidR="0033401B" w:rsidRPr="00FA16B9">
        <w:rPr>
          <w:lang w:val="en-GB"/>
        </w:rPr>
        <w:t>3</w:t>
      </w:r>
      <w:r w:rsidR="00D863BF" w:rsidRPr="00FA16B9">
        <w:rPr>
          <w:lang w:val="en-GB"/>
        </w:rPr>
        <w:t>]</w:t>
      </w:r>
    </w:p>
    <w:p w:rsidR="002F0345" w:rsidRPr="00FA16B9" w:rsidRDefault="002F0345" w:rsidP="00974D72">
      <w:pPr>
        <w:rPr>
          <w:lang w:val="en-GB"/>
        </w:rPr>
      </w:pPr>
      <w:r w:rsidRPr="00FA16B9">
        <w:rPr>
          <w:lang w:val="en-GB"/>
        </w:rPr>
        <w:lastRenderedPageBreak/>
        <w:t xml:space="preserve">2) </w:t>
      </w:r>
      <w:proofErr w:type="spellStart"/>
      <w:r w:rsidR="00D863BF" w:rsidRPr="00FA16B9">
        <w:rPr>
          <w:lang w:val="en-GB"/>
        </w:rPr>
        <w:t>BrdU</w:t>
      </w:r>
      <w:proofErr w:type="spellEnd"/>
      <w:r w:rsidR="00D863BF" w:rsidRPr="00FA16B9">
        <w:rPr>
          <w:lang w:val="en-GB"/>
        </w:rPr>
        <w:t xml:space="preserve"> kit solutions prepared according to </w:t>
      </w:r>
      <w:proofErr w:type="spellStart"/>
      <w:r w:rsidR="00D863BF" w:rsidRPr="00FA16B9">
        <w:rPr>
          <w:lang w:val="en-GB"/>
        </w:rPr>
        <w:t>BrdU</w:t>
      </w:r>
      <w:proofErr w:type="spellEnd"/>
      <w:r w:rsidR="00D863BF" w:rsidRPr="00FA16B9">
        <w:rPr>
          <w:lang w:val="en-GB"/>
        </w:rPr>
        <w:t xml:space="preserve"> </w:t>
      </w:r>
      <w:r w:rsidR="0042010A" w:rsidRPr="00FA16B9">
        <w:rPr>
          <w:lang w:val="en-GB"/>
        </w:rPr>
        <w:t xml:space="preserve">Cell Proliferation </w:t>
      </w:r>
      <w:r w:rsidR="00D863BF" w:rsidRPr="00FA16B9">
        <w:rPr>
          <w:lang w:val="en-GB"/>
        </w:rPr>
        <w:t>kit [</w:t>
      </w:r>
      <w:r w:rsidR="0033401B" w:rsidRPr="00FA16B9">
        <w:rPr>
          <w:lang w:val="en-GB"/>
        </w:rPr>
        <w:t>1</w:t>
      </w:r>
      <w:r w:rsidR="00D863BF" w:rsidRPr="00FA16B9">
        <w:rPr>
          <w:lang w:val="en-GB"/>
        </w:rPr>
        <w:t>]:</w:t>
      </w:r>
    </w:p>
    <w:p w:rsidR="002F0345" w:rsidRPr="00FA16B9" w:rsidRDefault="002F0345" w:rsidP="005420A5">
      <w:pPr>
        <w:pStyle w:val="Odstavekseznama"/>
        <w:numPr>
          <w:ilvl w:val="0"/>
          <w:numId w:val="28"/>
        </w:numPr>
        <w:spacing w:after="0" w:line="240" w:lineRule="auto"/>
        <w:rPr>
          <w:lang w:val="en-GB"/>
        </w:rPr>
      </w:pPr>
      <w:proofErr w:type="spellStart"/>
      <w:r w:rsidRPr="00FA16B9">
        <w:rPr>
          <w:lang w:val="en-GB"/>
        </w:rPr>
        <w:t>BrdU</w:t>
      </w:r>
      <w:proofErr w:type="spellEnd"/>
      <w:r w:rsidRPr="00FA16B9">
        <w:rPr>
          <w:lang w:val="en-GB"/>
        </w:rPr>
        <w:t xml:space="preserve"> LABEL</w:t>
      </w:r>
      <w:r w:rsidR="005420A5" w:rsidRPr="00FA16B9">
        <w:rPr>
          <w:lang w:val="en-GB"/>
        </w:rPr>
        <w:t xml:space="preserve">: </w:t>
      </w:r>
      <w:r w:rsidRPr="00FA16B9">
        <w:rPr>
          <w:lang w:val="en-GB"/>
        </w:rPr>
        <w:t>A 2</w:t>
      </w:r>
      <w:r w:rsidR="001B7A38" w:rsidRPr="00FA16B9">
        <w:rPr>
          <w:lang w:val="en-GB"/>
        </w:rPr>
        <w:t>.</w:t>
      </w:r>
      <w:r w:rsidRPr="00FA16B9">
        <w:rPr>
          <w:lang w:val="en-GB"/>
        </w:rPr>
        <w:t xml:space="preserve">000-fold solution of </w:t>
      </w:r>
      <w:proofErr w:type="spellStart"/>
      <w:r w:rsidRPr="00FA16B9">
        <w:rPr>
          <w:lang w:val="en-GB"/>
        </w:rPr>
        <w:t>BrdU</w:t>
      </w:r>
      <w:proofErr w:type="spellEnd"/>
      <w:r w:rsidR="001B7A38" w:rsidRPr="00FA16B9">
        <w:rPr>
          <w:lang w:val="en-GB"/>
        </w:rPr>
        <w:t xml:space="preserve"> and </w:t>
      </w:r>
      <w:r w:rsidRPr="00FA16B9">
        <w:rPr>
          <w:lang w:val="en-GB"/>
        </w:rPr>
        <w:br/>
        <w:t>Fixative/Denaturing Solution</w:t>
      </w:r>
    </w:p>
    <w:p w:rsidR="002F0345" w:rsidRPr="00FA16B9" w:rsidRDefault="002F0345" w:rsidP="005420A5">
      <w:pPr>
        <w:pStyle w:val="Odstavekseznama"/>
        <w:numPr>
          <w:ilvl w:val="0"/>
          <w:numId w:val="28"/>
        </w:numPr>
        <w:spacing w:after="0" w:line="240" w:lineRule="auto"/>
        <w:rPr>
          <w:lang w:val="en-GB"/>
        </w:rPr>
      </w:pPr>
      <w:r w:rsidRPr="00FA16B9">
        <w:rPr>
          <w:lang w:val="en-GB"/>
        </w:rPr>
        <w:t>100X Anti-</w:t>
      </w:r>
      <w:proofErr w:type="spellStart"/>
      <w:r w:rsidRPr="00FA16B9">
        <w:rPr>
          <w:lang w:val="en-GB"/>
        </w:rPr>
        <w:t>BrdU</w:t>
      </w:r>
      <w:proofErr w:type="spellEnd"/>
      <w:r w:rsidRPr="00FA16B9">
        <w:rPr>
          <w:lang w:val="en-GB"/>
        </w:rPr>
        <w:t xml:space="preserve"> Antibody: Stock solution of the antibody.</w:t>
      </w:r>
    </w:p>
    <w:p w:rsidR="002F0345" w:rsidRPr="00FA16B9" w:rsidRDefault="002F0345" w:rsidP="005420A5">
      <w:pPr>
        <w:pStyle w:val="Odstavekseznama"/>
        <w:numPr>
          <w:ilvl w:val="0"/>
          <w:numId w:val="28"/>
        </w:numPr>
        <w:spacing w:after="0" w:line="240" w:lineRule="auto"/>
        <w:rPr>
          <w:lang w:val="en-GB"/>
        </w:rPr>
      </w:pPr>
      <w:r w:rsidRPr="00FA16B9">
        <w:rPr>
          <w:lang w:val="en-GB"/>
        </w:rPr>
        <w:t>Antibody Diluent: Solution for dilution of the anti-</w:t>
      </w:r>
      <w:proofErr w:type="spellStart"/>
      <w:r w:rsidRPr="00FA16B9">
        <w:rPr>
          <w:lang w:val="en-GB"/>
        </w:rPr>
        <w:t>BrdU</w:t>
      </w:r>
      <w:proofErr w:type="spellEnd"/>
      <w:r w:rsidRPr="00FA16B9">
        <w:rPr>
          <w:lang w:val="en-GB"/>
        </w:rPr>
        <w:t xml:space="preserve"> antibody.</w:t>
      </w:r>
    </w:p>
    <w:p w:rsidR="002F0345" w:rsidRPr="00FA16B9" w:rsidRDefault="002F0345" w:rsidP="005420A5">
      <w:pPr>
        <w:pStyle w:val="Odstavekseznama"/>
        <w:numPr>
          <w:ilvl w:val="0"/>
          <w:numId w:val="28"/>
        </w:numPr>
        <w:spacing w:after="0" w:line="240" w:lineRule="auto"/>
        <w:rPr>
          <w:sz w:val="24"/>
          <w:szCs w:val="24"/>
          <w:lang w:val="en-GB"/>
        </w:rPr>
      </w:pPr>
      <w:r w:rsidRPr="00FA16B9">
        <w:rPr>
          <w:lang w:val="en-GB"/>
        </w:rPr>
        <w:t>Peroxidase Goat Anti-Mouse IgG: Lyophilized. Refer to page 1 for reconstitution.</w:t>
      </w:r>
    </w:p>
    <w:p w:rsidR="002F0345" w:rsidRPr="00FA16B9" w:rsidRDefault="002F0345" w:rsidP="005420A5">
      <w:pPr>
        <w:pStyle w:val="Odstavekseznama"/>
        <w:numPr>
          <w:ilvl w:val="0"/>
          <w:numId w:val="28"/>
        </w:numPr>
        <w:spacing w:after="0" w:line="240" w:lineRule="auto"/>
        <w:rPr>
          <w:sz w:val="24"/>
          <w:szCs w:val="24"/>
          <w:lang w:val="en-GB"/>
        </w:rPr>
      </w:pPr>
      <w:r w:rsidRPr="00FA16B9">
        <w:rPr>
          <w:lang w:val="en-GB"/>
        </w:rPr>
        <w:t>Conjugate Diluent</w:t>
      </w:r>
      <w:r w:rsidR="005420A5" w:rsidRPr="00FA16B9">
        <w:rPr>
          <w:lang w:val="en-GB"/>
        </w:rPr>
        <w:t xml:space="preserve">: </w:t>
      </w:r>
      <w:r w:rsidRPr="00FA16B9">
        <w:rPr>
          <w:lang w:val="en-GB"/>
        </w:rPr>
        <w:t>For dilution of reconstituted Peroxidase Goat anti-mouse IgG peroxidase conjugate.</w:t>
      </w:r>
    </w:p>
    <w:p w:rsidR="002F0345" w:rsidRPr="00FA16B9" w:rsidRDefault="002F0345" w:rsidP="005420A5">
      <w:pPr>
        <w:pStyle w:val="Odstavekseznama"/>
        <w:numPr>
          <w:ilvl w:val="0"/>
          <w:numId w:val="28"/>
        </w:numPr>
        <w:spacing w:after="0" w:line="240" w:lineRule="auto"/>
        <w:rPr>
          <w:sz w:val="24"/>
          <w:szCs w:val="24"/>
          <w:lang w:val="en-GB"/>
        </w:rPr>
      </w:pPr>
      <w:r w:rsidRPr="00FA16B9">
        <w:rPr>
          <w:lang w:val="en-GB"/>
        </w:rPr>
        <w:t>Substrate: Tetra-</w:t>
      </w:r>
      <w:proofErr w:type="spellStart"/>
      <w:r w:rsidRPr="00FA16B9">
        <w:rPr>
          <w:lang w:val="en-GB"/>
        </w:rPr>
        <w:t>methylbenzidine</w:t>
      </w:r>
      <w:proofErr w:type="spellEnd"/>
      <w:r w:rsidRPr="00FA16B9">
        <w:rPr>
          <w:lang w:val="en-GB"/>
        </w:rPr>
        <w:t xml:space="preserve"> solution.</w:t>
      </w:r>
    </w:p>
    <w:p w:rsidR="005420A5" w:rsidRPr="00FA16B9" w:rsidRDefault="002F0345" w:rsidP="005420A5">
      <w:pPr>
        <w:pStyle w:val="Odstavekseznama"/>
        <w:numPr>
          <w:ilvl w:val="0"/>
          <w:numId w:val="28"/>
        </w:numPr>
        <w:spacing w:after="0" w:line="240" w:lineRule="auto"/>
        <w:rPr>
          <w:sz w:val="24"/>
          <w:szCs w:val="24"/>
          <w:lang w:val="en-GB"/>
        </w:rPr>
      </w:pPr>
      <w:r w:rsidRPr="00FA16B9">
        <w:rPr>
          <w:lang w:val="en-GB"/>
        </w:rPr>
        <w:t>20X Plate Wash Concentrate: 20X concentrated solution of PBS and surfactant. Contains 2% chloroacetamide.</w:t>
      </w:r>
    </w:p>
    <w:p w:rsidR="00D863BF" w:rsidRPr="00FA16B9" w:rsidRDefault="002F0345" w:rsidP="005420A5">
      <w:pPr>
        <w:pStyle w:val="Odstavekseznama"/>
        <w:numPr>
          <w:ilvl w:val="0"/>
          <w:numId w:val="28"/>
        </w:numPr>
        <w:spacing w:after="0" w:line="240" w:lineRule="auto"/>
        <w:rPr>
          <w:sz w:val="24"/>
          <w:szCs w:val="24"/>
          <w:lang w:val="en-GB"/>
        </w:rPr>
      </w:pPr>
      <w:r w:rsidRPr="00FA16B9">
        <w:rPr>
          <w:lang w:val="en-GB"/>
        </w:rPr>
        <w:t>Stop Solution</w:t>
      </w:r>
      <w:r w:rsidR="005420A5" w:rsidRPr="00FA16B9">
        <w:rPr>
          <w:lang w:val="en-GB"/>
        </w:rPr>
        <w:t xml:space="preserve">: </w:t>
      </w:r>
      <w:r w:rsidRPr="00FA16B9">
        <w:rPr>
          <w:lang w:val="en-GB"/>
        </w:rPr>
        <w:t>2.5N sulfuric acid.</w:t>
      </w:r>
    </w:p>
    <w:p w:rsidR="00D863BF" w:rsidRPr="00FA16B9" w:rsidRDefault="00D863BF" w:rsidP="007C4F32">
      <w:pPr>
        <w:jc w:val="both"/>
        <w:rPr>
          <w:lang w:val="en-GB"/>
        </w:rPr>
      </w:pPr>
    </w:p>
    <w:p w:rsidR="00D863BF" w:rsidRPr="00FA16B9" w:rsidRDefault="00D863BF" w:rsidP="00D863BF">
      <w:pPr>
        <w:pStyle w:val="Naslov1"/>
        <w:ind w:left="720"/>
        <w:jc w:val="both"/>
      </w:pPr>
      <w:bookmarkStart w:id="3" w:name="_Hlk152864905"/>
      <w:r w:rsidRPr="00FA16B9">
        <w:t>Cell culturing procedure</w:t>
      </w:r>
    </w:p>
    <w:p w:rsidR="00FA16B9" w:rsidRPr="00FA16B9" w:rsidRDefault="00C03868" w:rsidP="00C03868">
      <w:pPr>
        <w:pStyle w:val="Naslov2"/>
        <w:numPr>
          <w:ilvl w:val="0"/>
          <w:numId w:val="0"/>
        </w:numPr>
        <w:rPr>
          <w:lang w:val="en-GB"/>
        </w:rPr>
      </w:pPr>
      <w:r>
        <w:rPr>
          <w:lang w:val="en-GB"/>
        </w:rPr>
        <w:t>a.</w:t>
      </w:r>
      <w:r w:rsidR="00D863BF" w:rsidRPr="00FA16B9">
        <w:rPr>
          <w:lang w:val="en-GB"/>
        </w:rPr>
        <w:t xml:space="preserve"> </w:t>
      </w:r>
      <w:r w:rsidR="00FA16B9" w:rsidRPr="00FA16B9">
        <w:rPr>
          <w:lang w:val="en-GB"/>
        </w:rPr>
        <w:t>Growth and exposure medium</w:t>
      </w:r>
    </w:p>
    <w:p w:rsidR="00D233A3" w:rsidRPr="000B05C7" w:rsidRDefault="00D233A3" w:rsidP="00D233A3">
      <w:pPr>
        <w:jc w:val="both"/>
        <w:rPr>
          <w:lang w:val="en-GB"/>
        </w:rPr>
      </w:pPr>
      <w:r w:rsidRPr="000B05C7">
        <w:rPr>
          <w:lang w:val="en-GB"/>
        </w:rPr>
        <w:t xml:space="preserve">Prepare a nutrient-rich growth medium (RM) containing 5 g d-glucose, 5 g </w:t>
      </w:r>
      <w:proofErr w:type="spellStart"/>
      <w:r w:rsidRPr="000B05C7">
        <w:rPr>
          <w:lang w:val="en-GB"/>
        </w:rPr>
        <w:t>proteose</w:t>
      </w:r>
      <w:proofErr w:type="spellEnd"/>
      <w:r w:rsidRPr="000B05C7">
        <w:rPr>
          <w:lang w:val="en-GB"/>
        </w:rPr>
        <w:t xml:space="preserve"> peptone, 1 g yeast extract, 1.2 g </w:t>
      </w:r>
      <w:proofErr w:type="spellStart"/>
      <w:r w:rsidRPr="000B05C7">
        <w:rPr>
          <w:lang w:val="en-GB"/>
        </w:rPr>
        <w:t>Trisma</w:t>
      </w:r>
      <w:proofErr w:type="spellEnd"/>
      <w:r>
        <w:rPr>
          <w:lang w:val="en-GB"/>
        </w:rPr>
        <w:t>-</w:t>
      </w:r>
      <w:r w:rsidRPr="000B05C7">
        <w:rPr>
          <w:lang w:val="en-GB"/>
        </w:rPr>
        <w:t>base, chlorides (2.28 µM CaCl</w:t>
      </w:r>
      <w:r w:rsidRPr="00A41632">
        <w:rPr>
          <w:vertAlign w:val="subscript"/>
          <w:lang w:val="en-GB"/>
        </w:rPr>
        <w:t>2</w:t>
      </w:r>
      <w:r w:rsidRPr="000B05C7">
        <w:rPr>
          <w:lang w:val="en-GB"/>
        </w:rPr>
        <w:t>-2H</w:t>
      </w:r>
      <w:r w:rsidRPr="00A41632">
        <w:rPr>
          <w:vertAlign w:val="subscript"/>
          <w:lang w:val="en-GB"/>
        </w:rPr>
        <w:t>2</w:t>
      </w:r>
      <w:r w:rsidRPr="000B05C7">
        <w:rPr>
          <w:lang w:val="en-GB"/>
        </w:rPr>
        <w:t>O, 0.29 µM CuCl</w:t>
      </w:r>
      <w:r w:rsidRPr="00A41632">
        <w:rPr>
          <w:vertAlign w:val="subscript"/>
          <w:lang w:val="en-GB"/>
        </w:rPr>
        <w:t>2</w:t>
      </w:r>
      <w:r w:rsidRPr="000B05C7">
        <w:rPr>
          <w:lang w:val="en-GB"/>
        </w:rPr>
        <w:t>-2H</w:t>
      </w:r>
      <w:r w:rsidRPr="00A41632">
        <w:rPr>
          <w:vertAlign w:val="subscript"/>
          <w:lang w:val="en-GB"/>
        </w:rPr>
        <w:t>2</w:t>
      </w:r>
      <w:r w:rsidRPr="000B05C7">
        <w:rPr>
          <w:lang w:val="en-GB"/>
        </w:rPr>
        <w:t>O, 0.05 µM FeCl</w:t>
      </w:r>
      <w:r w:rsidRPr="00A41632">
        <w:rPr>
          <w:vertAlign w:val="subscript"/>
          <w:lang w:val="en-GB"/>
        </w:rPr>
        <w:t>3</w:t>
      </w:r>
      <w:r w:rsidRPr="000B05C7">
        <w:rPr>
          <w:lang w:val="en-GB"/>
        </w:rPr>
        <w:t>-6H</w:t>
      </w:r>
      <w:r w:rsidRPr="00A41632">
        <w:rPr>
          <w:vertAlign w:val="subscript"/>
          <w:lang w:val="en-GB"/>
        </w:rPr>
        <w:t>2</w:t>
      </w:r>
      <w:r w:rsidRPr="000B05C7">
        <w:rPr>
          <w:lang w:val="en-GB"/>
        </w:rPr>
        <w:t>O, 0.03 µM MnCl</w:t>
      </w:r>
      <w:r w:rsidRPr="00A41632">
        <w:rPr>
          <w:vertAlign w:val="subscript"/>
          <w:lang w:val="en-GB"/>
        </w:rPr>
        <w:t>2</w:t>
      </w:r>
      <w:r w:rsidRPr="000B05C7">
        <w:rPr>
          <w:lang w:val="en-GB"/>
        </w:rPr>
        <w:t>-6H</w:t>
      </w:r>
      <w:r w:rsidRPr="00A41632">
        <w:rPr>
          <w:vertAlign w:val="subscript"/>
          <w:lang w:val="en-GB"/>
        </w:rPr>
        <w:t>2</w:t>
      </w:r>
      <w:r w:rsidRPr="000B05C7">
        <w:rPr>
          <w:lang w:val="en-GB"/>
        </w:rPr>
        <w:t>O, 0.004 µM ZnCl</w:t>
      </w:r>
      <w:r w:rsidRPr="00A41632">
        <w:rPr>
          <w:vertAlign w:val="subscript"/>
          <w:lang w:val="en-GB"/>
        </w:rPr>
        <w:t>2</w:t>
      </w:r>
      <w:r w:rsidRPr="000B05C7">
        <w:rPr>
          <w:lang w:val="en-GB"/>
        </w:rPr>
        <w:t>) and sulphates (4.1 µM MgSO</w:t>
      </w:r>
      <w:r w:rsidRPr="00A41632">
        <w:rPr>
          <w:vertAlign w:val="subscript"/>
          <w:lang w:val="en-GB"/>
        </w:rPr>
        <w:t>4</w:t>
      </w:r>
      <w:r w:rsidRPr="000B05C7">
        <w:rPr>
          <w:lang w:val="en-GB"/>
        </w:rPr>
        <w:t>-7H</w:t>
      </w:r>
      <w:r w:rsidRPr="00A41632">
        <w:rPr>
          <w:vertAlign w:val="subscript"/>
          <w:lang w:val="en-GB"/>
        </w:rPr>
        <w:t>2</w:t>
      </w:r>
      <w:r w:rsidRPr="000B05C7">
        <w:rPr>
          <w:lang w:val="en-GB"/>
        </w:rPr>
        <w:t xml:space="preserve">O, 0.64 µM </w:t>
      </w:r>
      <w:proofErr w:type="gramStart"/>
      <w:r w:rsidRPr="000B05C7">
        <w:rPr>
          <w:lang w:val="en-GB"/>
        </w:rPr>
        <w:t>Fe(</w:t>
      </w:r>
      <w:proofErr w:type="gramEnd"/>
      <w:r w:rsidRPr="000B05C7">
        <w:rPr>
          <w:lang w:val="en-GB"/>
        </w:rPr>
        <w:t>NH4)</w:t>
      </w:r>
      <w:r w:rsidRPr="009F2884">
        <w:rPr>
          <w:vertAlign w:val="subscript"/>
          <w:lang w:val="en-GB"/>
        </w:rPr>
        <w:t>2</w:t>
      </w:r>
      <w:r w:rsidRPr="000B05C7">
        <w:rPr>
          <w:lang w:val="en-GB"/>
        </w:rPr>
        <w:t>(SO4)</w:t>
      </w:r>
      <w:r w:rsidRPr="009F2884">
        <w:rPr>
          <w:vertAlign w:val="subscript"/>
          <w:lang w:val="en-GB"/>
        </w:rPr>
        <w:t>2</w:t>
      </w:r>
      <w:r w:rsidRPr="000B05C7">
        <w:rPr>
          <w:lang w:val="en-GB"/>
        </w:rPr>
        <w:t>-6H</w:t>
      </w:r>
      <w:r w:rsidRPr="00A41632">
        <w:rPr>
          <w:vertAlign w:val="subscript"/>
          <w:lang w:val="en-GB"/>
        </w:rPr>
        <w:t>2</w:t>
      </w:r>
      <w:r w:rsidRPr="000B05C7">
        <w:rPr>
          <w:lang w:val="en-GB"/>
        </w:rPr>
        <w:t>O), up to 1000 ml double-distilled H</w:t>
      </w:r>
      <w:r w:rsidRPr="00A41632">
        <w:rPr>
          <w:vertAlign w:val="subscript"/>
          <w:lang w:val="en-GB"/>
        </w:rPr>
        <w:t>2</w:t>
      </w:r>
      <w:r w:rsidRPr="000B05C7">
        <w:rPr>
          <w:lang w:val="en-GB"/>
        </w:rPr>
        <w:t>O, pH corrected to 7.35 with HCl.</w:t>
      </w:r>
    </w:p>
    <w:p w:rsidR="00FA16B9" w:rsidRPr="00FA16B9" w:rsidRDefault="00D233A3" w:rsidP="00D233A3">
      <w:pPr>
        <w:jc w:val="both"/>
        <w:rPr>
          <w:lang w:val="en-GB"/>
        </w:rPr>
      </w:pPr>
      <w:r w:rsidRPr="000B05C7">
        <w:rPr>
          <w:lang w:val="en-GB"/>
        </w:rPr>
        <w:t xml:space="preserve">The recipe </w:t>
      </w:r>
      <w:r>
        <w:rPr>
          <w:lang w:val="en-GB"/>
        </w:rPr>
        <w:t>of</w:t>
      </w:r>
      <w:r w:rsidRPr="000B05C7">
        <w:rPr>
          <w:lang w:val="en-GB"/>
        </w:rPr>
        <w:t xml:space="preserve"> the nutrient-poor medium (PM) is the same, except that </w:t>
      </w:r>
      <w:r>
        <w:rPr>
          <w:lang w:val="en-GB"/>
        </w:rPr>
        <w:t>does not contain</w:t>
      </w:r>
      <w:r w:rsidRPr="000B05C7">
        <w:rPr>
          <w:lang w:val="en-GB"/>
        </w:rPr>
        <w:t xml:space="preserve"> </w:t>
      </w:r>
      <w:proofErr w:type="spellStart"/>
      <w:r w:rsidRPr="000B05C7">
        <w:rPr>
          <w:lang w:val="en-GB"/>
        </w:rPr>
        <w:t>proteose</w:t>
      </w:r>
      <w:proofErr w:type="spellEnd"/>
      <w:r w:rsidRPr="000B05C7">
        <w:rPr>
          <w:lang w:val="en-GB"/>
        </w:rPr>
        <w:t xml:space="preserve"> peptone and yeast extract, according to the recipes of Schul</w:t>
      </w:r>
      <w:r>
        <w:rPr>
          <w:lang w:val="en-GB"/>
        </w:rPr>
        <w:t>t</w:t>
      </w:r>
      <w:r w:rsidRPr="000B05C7">
        <w:rPr>
          <w:lang w:val="en-GB"/>
        </w:rPr>
        <w:t>z (1977) [</w:t>
      </w:r>
      <w:r>
        <w:rPr>
          <w:lang w:val="en-GB"/>
        </w:rPr>
        <w:t>1</w:t>
      </w:r>
      <w:r w:rsidRPr="000B05C7">
        <w:rPr>
          <w:lang w:val="en-GB"/>
        </w:rPr>
        <w:t>]. To ensure sterility, the medi</w:t>
      </w:r>
      <w:r>
        <w:rPr>
          <w:lang w:val="en-GB"/>
        </w:rPr>
        <w:t>um</w:t>
      </w:r>
      <w:r w:rsidRPr="000B05C7">
        <w:rPr>
          <w:lang w:val="en-GB"/>
        </w:rPr>
        <w:t xml:space="preserve"> </w:t>
      </w:r>
      <w:r>
        <w:rPr>
          <w:lang w:val="en-GB"/>
        </w:rPr>
        <w:t xml:space="preserve">is </w:t>
      </w:r>
      <w:r w:rsidRPr="000B05C7">
        <w:rPr>
          <w:lang w:val="en-GB"/>
        </w:rPr>
        <w:t>autoclaved, and to remove impurities, it is recommended that the exposure medium (PM) is also filtered.</w:t>
      </w:r>
    </w:p>
    <w:p w:rsidR="00FA16B9" w:rsidRPr="00FA16B9" w:rsidRDefault="00FA16B9" w:rsidP="00C03868">
      <w:pPr>
        <w:pStyle w:val="Naslov2"/>
        <w:numPr>
          <w:ilvl w:val="0"/>
          <w:numId w:val="0"/>
        </w:numPr>
        <w:rPr>
          <w:lang w:val="en-GB"/>
        </w:rPr>
      </w:pPr>
      <w:r w:rsidRPr="00FA16B9">
        <w:rPr>
          <w:lang w:val="en-GB"/>
        </w:rPr>
        <w:t xml:space="preserve">b. Inoculation </w:t>
      </w:r>
    </w:p>
    <w:p w:rsidR="00D233A3" w:rsidRPr="00D233A3" w:rsidRDefault="00D233A3" w:rsidP="00D233A3">
      <w:pPr>
        <w:rPr>
          <w:b/>
          <w:lang w:val="en-GB"/>
        </w:rPr>
      </w:pPr>
      <w:r w:rsidRPr="00D233A3">
        <w:rPr>
          <w:lang w:val="en-GB"/>
        </w:rPr>
        <w:t xml:space="preserve">Start the culture with an inoculum from a well-established </w:t>
      </w:r>
      <w:r w:rsidRPr="00D233A3">
        <w:rPr>
          <w:i/>
          <w:lang w:val="en-GB"/>
        </w:rPr>
        <w:t xml:space="preserve">Tetrahymena </w:t>
      </w:r>
      <w:proofErr w:type="spellStart"/>
      <w:r w:rsidRPr="00D233A3">
        <w:rPr>
          <w:i/>
          <w:lang w:val="en-GB"/>
        </w:rPr>
        <w:t>thermophila</w:t>
      </w:r>
      <w:proofErr w:type="spellEnd"/>
      <w:r w:rsidRPr="00D233A3">
        <w:rPr>
          <w:lang w:val="en-GB"/>
        </w:rPr>
        <w:t xml:space="preserve"> culture or a commercially available source (PROTOXKIT F - </w:t>
      </w:r>
      <w:proofErr w:type="spellStart"/>
      <w:r w:rsidRPr="00D233A3">
        <w:rPr>
          <w:lang w:val="en-GB"/>
        </w:rPr>
        <w:t>MicroBioTests</w:t>
      </w:r>
      <w:proofErr w:type="spellEnd"/>
      <w:r w:rsidRPr="00D233A3">
        <w:rPr>
          <w:lang w:val="en-GB"/>
        </w:rPr>
        <w:t>). The inoculum is added to the RM medium in a sterile T25 flask and allowed to grow for 1 week. After at least 2 subcultures, the culture can be used for the experiment.</w:t>
      </w:r>
    </w:p>
    <w:p w:rsidR="00FA16B9" w:rsidRPr="00FA16B9" w:rsidRDefault="00FA16B9" w:rsidP="00C03868">
      <w:pPr>
        <w:pStyle w:val="Naslov2"/>
        <w:numPr>
          <w:ilvl w:val="0"/>
          <w:numId w:val="0"/>
        </w:numPr>
        <w:rPr>
          <w:lang w:val="en-GB"/>
        </w:rPr>
      </w:pPr>
      <w:r w:rsidRPr="00FA16B9">
        <w:rPr>
          <w:lang w:val="en-GB"/>
        </w:rPr>
        <w:t>c. Incubation</w:t>
      </w:r>
    </w:p>
    <w:p w:rsidR="00FA16B9" w:rsidRPr="00FA16B9" w:rsidRDefault="00FA16B9" w:rsidP="00FA16B9">
      <w:pPr>
        <w:jc w:val="both"/>
        <w:rPr>
          <w:lang w:val="en-GB"/>
        </w:rPr>
      </w:pPr>
      <w:r w:rsidRPr="00FA16B9">
        <w:rPr>
          <w:lang w:val="en-GB"/>
        </w:rPr>
        <w:t>Incubate the culture at 32 °C. Keep the temperature constant during the entire incubation period.</w:t>
      </w:r>
    </w:p>
    <w:p w:rsidR="00FA16B9" w:rsidRPr="00FA16B9" w:rsidRDefault="00FA16B9" w:rsidP="00C03868">
      <w:pPr>
        <w:pStyle w:val="Naslov2"/>
        <w:numPr>
          <w:ilvl w:val="0"/>
          <w:numId w:val="0"/>
        </w:numPr>
        <w:rPr>
          <w:lang w:val="en-GB"/>
        </w:rPr>
      </w:pPr>
      <w:r w:rsidRPr="00FA16B9">
        <w:rPr>
          <w:lang w:val="en-GB"/>
        </w:rPr>
        <w:t>d. Subculturing</w:t>
      </w:r>
    </w:p>
    <w:p w:rsidR="00FA16B9" w:rsidRPr="00FA16B9" w:rsidRDefault="00FA16B9" w:rsidP="00FA16B9">
      <w:pPr>
        <w:jc w:val="both"/>
        <w:rPr>
          <w:lang w:val="en-GB"/>
        </w:rPr>
      </w:pPr>
      <w:r w:rsidRPr="00FA16B9">
        <w:rPr>
          <w:lang w:val="en-GB"/>
        </w:rPr>
        <w:t>Every 3 days, a subculture is created by transferring 1 ml of the stock culture to 50 ml of fresh RM medium. This prevents overcrowding and ensures optimal growth conditions.</w:t>
      </w:r>
    </w:p>
    <w:p w:rsidR="00FA16B9" w:rsidRPr="00FA16B9" w:rsidRDefault="00FA16B9" w:rsidP="00C03868">
      <w:pPr>
        <w:pStyle w:val="Naslov2"/>
        <w:numPr>
          <w:ilvl w:val="0"/>
          <w:numId w:val="0"/>
        </w:numPr>
        <w:rPr>
          <w:lang w:val="en-GB"/>
        </w:rPr>
      </w:pPr>
      <w:r w:rsidRPr="00FA16B9">
        <w:rPr>
          <w:lang w:val="en-GB"/>
        </w:rPr>
        <w:t xml:space="preserve">e. Culture monitoring/contamination detection </w:t>
      </w:r>
    </w:p>
    <w:p w:rsidR="00FA16B9" w:rsidRPr="00FA16B9" w:rsidRDefault="00FA16B9" w:rsidP="00FA16B9">
      <w:pPr>
        <w:jc w:val="both"/>
        <w:rPr>
          <w:lang w:val="en-GB"/>
        </w:rPr>
      </w:pPr>
      <w:r w:rsidRPr="00FA16B9">
        <w:rPr>
          <w:lang w:val="en-GB"/>
        </w:rPr>
        <w:t xml:space="preserve">Detecting bacterial contamination in a </w:t>
      </w:r>
      <w:r w:rsidRPr="00FA16B9">
        <w:rPr>
          <w:i/>
          <w:lang w:val="en-GB"/>
        </w:rPr>
        <w:t>Tetrahymena thermophila</w:t>
      </w:r>
      <w:r w:rsidRPr="00FA16B9">
        <w:rPr>
          <w:lang w:val="en-GB"/>
        </w:rPr>
        <w:t xml:space="preserve"> culture is crucial for maintaining the integrity of experiments and ensuring the accuracy of research results. Two methods can be used for this purpose: </w:t>
      </w:r>
    </w:p>
    <w:p w:rsidR="00FA16B9" w:rsidRPr="00FA16B9" w:rsidRDefault="00FA16B9" w:rsidP="00FA16B9">
      <w:pPr>
        <w:pStyle w:val="Odstavekseznama"/>
        <w:numPr>
          <w:ilvl w:val="0"/>
          <w:numId w:val="21"/>
        </w:numPr>
        <w:jc w:val="both"/>
        <w:rPr>
          <w:lang w:val="en-GB"/>
        </w:rPr>
      </w:pPr>
      <w:r w:rsidRPr="00FA16B9">
        <w:rPr>
          <w:lang w:val="en-GB"/>
        </w:rPr>
        <w:t xml:space="preserve">Microscopy: </w:t>
      </w:r>
    </w:p>
    <w:p w:rsidR="00FA16B9" w:rsidRPr="00FA16B9" w:rsidRDefault="00FA16B9" w:rsidP="00FA16B9">
      <w:pPr>
        <w:pStyle w:val="Odstavekseznama"/>
        <w:jc w:val="both"/>
        <w:rPr>
          <w:lang w:val="en-GB"/>
        </w:rPr>
      </w:pPr>
      <w:r w:rsidRPr="00FA16B9">
        <w:rPr>
          <w:lang w:val="en-GB"/>
        </w:rPr>
        <w:t xml:space="preserve">Regular microscopic examination of the culture is essential. Contaminants, such as bacteria or other microorganisms, may be visible under a microscope. </w:t>
      </w:r>
    </w:p>
    <w:p w:rsidR="00FA16B9" w:rsidRPr="00FA16B9" w:rsidRDefault="00FA16B9" w:rsidP="00FA16B9">
      <w:pPr>
        <w:pStyle w:val="Naslov2"/>
        <w:numPr>
          <w:ilvl w:val="0"/>
          <w:numId w:val="21"/>
        </w:numPr>
        <w:rPr>
          <w:b w:val="0"/>
          <w:lang w:val="en-GB"/>
        </w:rPr>
      </w:pPr>
      <w:r w:rsidRPr="00FA16B9">
        <w:rPr>
          <w:b w:val="0"/>
          <w:lang w:val="en-GB"/>
        </w:rPr>
        <w:lastRenderedPageBreak/>
        <w:t>Detection of contamination using Triton-X 100 positive control</w:t>
      </w:r>
    </w:p>
    <w:p w:rsidR="00FA16B9" w:rsidRDefault="00FA16B9" w:rsidP="00A60C30">
      <w:pPr>
        <w:pStyle w:val="Naslov2"/>
        <w:numPr>
          <w:ilvl w:val="0"/>
          <w:numId w:val="0"/>
        </w:numPr>
        <w:ind w:left="708"/>
        <w:rPr>
          <w:b w:val="0"/>
          <w:lang w:val="en-GB"/>
        </w:rPr>
      </w:pPr>
      <w:r w:rsidRPr="00FA16B9">
        <w:rPr>
          <w:b w:val="0"/>
          <w:lang w:val="en-GB"/>
        </w:rPr>
        <w:t xml:space="preserve">The positive control can also be used to detect bacterial contamination. Triton-X 100 </w:t>
      </w:r>
      <w:r w:rsidR="00D233A3">
        <w:rPr>
          <w:b w:val="0"/>
          <w:lang w:val="en-GB"/>
        </w:rPr>
        <w:t>in</w:t>
      </w:r>
      <w:r w:rsidRPr="00FA16B9">
        <w:rPr>
          <w:b w:val="0"/>
          <w:lang w:val="en-GB"/>
        </w:rPr>
        <w:t xml:space="preserve"> a concentration of 0.1 % leads to membrane permeabilization and cell death in </w:t>
      </w:r>
      <w:r w:rsidRPr="00FA16B9">
        <w:rPr>
          <w:b w:val="0"/>
          <w:i/>
          <w:lang w:val="en-GB"/>
        </w:rPr>
        <w:t>T. thermophila</w:t>
      </w:r>
      <w:r w:rsidRPr="00FA16B9">
        <w:rPr>
          <w:b w:val="0"/>
          <w:lang w:val="en-GB"/>
        </w:rPr>
        <w:t xml:space="preserve"> but has no such effect on the bacteria viability. In the case of contamination, the viability result in the positive control is </w:t>
      </w:r>
      <w:r w:rsidR="00D233A3">
        <w:rPr>
          <w:b w:val="0"/>
          <w:lang w:val="en-GB"/>
        </w:rPr>
        <w:t>equal</w:t>
      </w:r>
      <w:r w:rsidRPr="00FA16B9">
        <w:rPr>
          <w:b w:val="0"/>
          <w:lang w:val="en-GB"/>
        </w:rPr>
        <w:t xml:space="preserve"> or even higher than in the control cells.</w:t>
      </w:r>
    </w:p>
    <w:p w:rsidR="00A60C30" w:rsidRPr="00A60C30" w:rsidRDefault="00A60C30" w:rsidP="00A60C30">
      <w:pPr>
        <w:rPr>
          <w:lang w:val="en-GB"/>
        </w:rPr>
      </w:pPr>
    </w:p>
    <w:p w:rsidR="00D863BF" w:rsidRPr="00FA16B9" w:rsidRDefault="00D863BF" w:rsidP="0042010A">
      <w:pPr>
        <w:pStyle w:val="Naslov1"/>
      </w:pPr>
      <w:r w:rsidRPr="00FA16B9">
        <w:t>Experimental procedure</w:t>
      </w:r>
    </w:p>
    <w:p w:rsidR="00C5763A" w:rsidRPr="00FA16B9" w:rsidRDefault="00C5763A" w:rsidP="005420A5">
      <w:pPr>
        <w:pStyle w:val="Naslov1"/>
        <w:numPr>
          <w:ilvl w:val="0"/>
          <w:numId w:val="0"/>
        </w:numPr>
        <w:ind w:left="708"/>
      </w:pPr>
      <w:r w:rsidRPr="00FA16B9">
        <w:rPr>
          <w:noProof/>
        </w:rPr>
        <w:drawing>
          <wp:anchor distT="0" distB="0" distL="114300" distR="114300" simplePos="0" relativeHeight="251658240" behindDoc="0" locked="0" layoutInCell="1" allowOverlap="1">
            <wp:simplePos x="0" y="0"/>
            <wp:positionH relativeFrom="column">
              <wp:posOffset>-518795</wp:posOffset>
            </wp:positionH>
            <wp:positionV relativeFrom="paragraph">
              <wp:posOffset>289560</wp:posOffset>
            </wp:positionV>
            <wp:extent cx="6677025" cy="1864995"/>
            <wp:effectExtent l="0" t="0" r="9525" b="1905"/>
            <wp:wrapSquare wrapText="bothSides"/>
            <wp:docPr id="1" name="Slika 1" descr="C:\Users\ValentinaP\Downloads\BrdU.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lentinaP\Downloads\BrdU.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872" b="38205"/>
                    <a:stretch/>
                  </pic:blipFill>
                  <pic:spPr bwMode="auto">
                    <a:xfrm>
                      <a:off x="0" y="0"/>
                      <a:ext cx="6677025" cy="1864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420A5" w:rsidRDefault="005420A5" w:rsidP="005420A5">
      <w:pPr>
        <w:jc w:val="both"/>
        <w:rPr>
          <w:lang w:val="en-GB"/>
        </w:rPr>
      </w:pPr>
      <w:r w:rsidRPr="00FA16B9">
        <w:rPr>
          <w:lang w:val="en-GB"/>
        </w:rPr>
        <w:t>Figure 1: Experimental procedure scheme.</w:t>
      </w:r>
    </w:p>
    <w:p w:rsidR="00A60C30" w:rsidRPr="00FA16B9" w:rsidRDefault="00A60C30" w:rsidP="005420A5">
      <w:pPr>
        <w:jc w:val="both"/>
        <w:rPr>
          <w:lang w:val="en-GB"/>
        </w:rPr>
      </w:pPr>
    </w:p>
    <w:p w:rsidR="00D863BF" w:rsidRPr="00FA16B9" w:rsidRDefault="00D863BF" w:rsidP="00D863BF">
      <w:pPr>
        <w:pStyle w:val="Naslov2"/>
        <w:numPr>
          <w:ilvl w:val="0"/>
          <w:numId w:val="0"/>
        </w:numPr>
        <w:rPr>
          <w:lang w:val="en-GB"/>
        </w:rPr>
      </w:pPr>
      <w:r w:rsidRPr="00FA16B9">
        <w:rPr>
          <w:lang w:val="en-GB"/>
        </w:rPr>
        <w:t xml:space="preserve">a. Hemocytometer counting </w:t>
      </w:r>
    </w:p>
    <w:p w:rsidR="00A60C30" w:rsidRDefault="00FA16B9" w:rsidP="00A60C30">
      <w:pPr>
        <w:pStyle w:val="Naslov1"/>
        <w:numPr>
          <w:ilvl w:val="0"/>
          <w:numId w:val="0"/>
        </w:numPr>
        <w:ind w:left="360"/>
        <w:jc w:val="both"/>
        <w:rPr>
          <w:b w:val="0"/>
          <w:sz w:val="22"/>
          <w:szCs w:val="22"/>
        </w:rPr>
      </w:pPr>
      <w:r>
        <w:rPr>
          <w:b w:val="0"/>
          <w:sz w:val="22"/>
          <w:szCs w:val="22"/>
        </w:rPr>
        <w:t>A</w:t>
      </w:r>
      <w:bookmarkStart w:id="4" w:name="_Hlk155695728"/>
      <w:r w:rsidR="00A60C30" w:rsidRPr="00747EE3">
        <w:rPr>
          <w:b w:val="0"/>
          <w:sz w:val="22"/>
          <w:szCs w:val="22"/>
        </w:rPr>
        <w:t xml:space="preserve">fter 3 days of cell growth in RM medium, the cells </w:t>
      </w:r>
      <w:r w:rsidR="00A60C30">
        <w:rPr>
          <w:b w:val="0"/>
          <w:sz w:val="22"/>
          <w:szCs w:val="22"/>
        </w:rPr>
        <w:t xml:space="preserve">are </w:t>
      </w:r>
      <w:r w:rsidR="00A60C30" w:rsidRPr="00747EE3">
        <w:rPr>
          <w:b w:val="0"/>
          <w:sz w:val="22"/>
          <w:szCs w:val="22"/>
        </w:rPr>
        <w:t xml:space="preserve">centrifuged at 200 rpm for 5 minutes. </w:t>
      </w:r>
      <w:r w:rsidR="00A60C30">
        <w:rPr>
          <w:b w:val="0"/>
          <w:sz w:val="22"/>
          <w:szCs w:val="22"/>
        </w:rPr>
        <w:t>and</w:t>
      </w:r>
      <w:r w:rsidR="00A60C30" w:rsidRPr="00747EE3">
        <w:rPr>
          <w:b w:val="0"/>
          <w:sz w:val="22"/>
          <w:szCs w:val="22"/>
        </w:rPr>
        <w:t xml:space="preserve"> resuspended in PM medium. The cells </w:t>
      </w:r>
      <w:r w:rsidR="00A60C30">
        <w:rPr>
          <w:b w:val="0"/>
          <w:sz w:val="22"/>
          <w:szCs w:val="22"/>
        </w:rPr>
        <w:t>are</w:t>
      </w:r>
      <w:r w:rsidR="00A60C30" w:rsidRPr="00747EE3">
        <w:rPr>
          <w:b w:val="0"/>
          <w:sz w:val="22"/>
          <w:szCs w:val="22"/>
        </w:rPr>
        <w:t xml:space="preserve"> counted with a </w:t>
      </w:r>
      <w:proofErr w:type="spellStart"/>
      <w:r w:rsidR="00A60C30" w:rsidRPr="00747EE3">
        <w:rPr>
          <w:b w:val="0"/>
          <w:sz w:val="22"/>
          <w:szCs w:val="22"/>
        </w:rPr>
        <w:t>hemocytometer</w:t>
      </w:r>
      <w:proofErr w:type="spellEnd"/>
      <w:r w:rsidR="00A60C30" w:rsidRPr="00747EE3">
        <w:rPr>
          <w:b w:val="0"/>
          <w:sz w:val="22"/>
          <w:szCs w:val="22"/>
        </w:rPr>
        <w:t xml:space="preserve"> by</w:t>
      </w:r>
      <w:r w:rsidR="00A60C30" w:rsidRPr="002F77C4">
        <w:rPr>
          <w:b w:val="0"/>
        </w:rPr>
        <w:t xml:space="preserve"> diluting a small volume of the culture 1:1 with 70% ethanol</w:t>
      </w:r>
      <w:r w:rsidR="00A60C30" w:rsidRPr="00747EE3">
        <w:rPr>
          <w:b w:val="0"/>
          <w:sz w:val="22"/>
          <w:szCs w:val="22"/>
        </w:rPr>
        <w:t xml:space="preserve"> and the average cell number </w:t>
      </w:r>
      <w:r w:rsidR="00A60C30">
        <w:rPr>
          <w:b w:val="0"/>
          <w:sz w:val="22"/>
          <w:szCs w:val="22"/>
        </w:rPr>
        <w:t>is</w:t>
      </w:r>
      <w:r w:rsidR="00A60C30" w:rsidRPr="00747EE3">
        <w:rPr>
          <w:b w:val="0"/>
          <w:sz w:val="22"/>
          <w:szCs w:val="22"/>
        </w:rPr>
        <w:t xml:space="preserve"> multiplied by the dilution factor and the </w:t>
      </w:r>
      <w:proofErr w:type="spellStart"/>
      <w:r w:rsidR="00A60C30" w:rsidRPr="00747EE3">
        <w:rPr>
          <w:b w:val="0"/>
          <w:sz w:val="22"/>
          <w:szCs w:val="22"/>
        </w:rPr>
        <w:t>hemocytometer</w:t>
      </w:r>
      <w:proofErr w:type="spellEnd"/>
      <w:r w:rsidR="00A60C30" w:rsidRPr="00747EE3">
        <w:rPr>
          <w:b w:val="0"/>
          <w:sz w:val="22"/>
          <w:szCs w:val="22"/>
        </w:rPr>
        <w:t xml:space="preserve"> correction factor to obtain the total cell number per unit volume. After</w:t>
      </w:r>
      <w:r w:rsidR="00A60C30">
        <w:rPr>
          <w:b w:val="0"/>
          <w:sz w:val="22"/>
          <w:szCs w:val="22"/>
        </w:rPr>
        <w:t>wards</w:t>
      </w:r>
      <w:r w:rsidR="00A60C30" w:rsidRPr="00747EE3">
        <w:rPr>
          <w:b w:val="0"/>
          <w:sz w:val="22"/>
          <w:szCs w:val="22"/>
        </w:rPr>
        <w:t>, a cell suspension (in PM medium) with</w:t>
      </w:r>
      <w:r w:rsidR="00A60C30">
        <w:rPr>
          <w:b w:val="0"/>
          <w:sz w:val="22"/>
          <w:szCs w:val="22"/>
        </w:rPr>
        <w:t xml:space="preserve"> a concentration of 15 x 10</w:t>
      </w:r>
      <w:r w:rsidR="00A60C30">
        <w:rPr>
          <w:b w:val="0"/>
          <w:sz w:val="22"/>
          <w:szCs w:val="22"/>
          <w:vertAlign w:val="superscript"/>
        </w:rPr>
        <w:t>5</w:t>
      </w:r>
      <w:r w:rsidR="00A60C30">
        <w:rPr>
          <w:b w:val="0"/>
          <w:sz w:val="22"/>
          <w:szCs w:val="22"/>
        </w:rPr>
        <w:t xml:space="preserve"> cells/mL</w:t>
      </w:r>
      <w:r w:rsidR="00A60C30" w:rsidRPr="00747EE3">
        <w:rPr>
          <w:b w:val="0"/>
          <w:sz w:val="22"/>
          <w:szCs w:val="22"/>
        </w:rPr>
        <w:t xml:space="preserve"> cell is prepared</w:t>
      </w:r>
      <w:r w:rsidR="00A60C30">
        <w:rPr>
          <w:b w:val="0"/>
          <w:sz w:val="22"/>
          <w:szCs w:val="22"/>
        </w:rPr>
        <w:t xml:space="preserve"> and seeded in 96-well microtiter plates.</w:t>
      </w:r>
    </w:p>
    <w:bookmarkEnd w:id="4"/>
    <w:p w:rsidR="00D863BF" w:rsidRPr="00FA16B9" w:rsidRDefault="00D863BF" w:rsidP="00D863BF">
      <w:pPr>
        <w:pStyle w:val="Naslov1"/>
        <w:numPr>
          <w:ilvl w:val="0"/>
          <w:numId w:val="0"/>
        </w:numPr>
        <w:ind w:left="360"/>
        <w:jc w:val="both"/>
        <w:rPr>
          <w:b w:val="0"/>
          <w:sz w:val="22"/>
          <w:szCs w:val="22"/>
        </w:rPr>
      </w:pPr>
    </w:p>
    <w:p w:rsidR="00D863BF" w:rsidRPr="00FA16B9" w:rsidRDefault="00D863BF" w:rsidP="00D863BF">
      <w:pPr>
        <w:jc w:val="both"/>
        <w:rPr>
          <w:lang w:val="en-GB"/>
        </w:rPr>
      </w:pPr>
      <w:r w:rsidRPr="00FA16B9">
        <w:rPr>
          <w:noProof/>
          <w:lang w:val="en-GB"/>
        </w:rPr>
        <w:drawing>
          <wp:inline distT="0" distB="0" distL="0" distR="0" wp14:anchorId="5FDE2AA7" wp14:editId="6917262D">
            <wp:extent cx="5438775" cy="2618669"/>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1071" cy="2629404"/>
                    </a:xfrm>
                    <a:prstGeom prst="rect">
                      <a:avLst/>
                    </a:prstGeom>
                  </pic:spPr>
                </pic:pic>
              </a:graphicData>
            </a:graphic>
          </wp:inline>
        </w:drawing>
      </w:r>
    </w:p>
    <w:p w:rsidR="00D863BF" w:rsidRPr="00A60C30" w:rsidRDefault="00D863BF" w:rsidP="00A60C30">
      <w:pPr>
        <w:jc w:val="both"/>
        <w:rPr>
          <w:lang w:val="en-GB"/>
        </w:rPr>
      </w:pPr>
      <w:r w:rsidRPr="00FA16B9">
        <w:rPr>
          <w:lang w:val="en-GB"/>
        </w:rPr>
        <w:t>Figure 1: Seeding plate plan</w:t>
      </w:r>
    </w:p>
    <w:p w:rsidR="00D863BF" w:rsidRPr="00FA16B9" w:rsidRDefault="00D863BF" w:rsidP="00D863BF">
      <w:pPr>
        <w:pStyle w:val="Naslov2"/>
        <w:numPr>
          <w:ilvl w:val="0"/>
          <w:numId w:val="0"/>
        </w:numPr>
        <w:rPr>
          <w:lang w:val="en-GB"/>
        </w:rPr>
      </w:pPr>
      <w:r w:rsidRPr="00FA16B9">
        <w:rPr>
          <w:lang w:val="en-GB"/>
        </w:rPr>
        <w:lastRenderedPageBreak/>
        <w:t>b. Treatment</w:t>
      </w:r>
    </w:p>
    <w:p w:rsidR="00FA16B9" w:rsidRDefault="00FA16B9" w:rsidP="0042010A">
      <w:pPr>
        <w:pStyle w:val="Odstavekseznama"/>
        <w:numPr>
          <w:ilvl w:val="0"/>
          <w:numId w:val="23"/>
        </w:numPr>
        <w:spacing w:line="240" w:lineRule="auto"/>
        <w:jc w:val="both"/>
        <w:rPr>
          <w:lang w:val="en-GB"/>
        </w:rPr>
      </w:pPr>
      <w:r w:rsidRPr="00747EE3">
        <w:rPr>
          <w:lang w:val="en-GB"/>
        </w:rPr>
        <w:t xml:space="preserve">Ensure that the cells in the suspension are well mixed before pipetting. 100 μl </w:t>
      </w:r>
      <w:r>
        <w:rPr>
          <w:lang w:val="en-GB"/>
        </w:rPr>
        <w:t>of c</w:t>
      </w:r>
      <w:r w:rsidRPr="00747EE3">
        <w:rPr>
          <w:lang w:val="en-GB"/>
        </w:rPr>
        <w:t xml:space="preserve">ells of cell suspension were seeded in 96-well plates </w:t>
      </w:r>
      <w:r>
        <w:rPr>
          <w:lang w:val="en-GB"/>
        </w:rPr>
        <w:t xml:space="preserve">treated with </w:t>
      </w:r>
      <w:r w:rsidRPr="00747EE3">
        <w:rPr>
          <w:lang w:val="en-GB"/>
        </w:rPr>
        <w:t xml:space="preserve">50 μl of test material </w:t>
      </w:r>
      <w:r>
        <w:rPr>
          <w:lang w:val="en-GB"/>
        </w:rPr>
        <w:t>diluted in</w:t>
      </w:r>
      <w:r w:rsidRPr="00747EE3">
        <w:rPr>
          <w:lang w:val="en-GB"/>
        </w:rPr>
        <w:t xml:space="preserve"> PM medium</w:t>
      </w:r>
      <w:r>
        <w:rPr>
          <w:lang w:val="en-GB"/>
        </w:rPr>
        <w:t xml:space="preserve"> to a final concentration </w:t>
      </w:r>
      <w:r w:rsidR="00111683">
        <w:rPr>
          <w:lang w:val="en-GB"/>
        </w:rPr>
        <w:t xml:space="preserve">(e.g. </w:t>
      </w:r>
      <w:r w:rsidRPr="00747EE3">
        <w:rPr>
          <w:lang w:val="en-GB"/>
        </w:rPr>
        <w:t>1, 10, 20, 50, 75, 100 mg/L</w:t>
      </w:r>
      <w:r w:rsidR="00111683">
        <w:rPr>
          <w:lang w:val="en-GB"/>
        </w:rPr>
        <w:t>)</w:t>
      </w:r>
      <w:r>
        <w:rPr>
          <w:lang w:val="en-GB"/>
        </w:rPr>
        <w:t>.</w:t>
      </w:r>
      <w:r w:rsidRPr="00747EE3">
        <w:rPr>
          <w:lang w:val="en-GB"/>
        </w:rPr>
        <w:t xml:space="preserve"> </w:t>
      </w:r>
      <w:r>
        <w:rPr>
          <w:lang w:val="en-GB"/>
        </w:rPr>
        <w:t xml:space="preserve">Afterwards the plate </w:t>
      </w:r>
      <w:r w:rsidR="00111683">
        <w:rPr>
          <w:lang w:val="en-GB"/>
        </w:rPr>
        <w:t>is</w:t>
      </w:r>
      <w:r w:rsidRPr="00747EE3">
        <w:rPr>
          <w:lang w:val="en-GB"/>
        </w:rPr>
        <w:t xml:space="preserve"> incubated for 24 hours</w:t>
      </w:r>
      <w:r>
        <w:rPr>
          <w:lang w:val="en-GB"/>
        </w:rPr>
        <w:t xml:space="preserve"> at 32</w:t>
      </w:r>
      <w:r>
        <w:rPr>
          <w:rFonts w:cstheme="minorHAnsi"/>
          <w:lang w:val="en-GB"/>
        </w:rPr>
        <w:t>°</w:t>
      </w:r>
      <w:r>
        <w:rPr>
          <w:lang w:val="en-GB"/>
        </w:rPr>
        <w:t>C.</w:t>
      </w:r>
    </w:p>
    <w:p w:rsidR="00C061CA" w:rsidRDefault="00C061CA" w:rsidP="0042010A">
      <w:pPr>
        <w:pStyle w:val="Odstavekseznama"/>
        <w:numPr>
          <w:ilvl w:val="0"/>
          <w:numId w:val="23"/>
        </w:numPr>
        <w:spacing w:line="240" w:lineRule="auto"/>
        <w:jc w:val="both"/>
        <w:rPr>
          <w:lang w:val="en-GB"/>
        </w:rPr>
      </w:pPr>
      <w:r w:rsidRPr="00FA16B9">
        <w:rPr>
          <w:lang w:val="en-GB"/>
        </w:rPr>
        <w:t xml:space="preserve">Together with the treatment, 20 µl of the </w:t>
      </w:r>
      <w:proofErr w:type="spellStart"/>
      <w:r w:rsidRPr="00FA16B9">
        <w:rPr>
          <w:lang w:val="en-GB"/>
        </w:rPr>
        <w:t>BrdU</w:t>
      </w:r>
      <w:proofErr w:type="spellEnd"/>
      <w:r w:rsidRPr="00FA16B9">
        <w:rPr>
          <w:lang w:val="en-GB"/>
        </w:rPr>
        <w:t xml:space="preserve"> LABEL working solution (1:2000) </w:t>
      </w:r>
      <w:r w:rsidR="00111683">
        <w:rPr>
          <w:lang w:val="en-GB"/>
        </w:rPr>
        <w:t>is</w:t>
      </w:r>
      <w:r>
        <w:rPr>
          <w:lang w:val="en-GB"/>
        </w:rPr>
        <w:t xml:space="preserve"> added </w:t>
      </w:r>
      <w:r w:rsidRPr="00FA16B9">
        <w:rPr>
          <w:lang w:val="en-GB"/>
        </w:rPr>
        <w:t xml:space="preserve">to each well to be </w:t>
      </w:r>
      <w:proofErr w:type="spellStart"/>
      <w:r>
        <w:rPr>
          <w:lang w:val="en-GB"/>
        </w:rPr>
        <w:t>labeled</w:t>
      </w:r>
      <w:proofErr w:type="spellEnd"/>
      <w:r>
        <w:rPr>
          <w:lang w:val="en-GB"/>
        </w:rPr>
        <w:t>.</w:t>
      </w:r>
    </w:p>
    <w:p w:rsidR="00FA16B9" w:rsidRDefault="00FA16B9" w:rsidP="00FA16B9">
      <w:pPr>
        <w:pStyle w:val="Odstavekseznama"/>
        <w:numPr>
          <w:ilvl w:val="0"/>
          <w:numId w:val="23"/>
        </w:numPr>
        <w:spacing w:line="240" w:lineRule="auto"/>
        <w:jc w:val="both"/>
        <w:rPr>
          <w:lang w:val="en-GB"/>
        </w:rPr>
      </w:pPr>
      <w:r w:rsidRPr="00747EE3">
        <w:rPr>
          <w:lang w:val="en-GB"/>
        </w:rPr>
        <w:t xml:space="preserve">As a positive control </w:t>
      </w:r>
      <w:r>
        <w:rPr>
          <w:lang w:val="en-GB"/>
        </w:rPr>
        <w:t xml:space="preserve">5 </w:t>
      </w:r>
      <w:r>
        <w:rPr>
          <w:rFonts w:cstheme="minorHAnsi"/>
          <w:lang w:val="en-GB"/>
        </w:rPr>
        <w:t>µ</w:t>
      </w:r>
      <w:r>
        <w:rPr>
          <w:lang w:val="en-GB"/>
        </w:rPr>
        <w:t xml:space="preserve">L/well of 2% </w:t>
      </w:r>
      <w:r w:rsidRPr="00747EE3">
        <w:rPr>
          <w:lang w:val="en-GB"/>
        </w:rPr>
        <w:t>Triton X-100</w:t>
      </w:r>
      <w:r>
        <w:rPr>
          <w:lang w:val="en-GB"/>
        </w:rPr>
        <w:t xml:space="preserve"> to a final concentration of 0.1 % </w:t>
      </w:r>
      <w:r w:rsidR="00111683">
        <w:rPr>
          <w:lang w:val="en-GB"/>
        </w:rPr>
        <w:t>is</w:t>
      </w:r>
      <w:r>
        <w:rPr>
          <w:lang w:val="en-GB"/>
        </w:rPr>
        <w:t xml:space="preserve"> added.</w:t>
      </w:r>
    </w:p>
    <w:p w:rsidR="00D863BF" w:rsidRPr="00FA16B9" w:rsidRDefault="00D863BF" w:rsidP="00D863BF">
      <w:pPr>
        <w:pStyle w:val="Naslov2"/>
        <w:numPr>
          <w:ilvl w:val="0"/>
          <w:numId w:val="0"/>
        </w:numPr>
        <w:rPr>
          <w:lang w:val="en-GB"/>
        </w:rPr>
      </w:pPr>
      <w:r w:rsidRPr="00FA16B9">
        <w:rPr>
          <w:lang w:val="en-GB"/>
        </w:rPr>
        <w:t xml:space="preserve">c. </w:t>
      </w:r>
      <w:r w:rsidR="00C061CA">
        <w:rPr>
          <w:lang w:val="en-GB"/>
        </w:rPr>
        <w:t>Experimental controls</w:t>
      </w:r>
    </w:p>
    <w:p w:rsidR="0042010A" w:rsidRPr="00FA16B9" w:rsidRDefault="0042010A" w:rsidP="0042010A">
      <w:pPr>
        <w:pStyle w:val="Odstavekseznama"/>
        <w:numPr>
          <w:ilvl w:val="0"/>
          <w:numId w:val="22"/>
        </w:numPr>
        <w:shd w:val="clear" w:color="auto" w:fill="FFFFFF"/>
        <w:spacing w:after="0" w:line="240" w:lineRule="auto"/>
        <w:jc w:val="both"/>
        <w:outlineLvl w:val="3"/>
        <w:rPr>
          <w:lang w:val="en-GB"/>
        </w:rPr>
      </w:pPr>
      <w:bookmarkStart w:id="5" w:name="_Hlk153457640"/>
      <w:r w:rsidRPr="00FA16B9">
        <w:rPr>
          <w:lang w:val="en-GB"/>
        </w:rPr>
        <w:t>Positive control: cells treated with Triton X-100 to determine minimum resazurin conversion. The positive control is also used to detect culture contamination.</w:t>
      </w:r>
    </w:p>
    <w:bookmarkEnd w:id="5"/>
    <w:p w:rsidR="0042010A" w:rsidRPr="00FA16B9" w:rsidRDefault="0042010A" w:rsidP="0042010A">
      <w:pPr>
        <w:pStyle w:val="Odstavekseznama"/>
        <w:shd w:val="clear" w:color="auto" w:fill="FFFFFF"/>
        <w:spacing w:after="0" w:line="240" w:lineRule="auto"/>
        <w:jc w:val="both"/>
        <w:outlineLvl w:val="3"/>
        <w:rPr>
          <w:lang w:val="en-GB"/>
        </w:rPr>
      </w:pPr>
    </w:p>
    <w:p w:rsidR="0042010A" w:rsidRPr="00FA16B9" w:rsidRDefault="0042010A" w:rsidP="0042010A">
      <w:pPr>
        <w:pStyle w:val="Odstavekseznama"/>
        <w:numPr>
          <w:ilvl w:val="0"/>
          <w:numId w:val="22"/>
        </w:numPr>
        <w:shd w:val="clear" w:color="auto" w:fill="FFFFFF"/>
        <w:spacing w:after="0" w:line="240" w:lineRule="auto"/>
        <w:jc w:val="both"/>
        <w:outlineLvl w:val="3"/>
        <w:rPr>
          <w:lang w:val="en-GB"/>
        </w:rPr>
      </w:pPr>
      <w:r w:rsidRPr="00FA16B9">
        <w:rPr>
          <w:lang w:val="en-GB"/>
        </w:rPr>
        <w:t xml:space="preserve">Control: cells in medium without treatment, representing 100 % cell viability. </w:t>
      </w:r>
    </w:p>
    <w:p w:rsidR="0042010A" w:rsidRPr="00FA16B9" w:rsidRDefault="0042010A" w:rsidP="0042010A">
      <w:pPr>
        <w:shd w:val="clear" w:color="auto" w:fill="FFFFFF"/>
        <w:spacing w:after="0" w:line="240" w:lineRule="auto"/>
        <w:jc w:val="both"/>
        <w:outlineLvl w:val="3"/>
        <w:rPr>
          <w:lang w:val="en-GB"/>
        </w:rPr>
      </w:pPr>
    </w:p>
    <w:p w:rsidR="0042010A" w:rsidRPr="00FA16B9" w:rsidRDefault="0042010A" w:rsidP="0042010A">
      <w:pPr>
        <w:pStyle w:val="Odstavekseznama"/>
        <w:numPr>
          <w:ilvl w:val="0"/>
          <w:numId w:val="22"/>
        </w:numPr>
        <w:jc w:val="both"/>
        <w:rPr>
          <w:lang w:val="en-GB"/>
        </w:rPr>
      </w:pPr>
      <w:r w:rsidRPr="00FA16B9">
        <w:rPr>
          <w:lang w:val="en-GB"/>
        </w:rPr>
        <w:t>Medium control: well with the treatment and the dye, but without the cells which defined the background provided by the medium/treatment</w:t>
      </w:r>
    </w:p>
    <w:p w:rsidR="00D863BF" w:rsidRPr="00FA16B9" w:rsidRDefault="00D863BF" w:rsidP="00D863BF">
      <w:pPr>
        <w:shd w:val="clear" w:color="auto" w:fill="FFFFFF"/>
        <w:spacing w:after="0" w:line="240" w:lineRule="auto"/>
        <w:jc w:val="both"/>
        <w:outlineLvl w:val="3"/>
        <w:rPr>
          <w:lang w:val="en-GB"/>
        </w:rPr>
      </w:pPr>
    </w:p>
    <w:p w:rsidR="00D863BF" w:rsidRPr="00FA16B9" w:rsidRDefault="00D863BF" w:rsidP="00D863BF">
      <w:pPr>
        <w:ind w:left="360"/>
        <w:jc w:val="both"/>
        <w:rPr>
          <w:color w:val="FF0000"/>
          <w:lang w:val="en-GB"/>
        </w:rPr>
      </w:pPr>
      <w:r w:rsidRPr="00FA16B9">
        <w:rPr>
          <w:noProof/>
          <w:lang w:val="en-GB"/>
        </w:rPr>
        <w:drawing>
          <wp:inline distT="0" distB="0" distL="0" distR="0" wp14:anchorId="38208090" wp14:editId="51F0E396">
            <wp:extent cx="5320145" cy="2644224"/>
            <wp:effectExtent l="0" t="0" r="0" b="38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7821" b="8004"/>
                    <a:stretch/>
                  </pic:blipFill>
                  <pic:spPr bwMode="auto">
                    <a:xfrm>
                      <a:off x="0" y="0"/>
                      <a:ext cx="5330734" cy="2649487"/>
                    </a:xfrm>
                    <a:prstGeom prst="rect">
                      <a:avLst/>
                    </a:prstGeom>
                    <a:ln>
                      <a:noFill/>
                    </a:ln>
                    <a:extLst>
                      <a:ext uri="{53640926-AAD7-44D8-BBD7-CCE9431645EC}">
                        <a14:shadowObscured xmlns:a14="http://schemas.microsoft.com/office/drawing/2010/main"/>
                      </a:ext>
                    </a:extLst>
                  </pic:spPr>
                </pic:pic>
              </a:graphicData>
            </a:graphic>
          </wp:inline>
        </w:drawing>
      </w:r>
    </w:p>
    <w:p w:rsidR="00D863BF" w:rsidRPr="00FA16B9" w:rsidRDefault="00D863BF" w:rsidP="00D863BF">
      <w:pPr>
        <w:ind w:left="360"/>
        <w:jc w:val="both"/>
        <w:rPr>
          <w:lang w:val="en-GB"/>
        </w:rPr>
      </w:pPr>
      <w:r w:rsidRPr="00FA16B9">
        <w:rPr>
          <w:lang w:val="en-GB"/>
        </w:rPr>
        <w:t>Figure 2: Particle treatment plan</w:t>
      </w:r>
    </w:p>
    <w:p w:rsidR="0042010A" w:rsidRPr="00FA16B9" w:rsidRDefault="0042010A" w:rsidP="00D863BF">
      <w:pPr>
        <w:ind w:left="360"/>
        <w:jc w:val="both"/>
        <w:rPr>
          <w:lang w:val="en-GB"/>
        </w:rPr>
      </w:pPr>
    </w:p>
    <w:p w:rsidR="0042010A" w:rsidRPr="00FA16B9" w:rsidRDefault="0042010A" w:rsidP="0042010A">
      <w:pPr>
        <w:pStyle w:val="Naslov2"/>
        <w:numPr>
          <w:ilvl w:val="0"/>
          <w:numId w:val="0"/>
        </w:numPr>
        <w:rPr>
          <w:lang w:val="en-GB"/>
        </w:rPr>
      </w:pPr>
      <w:r w:rsidRPr="00FA16B9">
        <w:rPr>
          <w:lang w:val="en-GB"/>
        </w:rPr>
        <w:t>d. Experiment repetitions</w:t>
      </w:r>
    </w:p>
    <w:p w:rsidR="0042010A" w:rsidRPr="00FA16B9" w:rsidRDefault="0042010A" w:rsidP="0042010A">
      <w:pPr>
        <w:jc w:val="both"/>
        <w:rPr>
          <w:lang w:val="en-GB"/>
        </w:rPr>
      </w:pPr>
      <w:r w:rsidRPr="00FA16B9">
        <w:rPr>
          <w:lang w:val="en-GB"/>
        </w:rPr>
        <w:t xml:space="preserve">For each type of particle three independent experiments with 6-7 replicates </w:t>
      </w:r>
      <w:r w:rsidR="00C12E96">
        <w:rPr>
          <w:lang w:val="en-GB"/>
        </w:rPr>
        <w:t>are</w:t>
      </w:r>
      <w:r w:rsidRPr="00FA16B9">
        <w:rPr>
          <w:lang w:val="en-GB"/>
        </w:rPr>
        <w:t xml:space="preserve"> performed.</w:t>
      </w:r>
    </w:p>
    <w:p w:rsidR="0042010A" w:rsidRPr="00FA16B9" w:rsidRDefault="0042010A" w:rsidP="00D863BF">
      <w:pPr>
        <w:ind w:left="360"/>
        <w:jc w:val="both"/>
        <w:rPr>
          <w:lang w:val="en-GB"/>
        </w:rPr>
      </w:pPr>
    </w:p>
    <w:p w:rsidR="004B4373" w:rsidRPr="00FA16B9" w:rsidRDefault="0042010A" w:rsidP="00DC7FF0">
      <w:pPr>
        <w:rPr>
          <w:b/>
          <w:lang w:val="en-GB"/>
        </w:rPr>
      </w:pPr>
      <w:r w:rsidRPr="00FA16B9">
        <w:rPr>
          <w:b/>
          <w:lang w:val="en-GB"/>
        </w:rPr>
        <w:t xml:space="preserve">e. </w:t>
      </w:r>
      <w:proofErr w:type="spellStart"/>
      <w:r w:rsidR="004B4373" w:rsidRPr="00FA16B9">
        <w:rPr>
          <w:b/>
          <w:lang w:val="en-GB"/>
        </w:rPr>
        <w:t>BrdU</w:t>
      </w:r>
      <w:proofErr w:type="spellEnd"/>
      <w:r w:rsidR="004B4373" w:rsidRPr="00FA16B9">
        <w:rPr>
          <w:b/>
          <w:lang w:val="en-GB"/>
        </w:rPr>
        <w:t xml:space="preserve"> assay procedure </w:t>
      </w:r>
    </w:p>
    <w:p w:rsidR="001B7A38" w:rsidRPr="00FA16B9" w:rsidRDefault="001B7A38" w:rsidP="002F0345">
      <w:pPr>
        <w:pStyle w:val="Odstavekseznama"/>
        <w:numPr>
          <w:ilvl w:val="0"/>
          <w:numId w:val="16"/>
        </w:numPr>
        <w:spacing w:line="240" w:lineRule="auto"/>
        <w:jc w:val="both"/>
        <w:rPr>
          <w:lang w:val="en-GB"/>
        </w:rPr>
      </w:pPr>
      <w:r w:rsidRPr="00FA16B9">
        <w:rPr>
          <w:lang w:val="en-GB"/>
        </w:rPr>
        <w:t xml:space="preserve">After 24 hours of treatment and </w:t>
      </w:r>
      <w:proofErr w:type="spellStart"/>
      <w:r w:rsidRPr="00FA16B9">
        <w:rPr>
          <w:lang w:val="en-GB"/>
        </w:rPr>
        <w:t>BrdU</w:t>
      </w:r>
      <w:proofErr w:type="spellEnd"/>
      <w:r w:rsidRPr="00FA16B9">
        <w:rPr>
          <w:lang w:val="en-GB"/>
        </w:rPr>
        <w:t xml:space="preserve"> LABEL incubation, centrifuge the microtiter plates for 10 minutes at 3500 rpm (high, because </w:t>
      </w:r>
      <w:r w:rsidRPr="00FA16B9">
        <w:rPr>
          <w:i/>
          <w:lang w:val="en-GB"/>
        </w:rPr>
        <w:t>T. thermophila</w:t>
      </w:r>
      <w:r w:rsidRPr="00FA16B9">
        <w:rPr>
          <w:lang w:val="en-GB"/>
        </w:rPr>
        <w:t xml:space="preserve"> are moving cells) </w:t>
      </w:r>
    </w:p>
    <w:p w:rsidR="002F0345" w:rsidRPr="00FA16B9" w:rsidRDefault="002F0345" w:rsidP="002F0345">
      <w:pPr>
        <w:pStyle w:val="Odstavekseznama"/>
        <w:numPr>
          <w:ilvl w:val="0"/>
          <w:numId w:val="16"/>
        </w:numPr>
        <w:spacing w:line="240" w:lineRule="auto"/>
        <w:jc w:val="both"/>
        <w:rPr>
          <w:lang w:val="en-GB"/>
        </w:rPr>
      </w:pPr>
      <w:r w:rsidRPr="00FA16B9">
        <w:rPr>
          <w:lang w:val="en-GB"/>
        </w:rPr>
        <w:t>Remove contents of wells by inverting over sink and blot gently on paper towels.</w:t>
      </w:r>
    </w:p>
    <w:p w:rsidR="002F0345" w:rsidRPr="00FA16B9" w:rsidRDefault="002F0345" w:rsidP="002F0345">
      <w:pPr>
        <w:pStyle w:val="Odstavekseznama"/>
        <w:numPr>
          <w:ilvl w:val="0"/>
          <w:numId w:val="16"/>
        </w:numPr>
        <w:spacing w:line="240" w:lineRule="auto"/>
        <w:jc w:val="both"/>
        <w:rPr>
          <w:lang w:val="en-GB"/>
        </w:rPr>
      </w:pPr>
      <w:r w:rsidRPr="00FA16B9">
        <w:rPr>
          <w:lang w:val="en-GB"/>
        </w:rPr>
        <w:t>Add 200 µl of the Fixative/Denaturing Solution to each well.</w:t>
      </w:r>
    </w:p>
    <w:p w:rsidR="00DC7FF0" w:rsidRPr="00FA16B9" w:rsidRDefault="002F0345" w:rsidP="00DC7FF0">
      <w:pPr>
        <w:pStyle w:val="Odstavekseznama"/>
        <w:numPr>
          <w:ilvl w:val="0"/>
          <w:numId w:val="16"/>
        </w:numPr>
        <w:spacing w:line="240" w:lineRule="auto"/>
        <w:jc w:val="both"/>
        <w:rPr>
          <w:lang w:val="en-GB"/>
        </w:rPr>
      </w:pPr>
      <w:r w:rsidRPr="00FA16B9">
        <w:rPr>
          <w:lang w:val="en-GB"/>
        </w:rPr>
        <w:t>Incubate for 30 min at room temperature.</w:t>
      </w:r>
    </w:p>
    <w:p w:rsidR="002F0345" w:rsidRPr="00FA16B9" w:rsidRDefault="002F0345" w:rsidP="002F0345">
      <w:pPr>
        <w:pStyle w:val="Odstavekseznama"/>
        <w:numPr>
          <w:ilvl w:val="0"/>
          <w:numId w:val="16"/>
        </w:numPr>
        <w:spacing w:line="240" w:lineRule="auto"/>
        <w:jc w:val="both"/>
        <w:rPr>
          <w:lang w:val="en-GB"/>
        </w:rPr>
      </w:pPr>
      <w:r w:rsidRPr="00FA16B9">
        <w:rPr>
          <w:lang w:val="en-GB"/>
        </w:rPr>
        <w:lastRenderedPageBreak/>
        <w:t>Remove contents of wells by inverting over sink and tapping on paper towels. Plates may be stored after this step at 4°C for 1 week.</w:t>
      </w:r>
    </w:p>
    <w:p w:rsidR="002F0345" w:rsidRPr="00FA16B9" w:rsidRDefault="002F0345" w:rsidP="002F0345">
      <w:pPr>
        <w:pStyle w:val="Odstavekseznama"/>
        <w:numPr>
          <w:ilvl w:val="0"/>
          <w:numId w:val="16"/>
        </w:numPr>
        <w:spacing w:line="240" w:lineRule="auto"/>
        <w:jc w:val="both"/>
        <w:rPr>
          <w:lang w:val="en-GB"/>
        </w:rPr>
      </w:pPr>
      <w:r w:rsidRPr="00FA16B9">
        <w:rPr>
          <w:lang w:val="en-GB"/>
        </w:rPr>
        <w:t>Dilute the 100X Anti-</w:t>
      </w:r>
      <w:proofErr w:type="spellStart"/>
      <w:r w:rsidRPr="00FA16B9">
        <w:rPr>
          <w:lang w:val="en-GB"/>
        </w:rPr>
        <w:t>BrdU</w:t>
      </w:r>
      <w:proofErr w:type="spellEnd"/>
      <w:r w:rsidRPr="00FA16B9">
        <w:rPr>
          <w:lang w:val="en-GB"/>
        </w:rPr>
        <w:t xml:space="preserve"> Antibody 1:100 in the Antibody Dilution Buffer (i.e. 120 µl to 12 ml of Antibody Diluent). Pipette 100 µl of this solution to each well and incubate for 1 h at room temperature.</w:t>
      </w:r>
    </w:p>
    <w:p w:rsidR="002F0345" w:rsidRPr="00FA16B9" w:rsidRDefault="002F0345" w:rsidP="002F0345">
      <w:pPr>
        <w:pStyle w:val="Odstavekseznama"/>
        <w:numPr>
          <w:ilvl w:val="0"/>
          <w:numId w:val="16"/>
        </w:numPr>
        <w:spacing w:line="240" w:lineRule="auto"/>
        <w:jc w:val="both"/>
        <w:rPr>
          <w:lang w:val="en-GB"/>
        </w:rPr>
      </w:pPr>
      <w:r w:rsidRPr="00FA16B9">
        <w:rPr>
          <w:lang w:val="en-GB"/>
        </w:rPr>
        <w:t>Prepare a working solution (1X) of Wash Buffer by adding 25 ml of the 20X concentrated solution (provided), to 475 ml of deionized water. Mix well.</w:t>
      </w:r>
    </w:p>
    <w:p w:rsidR="002F0345" w:rsidRPr="00FA16B9" w:rsidRDefault="002F0345" w:rsidP="002F0345">
      <w:pPr>
        <w:pStyle w:val="Odstavekseznama"/>
        <w:numPr>
          <w:ilvl w:val="0"/>
          <w:numId w:val="16"/>
        </w:numPr>
        <w:spacing w:line="240" w:lineRule="auto"/>
        <w:jc w:val="both"/>
        <w:rPr>
          <w:lang w:val="en-GB"/>
        </w:rPr>
      </w:pPr>
      <w:r w:rsidRPr="00FA16B9">
        <w:rPr>
          <w:lang w:val="en-GB"/>
        </w:rPr>
        <w:t>Wash wells 3 times with automatic plate washer or by hand with 1X Wash Buffer making sure each well is filled completely. Blot the plate gently on paper towels.</w:t>
      </w:r>
    </w:p>
    <w:p w:rsidR="002F0345" w:rsidRPr="00FA16B9" w:rsidRDefault="002F0345" w:rsidP="002F0345">
      <w:pPr>
        <w:pStyle w:val="Odstavekseznama"/>
        <w:numPr>
          <w:ilvl w:val="0"/>
          <w:numId w:val="16"/>
        </w:numPr>
        <w:spacing w:line="240" w:lineRule="auto"/>
        <w:jc w:val="both"/>
        <w:rPr>
          <w:lang w:val="en-GB"/>
        </w:rPr>
      </w:pPr>
      <w:r w:rsidRPr="00FA16B9">
        <w:rPr>
          <w:lang w:val="en-GB"/>
        </w:rPr>
        <w:t>Prepare the conjugate by diluting the reconstituted (in 1X PBS) Peroxidase Goat Anti-Mouse IgG HRP Conjugate in the Conjugate Diluent and syringe filter through 0.</w:t>
      </w:r>
      <w:r w:rsidR="00676B80" w:rsidRPr="00FA16B9">
        <w:rPr>
          <w:lang w:val="en-GB"/>
        </w:rPr>
        <w:t xml:space="preserve"> </w:t>
      </w:r>
      <w:r w:rsidRPr="00FA16B9">
        <w:rPr>
          <w:lang w:val="en-GB"/>
        </w:rPr>
        <w:t xml:space="preserve">2 </w:t>
      </w:r>
      <w:r w:rsidR="005F63DA" w:rsidRPr="00FA16B9">
        <w:rPr>
          <w:lang w:val="en-GB"/>
        </w:rPr>
        <w:t>µm</w:t>
      </w:r>
      <w:r w:rsidRPr="00FA16B9">
        <w:rPr>
          <w:lang w:val="en-GB"/>
        </w:rPr>
        <w:t xml:space="preserve"> filter. </w:t>
      </w:r>
    </w:p>
    <w:p w:rsidR="002F0345" w:rsidRPr="00FA16B9" w:rsidRDefault="002F0345" w:rsidP="002F0345">
      <w:pPr>
        <w:pStyle w:val="Odstavekseznama"/>
        <w:numPr>
          <w:ilvl w:val="0"/>
          <w:numId w:val="16"/>
        </w:numPr>
        <w:spacing w:line="240" w:lineRule="auto"/>
        <w:jc w:val="both"/>
        <w:rPr>
          <w:lang w:val="en-GB"/>
        </w:rPr>
      </w:pPr>
      <w:r w:rsidRPr="00FA16B9">
        <w:rPr>
          <w:lang w:val="en-GB"/>
        </w:rPr>
        <w:t xml:space="preserve"> Pipette 100 µl of this solution into each well and incubate for 30 min at room temperature.</w:t>
      </w:r>
    </w:p>
    <w:p w:rsidR="002F0345" w:rsidRPr="00FA16B9" w:rsidRDefault="002F0345" w:rsidP="002F0345">
      <w:pPr>
        <w:pStyle w:val="Odstavekseznama"/>
        <w:numPr>
          <w:ilvl w:val="0"/>
          <w:numId w:val="16"/>
        </w:numPr>
        <w:spacing w:line="240" w:lineRule="auto"/>
        <w:jc w:val="both"/>
        <w:rPr>
          <w:lang w:val="en-GB"/>
        </w:rPr>
      </w:pPr>
      <w:r w:rsidRPr="00FA16B9">
        <w:rPr>
          <w:lang w:val="en-GB"/>
        </w:rPr>
        <w:t>Wash wells 3 times with automatic plate washer or by hand with 1X Wash Buffer making sure each well is filled completely.</w:t>
      </w:r>
    </w:p>
    <w:p w:rsidR="002F0345" w:rsidRPr="00FA16B9" w:rsidRDefault="008145A7" w:rsidP="002F0345">
      <w:pPr>
        <w:pStyle w:val="Odstavekseznama"/>
        <w:numPr>
          <w:ilvl w:val="0"/>
          <w:numId w:val="16"/>
        </w:numPr>
        <w:spacing w:line="240" w:lineRule="auto"/>
        <w:jc w:val="both"/>
        <w:rPr>
          <w:lang w:val="en-GB"/>
        </w:rPr>
      </w:pPr>
      <w:r w:rsidRPr="00FA16B9">
        <w:rPr>
          <w:lang w:val="en-GB"/>
        </w:rPr>
        <w:t>Flood entire plate with d</w:t>
      </w:r>
      <w:r w:rsidR="00ED20A4" w:rsidRPr="00FA16B9">
        <w:rPr>
          <w:lang w:val="en-GB"/>
        </w:rPr>
        <w:t>H</w:t>
      </w:r>
      <w:r w:rsidR="00ED20A4" w:rsidRPr="00FA16B9">
        <w:rPr>
          <w:vertAlign w:val="subscript"/>
          <w:lang w:val="en-GB"/>
        </w:rPr>
        <w:t>2</w:t>
      </w:r>
      <w:r w:rsidR="00ED20A4" w:rsidRPr="00FA16B9">
        <w:rPr>
          <w:lang w:val="en-GB"/>
        </w:rPr>
        <w:t>O</w:t>
      </w:r>
      <w:r w:rsidR="002F0345" w:rsidRPr="00FA16B9">
        <w:rPr>
          <w:lang w:val="en-GB"/>
        </w:rPr>
        <w:t>. Remove contents of wells by inverting over sink and tapping on paper towels.</w:t>
      </w:r>
    </w:p>
    <w:p w:rsidR="002F0345" w:rsidRPr="00FA16B9" w:rsidRDefault="002F0345" w:rsidP="002F0345">
      <w:pPr>
        <w:pStyle w:val="Odstavekseznama"/>
        <w:numPr>
          <w:ilvl w:val="0"/>
          <w:numId w:val="16"/>
        </w:numPr>
        <w:spacing w:line="240" w:lineRule="auto"/>
        <w:jc w:val="both"/>
        <w:rPr>
          <w:lang w:val="en-GB"/>
        </w:rPr>
      </w:pPr>
      <w:r w:rsidRPr="00FA16B9">
        <w:rPr>
          <w:lang w:val="en-GB"/>
        </w:rPr>
        <w:t xml:space="preserve">Add 100 µl of Substrate Solution to each well and incubate </w:t>
      </w:r>
      <w:r w:rsidR="008145A7" w:rsidRPr="00FA16B9">
        <w:rPr>
          <w:lang w:val="en-GB"/>
        </w:rPr>
        <w:t xml:space="preserve">in the dark </w:t>
      </w:r>
      <w:r w:rsidRPr="00FA16B9">
        <w:rPr>
          <w:lang w:val="en-GB"/>
        </w:rPr>
        <w:t>at room temperature for 15 min.</w:t>
      </w:r>
    </w:p>
    <w:p w:rsidR="008145A7" w:rsidRPr="00FA16B9" w:rsidRDefault="002F0345" w:rsidP="008145A7">
      <w:pPr>
        <w:pStyle w:val="Odstavekseznama"/>
        <w:numPr>
          <w:ilvl w:val="0"/>
          <w:numId w:val="16"/>
        </w:numPr>
        <w:spacing w:line="240" w:lineRule="auto"/>
        <w:jc w:val="both"/>
        <w:rPr>
          <w:lang w:val="en-GB"/>
        </w:rPr>
      </w:pPr>
      <w:r w:rsidRPr="00FA16B9">
        <w:rPr>
          <w:lang w:val="en-GB"/>
        </w:rPr>
        <w:t>Add 100 µl of Stop Solution to each well in the same order as the previously added Substrate Solution.</w:t>
      </w:r>
      <w:bookmarkEnd w:id="3"/>
    </w:p>
    <w:p w:rsidR="00663A48" w:rsidRPr="00FA16B9" w:rsidRDefault="00DC7FF0" w:rsidP="00DC7FF0">
      <w:pPr>
        <w:rPr>
          <w:b/>
          <w:lang w:val="en-GB"/>
        </w:rPr>
      </w:pPr>
      <w:r w:rsidRPr="00FA16B9">
        <w:rPr>
          <w:b/>
          <w:lang w:val="en-GB"/>
        </w:rPr>
        <w:t xml:space="preserve">f. </w:t>
      </w:r>
      <w:r w:rsidR="00663A48" w:rsidRPr="00FA16B9">
        <w:rPr>
          <w:b/>
          <w:lang w:val="en-GB"/>
        </w:rPr>
        <w:t>Plate reading</w:t>
      </w:r>
    </w:p>
    <w:p w:rsidR="00672C8A" w:rsidRPr="00FA16B9" w:rsidRDefault="00672C8A" w:rsidP="00DC7FF0">
      <w:pPr>
        <w:spacing w:line="240" w:lineRule="auto"/>
        <w:jc w:val="both"/>
        <w:rPr>
          <w:lang w:val="en-GB"/>
        </w:rPr>
      </w:pPr>
      <w:r w:rsidRPr="00FA16B9">
        <w:rPr>
          <w:lang w:val="en-GB"/>
        </w:rPr>
        <w:t xml:space="preserve">Measure absorbance in each well using a spectrophotometric plate reader at dual wavelengths of 450-540 nm (or 450-595). </w:t>
      </w:r>
      <w:r w:rsidR="00DC7FF0" w:rsidRPr="00FA16B9">
        <w:rPr>
          <w:lang w:val="en-GB"/>
        </w:rPr>
        <w:t>Microtiter plates</w:t>
      </w:r>
      <w:r w:rsidRPr="00FA16B9">
        <w:rPr>
          <w:lang w:val="en-GB"/>
        </w:rPr>
        <w:t xml:space="preserve"> must be read within 30 min </w:t>
      </w:r>
      <w:r w:rsidR="00DC7FF0" w:rsidRPr="00FA16B9">
        <w:rPr>
          <w:lang w:val="en-GB"/>
        </w:rPr>
        <w:t>after</w:t>
      </w:r>
      <w:r w:rsidRPr="00FA16B9">
        <w:rPr>
          <w:lang w:val="en-GB"/>
        </w:rPr>
        <w:t xml:space="preserve"> adding the Stop Solution.</w:t>
      </w:r>
    </w:p>
    <w:p w:rsidR="00820C10" w:rsidRPr="00FA16B9" w:rsidRDefault="00820C10" w:rsidP="00663A48">
      <w:pPr>
        <w:pStyle w:val="Odstavekseznama"/>
        <w:spacing w:line="240" w:lineRule="auto"/>
        <w:ind w:left="1440"/>
        <w:jc w:val="both"/>
        <w:rPr>
          <w:lang w:val="en-GB"/>
        </w:rPr>
      </w:pPr>
    </w:p>
    <w:p w:rsidR="00663A48" w:rsidRPr="00FA16B9" w:rsidRDefault="00663A48" w:rsidP="008145A7">
      <w:pPr>
        <w:pStyle w:val="Naslov1"/>
      </w:pPr>
      <w:r w:rsidRPr="00FA16B9">
        <w:t>Data analysis</w:t>
      </w:r>
    </w:p>
    <w:p w:rsidR="00DC7FF0" w:rsidRPr="00FA16B9" w:rsidRDefault="00DC7FF0" w:rsidP="00DC7FF0">
      <w:pPr>
        <w:jc w:val="both"/>
        <w:rPr>
          <w:lang w:val="en-GB"/>
        </w:rPr>
      </w:pPr>
      <w:r w:rsidRPr="00FA16B9">
        <w:rPr>
          <w:lang w:val="en-GB"/>
        </w:rPr>
        <w:t>The data from the spectrofluorometric measurements are collected in an Excel file. Calculate the average values of the individual treatments (with cells and with dye) and subtract the medium control. If the medium control values are high (above about 30% of the control value), this indicates that the treatments are interfering with the measurements. Then normalize the data according to the control (control = 100%) so that the final results are expressed as cell viability (% of control) ± standard deviation. To generate reliable results, perform at least 3 independent experiments.</w:t>
      </w:r>
    </w:p>
    <w:p w:rsidR="008145A7" w:rsidRPr="00FA16B9" w:rsidRDefault="008145A7" w:rsidP="008145A7">
      <w:pPr>
        <w:jc w:val="both"/>
        <w:rPr>
          <w:lang w:val="en-GB"/>
        </w:rPr>
      </w:pPr>
    </w:p>
    <w:p w:rsidR="008145A7" w:rsidRPr="00FA16B9" w:rsidRDefault="008145A7" w:rsidP="008145A7">
      <w:pPr>
        <w:pStyle w:val="Naslov1"/>
      </w:pPr>
      <w:r w:rsidRPr="00FA16B9">
        <w:t>Criteria and quality check measures</w:t>
      </w:r>
    </w:p>
    <w:p w:rsidR="00DC7FF0" w:rsidRPr="00FA16B9" w:rsidRDefault="00DC7FF0" w:rsidP="00DC7FF0">
      <w:pPr>
        <w:pStyle w:val="Odstavekseznama"/>
        <w:numPr>
          <w:ilvl w:val="0"/>
          <w:numId w:val="29"/>
        </w:numPr>
        <w:jc w:val="both"/>
        <w:rPr>
          <w:lang w:val="en-GB"/>
        </w:rPr>
      </w:pPr>
      <w:bookmarkStart w:id="6" w:name="_Hlk153546338"/>
      <w:r w:rsidRPr="00FA16B9">
        <w:rPr>
          <w:lang w:val="en-GB"/>
        </w:rPr>
        <w:t xml:space="preserve">Maintain good aseptic techniques to avoid contamination and ensure the purity of the </w:t>
      </w:r>
      <w:r w:rsidRPr="00FA16B9">
        <w:rPr>
          <w:i/>
          <w:lang w:val="en-GB"/>
        </w:rPr>
        <w:t>T. thermophila</w:t>
      </w:r>
      <w:r w:rsidRPr="00FA16B9">
        <w:rPr>
          <w:lang w:val="en-GB"/>
        </w:rPr>
        <w:t xml:space="preserve"> culture.</w:t>
      </w:r>
    </w:p>
    <w:p w:rsidR="00DC7FF0" w:rsidRPr="00FA16B9" w:rsidRDefault="00DC7FF0" w:rsidP="00DC7FF0">
      <w:pPr>
        <w:pStyle w:val="Odstavekseznama"/>
        <w:numPr>
          <w:ilvl w:val="0"/>
          <w:numId w:val="29"/>
        </w:numPr>
        <w:jc w:val="both"/>
        <w:rPr>
          <w:lang w:val="en-GB"/>
        </w:rPr>
      </w:pPr>
      <w:r w:rsidRPr="00FA16B9">
        <w:rPr>
          <w:lang w:val="en-GB"/>
        </w:rPr>
        <w:t xml:space="preserve">Regular monitoring of the cell culture and detection of potential contaminants in a </w:t>
      </w:r>
      <w:r w:rsidRPr="00FA16B9">
        <w:rPr>
          <w:i/>
          <w:lang w:val="en-GB"/>
        </w:rPr>
        <w:t>T. thermophila</w:t>
      </w:r>
      <w:r w:rsidRPr="00FA16B9">
        <w:rPr>
          <w:lang w:val="en-GB"/>
        </w:rPr>
        <w:t xml:space="preserve"> culture are critical to maintaining the integrity of the experiments and ensuring the accuracy of the research results.</w:t>
      </w:r>
    </w:p>
    <w:p w:rsidR="00DC7FF0" w:rsidRPr="00FA16B9" w:rsidRDefault="00DC7FF0" w:rsidP="00DC7FF0">
      <w:pPr>
        <w:pStyle w:val="Odstavekseznama"/>
        <w:numPr>
          <w:ilvl w:val="0"/>
          <w:numId w:val="29"/>
        </w:numPr>
        <w:jc w:val="both"/>
        <w:rPr>
          <w:lang w:val="en-GB"/>
        </w:rPr>
      </w:pPr>
      <w:r w:rsidRPr="00FA16B9">
        <w:rPr>
          <w:lang w:val="en-GB"/>
        </w:rPr>
        <w:t>Particle suspensions/treatments must be freshly prepared prior use.</w:t>
      </w:r>
    </w:p>
    <w:p w:rsidR="00676B80" w:rsidRPr="00FA16B9" w:rsidRDefault="00DC7FF0" w:rsidP="00676B80">
      <w:pPr>
        <w:pStyle w:val="Odstavekseznama"/>
        <w:numPr>
          <w:ilvl w:val="0"/>
          <w:numId w:val="29"/>
        </w:numPr>
        <w:jc w:val="both"/>
        <w:rPr>
          <w:lang w:val="en-GB"/>
        </w:rPr>
      </w:pPr>
      <w:r w:rsidRPr="00FA16B9">
        <w:rPr>
          <w:lang w:val="en-GB"/>
        </w:rPr>
        <w:t>The positive control (Triton X-100) should always show minimal/zero cell viability in all experiments.</w:t>
      </w:r>
    </w:p>
    <w:p w:rsidR="00DC7FF0" w:rsidRPr="00FA16B9" w:rsidRDefault="00DC7FF0" w:rsidP="0033401B">
      <w:pPr>
        <w:pStyle w:val="Naslov1"/>
      </w:pPr>
      <w:bookmarkStart w:id="7" w:name="_Hlk153546372"/>
      <w:r w:rsidRPr="00FA16B9">
        <w:t>Note</w:t>
      </w:r>
    </w:p>
    <w:p w:rsidR="008145A7" w:rsidRPr="00FA16B9" w:rsidRDefault="00DC7FF0" w:rsidP="007F3294">
      <w:pPr>
        <w:rPr>
          <w:lang w:val="en-GB"/>
        </w:rPr>
      </w:pPr>
      <w:r w:rsidRPr="00FA16B9">
        <w:rPr>
          <w:lang w:val="en-GB"/>
        </w:rPr>
        <w:lastRenderedPageBreak/>
        <w:t xml:space="preserve">Partial procedures used to develop this document are described in standard </w:t>
      </w:r>
      <w:r w:rsidRPr="00FA16B9">
        <w:rPr>
          <w:b/>
          <w:lang w:val="en-GB"/>
        </w:rPr>
        <w:t>ISO/TS 4988:2022</w:t>
      </w:r>
      <w:r w:rsidRPr="00FA16B9">
        <w:rPr>
          <w:lang w:val="en-GB"/>
        </w:rPr>
        <w:t xml:space="preserve">: Toxicity assessment and bioassimilation of manufactured nano-objects in suspension using the unicellular organism </w:t>
      </w:r>
      <w:r w:rsidRPr="00FA16B9">
        <w:rPr>
          <w:i/>
          <w:lang w:val="en-GB"/>
        </w:rPr>
        <w:t>Tetrahymena</w:t>
      </w:r>
      <w:r w:rsidRPr="00FA16B9">
        <w:rPr>
          <w:lang w:val="en-GB"/>
        </w:rPr>
        <w:t xml:space="preserve"> sp. [</w:t>
      </w:r>
      <w:r w:rsidR="0033401B" w:rsidRPr="00FA16B9">
        <w:rPr>
          <w:lang w:val="en-GB"/>
        </w:rPr>
        <w:t>4</w:t>
      </w:r>
      <w:r w:rsidRPr="00FA16B9">
        <w:rPr>
          <w:lang w:val="en-GB"/>
        </w:rPr>
        <w:t>]</w:t>
      </w:r>
      <w:bookmarkEnd w:id="6"/>
      <w:bookmarkEnd w:id="7"/>
    </w:p>
    <w:p w:rsidR="005D17FF" w:rsidRPr="00FA16B9" w:rsidRDefault="005D17FF" w:rsidP="0033401B">
      <w:pPr>
        <w:pStyle w:val="Naslov1"/>
        <w:numPr>
          <w:ilvl w:val="0"/>
          <w:numId w:val="0"/>
        </w:numPr>
        <w:ind w:left="1068"/>
      </w:pPr>
    </w:p>
    <w:p w:rsidR="0033401B" w:rsidRPr="00FA16B9" w:rsidRDefault="005D17FF" w:rsidP="0033401B">
      <w:pPr>
        <w:pStyle w:val="Naslov1"/>
      </w:pPr>
      <w:bookmarkStart w:id="8" w:name="_Hlk152866293"/>
      <w:r w:rsidRPr="00FA16B9">
        <w:t>Refrences:</w:t>
      </w:r>
    </w:p>
    <w:p w:rsidR="0033401B" w:rsidRPr="00FA16B9" w:rsidRDefault="0033401B" w:rsidP="0033401B">
      <w:pPr>
        <w:spacing w:line="252" w:lineRule="auto"/>
        <w:jc w:val="both"/>
        <w:rPr>
          <w:lang w:val="en-GB"/>
        </w:rPr>
      </w:pPr>
      <w:r w:rsidRPr="00FA16B9">
        <w:rPr>
          <w:lang w:val="en-GB"/>
        </w:rPr>
        <w:t xml:space="preserve"> [1] Millipore (2022) </w:t>
      </w:r>
      <w:proofErr w:type="spellStart"/>
      <w:r w:rsidRPr="00FA16B9">
        <w:rPr>
          <w:lang w:val="en-GB"/>
        </w:rPr>
        <w:t>Calbiochem</w:t>
      </w:r>
      <w:proofErr w:type="spellEnd"/>
      <w:r w:rsidRPr="00FA16B9">
        <w:rPr>
          <w:lang w:val="en-GB"/>
        </w:rPr>
        <w:t xml:space="preserve">® </w:t>
      </w:r>
      <w:proofErr w:type="spellStart"/>
      <w:r w:rsidRPr="00FA16B9">
        <w:rPr>
          <w:lang w:val="en-GB"/>
        </w:rPr>
        <w:t>BrdU</w:t>
      </w:r>
      <w:proofErr w:type="spellEnd"/>
      <w:r w:rsidRPr="00FA16B9">
        <w:rPr>
          <w:lang w:val="en-GB"/>
        </w:rPr>
        <w:t xml:space="preserve"> Cell Proliferation Assay (</w:t>
      </w:r>
      <w:proofErr w:type="spellStart"/>
      <w:r w:rsidRPr="00FA16B9">
        <w:rPr>
          <w:lang w:val="en-GB"/>
        </w:rPr>
        <w:t>Catalog</w:t>
      </w:r>
      <w:proofErr w:type="spellEnd"/>
      <w:r w:rsidRPr="00FA16B9">
        <w:rPr>
          <w:lang w:val="en-GB"/>
        </w:rPr>
        <w:t xml:space="preserve"> No. D55436), Darmstadt Germany </w:t>
      </w:r>
    </w:p>
    <w:p w:rsidR="005D17FF" w:rsidRPr="00FA16B9" w:rsidRDefault="005D17FF" w:rsidP="005D17FF">
      <w:pPr>
        <w:spacing w:line="252" w:lineRule="auto"/>
        <w:jc w:val="both"/>
        <w:rPr>
          <w:lang w:val="en-GB"/>
        </w:rPr>
      </w:pPr>
      <w:r w:rsidRPr="00FA16B9">
        <w:rPr>
          <w:lang w:val="en-GB"/>
        </w:rPr>
        <w:t>[</w:t>
      </w:r>
      <w:r w:rsidR="0033401B" w:rsidRPr="00FA16B9">
        <w:rPr>
          <w:lang w:val="en-GB"/>
        </w:rPr>
        <w:t>2</w:t>
      </w:r>
      <w:r w:rsidRPr="00FA16B9">
        <w:rPr>
          <w:lang w:val="en-GB"/>
        </w:rPr>
        <w:t>] Schultz, T., TETRATOX: Tetrahymena pyriformis population growth impairment endpoint a surrogate for fish lethality. Toxicology Methods, 1997. 7(4): p. 289-309. https://doi.org/10.1080/105172397243079</w:t>
      </w:r>
    </w:p>
    <w:p w:rsidR="005D17FF" w:rsidRPr="00FA16B9" w:rsidRDefault="005D17FF" w:rsidP="005D17FF">
      <w:pPr>
        <w:spacing w:line="252" w:lineRule="auto"/>
        <w:jc w:val="both"/>
        <w:rPr>
          <w:lang w:val="en-GB"/>
        </w:rPr>
      </w:pPr>
      <w:r w:rsidRPr="00FA16B9">
        <w:rPr>
          <w:lang w:val="en-GB"/>
        </w:rPr>
        <w:t>[</w:t>
      </w:r>
      <w:r w:rsidR="0033401B" w:rsidRPr="00FA16B9">
        <w:rPr>
          <w:lang w:val="en-GB"/>
        </w:rPr>
        <w:t>3</w:t>
      </w:r>
      <w:r w:rsidRPr="00FA16B9">
        <w:rPr>
          <w:lang w:val="en-GB"/>
        </w:rPr>
        <w:t xml:space="preserve">] Vogel et al., 2021; InnoMat.Life </w:t>
      </w:r>
      <w:r w:rsidRPr="00D93200">
        <w:rPr>
          <w:lang w:val="en-GB"/>
        </w:rPr>
        <w:t>https://nanopartikel.info/wpcontent/uploads/2021/06/InnoMatLife_Dispersion-SOP-polymers_V1.pdf</w:t>
      </w:r>
    </w:p>
    <w:p w:rsidR="005D17FF" w:rsidRPr="00FA16B9" w:rsidRDefault="005D17FF" w:rsidP="005D17FF">
      <w:pPr>
        <w:pStyle w:val="Default"/>
        <w:rPr>
          <w:rFonts w:asciiTheme="minorHAnsi" w:hAnsiTheme="minorHAnsi" w:cstheme="minorBidi"/>
          <w:color w:val="auto"/>
          <w:sz w:val="22"/>
          <w:szCs w:val="22"/>
          <w:lang w:val="en-GB"/>
        </w:rPr>
      </w:pPr>
      <w:r w:rsidRPr="00FA16B9">
        <w:rPr>
          <w:rFonts w:asciiTheme="minorHAnsi" w:hAnsiTheme="minorHAnsi" w:cstheme="minorBidi"/>
          <w:color w:val="auto"/>
          <w:sz w:val="22"/>
          <w:szCs w:val="22"/>
          <w:lang w:val="en-GB"/>
        </w:rPr>
        <w:t>[</w:t>
      </w:r>
      <w:r w:rsidR="0033401B" w:rsidRPr="00FA16B9">
        <w:rPr>
          <w:rFonts w:asciiTheme="minorHAnsi" w:hAnsiTheme="minorHAnsi" w:cstheme="minorBidi"/>
          <w:color w:val="auto"/>
          <w:sz w:val="22"/>
          <w:szCs w:val="22"/>
          <w:lang w:val="en-GB"/>
        </w:rPr>
        <w:t>4</w:t>
      </w:r>
      <w:r w:rsidRPr="00FA16B9">
        <w:rPr>
          <w:rFonts w:asciiTheme="minorHAnsi" w:hAnsiTheme="minorHAnsi" w:cstheme="minorBidi"/>
          <w:color w:val="auto"/>
          <w:sz w:val="22"/>
          <w:szCs w:val="22"/>
          <w:lang w:val="en-GB"/>
        </w:rPr>
        <w:t xml:space="preserve">] </w:t>
      </w:r>
      <w:proofErr w:type="gramStart"/>
      <w:r w:rsidRPr="00FA16B9">
        <w:rPr>
          <w:rFonts w:asciiTheme="minorHAnsi" w:hAnsiTheme="minorHAnsi" w:cstheme="minorBidi"/>
          <w:color w:val="auto"/>
          <w:sz w:val="22"/>
          <w:szCs w:val="22"/>
          <w:lang w:val="en-GB"/>
        </w:rPr>
        <w:t>ISO  Nanotechnologies</w:t>
      </w:r>
      <w:proofErr w:type="gramEnd"/>
      <w:r w:rsidRPr="00FA16B9">
        <w:rPr>
          <w:rFonts w:asciiTheme="minorHAnsi" w:hAnsiTheme="minorHAnsi" w:cstheme="minorBidi"/>
          <w:color w:val="auto"/>
          <w:sz w:val="22"/>
          <w:szCs w:val="22"/>
          <w:lang w:val="en-GB"/>
        </w:rPr>
        <w:t xml:space="preserve"> (2022) Toxicity assessment and bioassimilation of manufactured nano-objects in suspension using the unicellular organism </w:t>
      </w:r>
      <w:r w:rsidRPr="00FA16B9">
        <w:rPr>
          <w:rFonts w:asciiTheme="minorHAnsi" w:hAnsiTheme="minorHAnsi" w:cstheme="minorBidi"/>
          <w:i/>
          <w:color w:val="auto"/>
          <w:sz w:val="22"/>
          <w:szCs w:val="22"/>
          <w:lang w:val="en-GB"/>
        </w:rPr>
        <w:t>Tetrahymena</w:t>
      </w:r>
      <w:r w:rsidRPr="00FA16B9">
        <w:rPr>
          <w:rFonts w:asciiTheme="minorHAnsi" w:hAnsiTheme="minorHAnsi" w:cstheme="minorBidi"/>
          <w:color w:val="auto"/>
          <w:sz w:val="22"/>
          <w:szCs w:val="22"/>
          <w:lang w:val="en-GB"/>
        </w:rPr>
        <w:t xml:space="preserve"> sp.</w:t>
      </w:r>
    </w:p>
    <w:p w:rsidR="00103720" w:rsidRPr="00FA16B9" w:rsidRDefault="00103720" w:rsidP="00103720">
      <w:pPr>
        <w:rPr>
          <w:lang w:val="en-GB"/>
        </w:rPr>
      </w:pPr>
      <w:bookmarkStart w:id="9" w:name="_GoBack"/>
      <w:bookmarkEnd w:id="8"/>
      <w:bookmarkEnd w:id="9"/>
    </w:p>
    <w:sectPr w:rsidR="00103720" w:rsidRPr="00FA16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A00002EF" w:usb1="4000004B" w:usb2="00000000"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0A8B"/>
    <w:multiLevelType w:val="hybridMultilevel"/>
    <w:tmpl w:val="343A0270"/>
    <w:lvl w:ilvl="0" w:tplc="04240001">
      <w:start w:val="1"/>
      <w:numFmt w:val="bullet"/>
      <w:lvlText w:val=""/>
      <w:lvlJc w:val="left"/>
      <w:pPr>
        <w:ind w:left="1485" w:hanging="360"/>
      </w:pPr>
      <w:rPr>
        <w:rFonts w:ascii="Symbol" w:hAnsi="Symbol" w:hint="default"/>
      </w:rPr>
    </w:lvl>
    <w:lvl w:ilvl="1" w:tplc="04240003" w:tentative="1">
      <w:start w:val="1"/>
      <w:numFmt w:val="bullet"/>
      <w:lvlText w:val="o"/>
      <w:lvlJc w:val="left"/>
      <w:pPr>
        <w:ind w:left="2205" w:hanging="360"/>
      </w:pPr>
      <w:rPr>
        <w:rFonts w:ascii="Courier New" w:hAnsi="Courier New" w:cs="Courier New" w:hint="default"/>
      </w:rPr>
    </w:lvl>
    <w:lvl w:ilvl="2" w:tplc="04240005" w:tentative="1">
      <w:start w:val="1"/>
      <w:numFmt w:val="bullet"/>
      <w:lvlText w:val=""/>
      <w:lvlJc w:val="left"/>
      <w:pPr>
        <w:ind w:left="2925" w:hanging="360"/>
      </w:pPr>
      <w:rPr>
        <w:rFonts w:ascii="Wingdings" w:hAnsi="Wingdings" w:hint="default"/>
      </w:rPr>
    </w:lvl>
    <w:lvl w:ilvl="3" w:tplc="04240001" w:tentative="1">
      <w:start w:val="1"/>
      <w:numFmt w:val="bullet"/>
      <w:lvlText w:val=""/>
      <w:lvlJc w:val="left"/>
      <w:pPr>
        <w:ind w:left="3645" w:hanging="360"/>
      </w:pPr>
      <w:rPr>
        <w:rFonts w:ascii="Symbol" w:hAnsi="Symbol" w:hint="default"/>
      </w:rPr>
    </w:lvl>
    <w:lvl w:ilvl="4" w:tplc="04240003" w:tentative="1">
      <w:start w:val="1"/>
      <w:numFmt w:val="bullet"/>
      <w:lvlText w:val="o"/>
      <w:lvlJc w:val="left"/>
      <w:pPr>
        <w:ind w:left="4365" w:hanging="360"/>
      </w:pPr>
      <w:rPr>
        <w:rFonts w:ascii="Courier New" w:hAnsi="Courier New" w:cs="Courier New" w:hint="default"/>
      </w:rPr>
    </w:lvl>
    <w:lvl w:ilvl="5" w:tplc="04240005" w:tentative="1">
      <w:start w:val="1"/>
      <w:numFmt w:val="bullet"/>
      <w:lvlText w:val=""/>
      <w:lvlJc w:val="left"/>
      <w:pPr>
        <w:ind w:left="5085" w:hanging="360"/>
      </w:pPr>
      <w:rPr>
        <w:rFonts w:ascii="Wingdings" w:hAnsi="Wingdings" w:hint="default"/>
      </w:rPr>
    </w:lvl>
    <w:lvl w:ilvl="6" w:tplc="04240001" w:tentative="1">
      <w:start w:val="1"/>
      <w:numFmt w:val="bullet"/>
      <w:lvlText w:val=""/>
      <w:lvlJc w:val="left"/>
      <w:pPr>
        <w:ind w:left="5805" w:hanging="360"/>
      </w:pPr>
      <w:rPr>
        <w:rFonts w:ascii="Symbol" w:hAnsi="Symbol" w:hint="default"/>
      </w:rPr>
    </w:lvl>
    <w:lvl w:ilvl="7" w:tplc="04240003" w:tentative="1">
      <w:start w:val="1"/>
      <w:numFmt w:val="bullet"/>
      <w:lvlText w:val="o"/>
      <w:lvlJc w:val="left"/>
      <w:pPr>
        <w:ind w:left="6525" w:hanging="360"/>
      </w:pPr>
      <w:rPr>
        <w:rFonts w:ascii="Courier New" w:hAnsi="Courier New" w:cs="Courier New" w:hint="default"/>
      </w:rPr>
    </w:lvl>
    <w:lvl w:ilvl="8" w:tplc="04240005" w:tentative="1">
      <w:start w:val="1"/>
      <w:numFmt w:val="bullet"/>
      <w:lvlText w:val=""/>
      <w:lvlJc w:val="left"/>
      <w:pPr>
        <w:ind w:left="7245" w:hanging="360"/>
      </w:pPr>
      <w:rPr>
        <w:rFonts w:ascii="Wingdings" w:hAnsi="Wingdings" w:hint="default"/>
      </w:rPr>
    </w:lvl>
  </w:abstractNum>
  <w:abstractNum w:abstractNumId="1" w15:restartNumberingAfterBreak="0">
    <w:nsid w:val="0CE679CD"/>
    <w:multiLevelType w:val="hybridMultilevel"/>
    <w:tmpl w:val="EF2E61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F4F6B4A"/>
    <w:multiLevelType w:val="hybridMultilevel"/>
    <w:tmpl w:val="9342E0A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0B4786B"/>
    <w:multiLevelType w:val="hybridMultilevel"/>
    <w:tmpl w:val="199E1514"/>
    <w:lvl w:ilvl="0" w:tplc="4F16779C">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4" w15:restartNumberingAfterBreak="0">
    <w:nsid w:val="17026842"/>
    <w:multiLevelType w:val="multilevel"/>
    <w:tmpl w:val="0424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F955C8"/>
    <w:multiLevelType w:val="hybridMultilevel"/>
    <w:tmpl w:val="514C2776"/>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6" w15:restartNumberingAfterBreak="0">
    <w:nsid w:val="26E60C45"/>
    <w:multiLevelType w:val="hybridMultilevel"/>
    <w:tmpl w:val="4E1C05A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7" w15:restartNumberingAfterBreak="0">
    <w:nsid w:val="26EA101D"/>
    <w:multiLevelType w:val="hybridMultilevel"/>
    <w:tmpl w:val="553E9086"/>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2701786D"/>
    <w:multiLevelType w:val="hybridMultilevel"/>
    <w:tmpl w:val="9C32CDC8"/>
    <w:lvl w:ilvl="0" w:tplc="04240001">
      <w:start w:val="1"/>
      <w:numFmt w:val="bullet"/>
      <w:lvlText w:val=""/>
      <w:lvlJc w:val="left"/>
      <w:pPr>
        <w:ind w:left="1440" w:hanging="360"/>
      </w:pPr>
      <w:rPr>
        <w:rFonts w:ascii="Symbol" w:hAnsi="Symbol"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9" w15:restartNumberingAfterBreak="0">
    <w:nsid w:val="27D853D1"/>
    <w:multiLevelType w:val="hybridMultilevel"/>
    <w:tmpl w:val="828EE59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29316770"/>
    <w:multiLevelType w:val="hybridMultilevel"/>
    <w:tmpl w:val="19541010"/>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1" w15:restartNumberingAfterBreak="0">
    <w:nsid w:val="2C5F7A28"/>
    <w:multiLevelType w:val="hybridMultilevel"/>
    <w:tmpl w:val="5E2056C8"/>
    <w:lvl w:ilvl="0" w:tplc="04240019">
      <w:start w:val="5"/>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2E03689E"/>
    <w:multiLevelType w:val="hybridMultilevel"/>
    <w:tmpl w:val="AB80F13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3" w15:restartNumberingAfterBreak="0">
    <w:nsid w:val="36981DA6"/>
    <w:multiLevelType w:val="hybridMultilevel"/>
    <w:tmpl w:val="896A3620"/>
    <w:lvl w:ilvl="0" w:tplc="04240019">
      <w:start w:val="6"/>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3F363380"/>
    <w:multiLevelType w:val="hybridMultilevel"/>
    <w:tmpl w:val="99EC94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4E0C696A"/>
    <w:multiLevelType w:val="hybridMultilevel"/>
    <w:tmpl w:val="AA96C85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4E1B2094"/>
    <w:multiLevelType w:val="hybridMultilevel"/>
    <w:tmpl w:val="55C289FA"/>
    <w:lvl w:ilvl="0" w:tplc="E7B82974">
      <w:start w:val="1"/>
      <w:numFmt w:val="lowerLetter"/>
      <w:pStyle w:val="Naslov2"/>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7" w15:restartNumberingAfterBreak="0">
    <w:nsid w:val="52D03687"/>
    <w:multiLevelType w:val="hybridMultilevel"/>
    <w:tmpl w:val="23E09B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553B0871"/>
    <w:multiLevelType w:val="hybridMultilevel"/>
    <w:tmpl w:val="34DC40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59380DBE"/>
    <w:multiLevelType w:val="hybridMultilevel"/>
    <w:tmpl w:val="5BA681E0"/>
    <w:lvl w:ilvl="0" w:tplc="0424000F">
      <w:start w:val="1"/>
      <w:numFmt w:val="decimal"/>
      <w:lvlText w:val="%1."/>
      <w:lvlJc w:val="left"/>
      <w:pPr>
        <w:ind w:left="1800" w:hanging="360"/>
      </w:pPr>
    </w:lvl>
    <w:lvl w:ilvl="1" w:tplc="04240019" w:tentative="1">
      <w:start w:val="1"/>
      <w:numFmt w:val="lowerLetter"/>
      <w:lvlText w:val="%2."/>
      <w:lvlJc w:val="left"/>
      <w:pPr>
        <w:ind w:left="2520" w:hanging="360"/>
      </w:pPr>
    </w:lvl>
    <w:lvl w:ilvl="2" w:tplc="0424001B" w:tentative="1">
      <w:start w:val="1"/>
      <w:numFmt w:val="lowerRoman"/>
      <w:lvlText w:val="%3."/>
      <w:lvlJc w:val="right"/>
      <w:pPr>
        <w:ind w:left="3240" w:hanging="180"/>
      </w:pPr>
    </w:lvl>
    <w:lvl w:ilvl="3" w:tplc="0424000F" w:tentative="1">
      <w:start w:val="1"/>
      <w:numFmt w:val="decimal"/>
      <w:lvlText w:val="%4."/>
      <w:lvlJc w:val="left"/>
      <w:pPr>
        <w:ind w:left="3960" w:hanging="360"/>
      </w:pPr>
    </w:lvl>
    <w:lvl w:ilvl="4" w:tplc="04240019" w:tentative="1">
      <w:start w:val="1"/>
      <w:numFmt w:val="lowerLetter"/>
      <w:lvlText w:val="%5."/>
      <w:lvlJc w:val="left"/>
      <w:pPr>
        <w:ind w:left="4680" w:hanging="360"/>
      </w:pPr>
    </w:lvl>
    <w:lvl w:ilvl="5" w:tplc="0424001B" w:tentative="1">
      <w:start w:val="1"/>
      <w:numFmt w:val="lowerRoman"/>
      <w:lvlText w:val="%6."/>
      <w:lvlJc w:val="right"/>
      <w:pPr>
        <w:ind w:left="5400" w:hanging="180"/>
      </w:pPr>
    </w:lvl>
    <w:lvl w:ilvl="6" w:tplc="0424000F" w:tentative="1">
      <w:start w:val="1"/>
      <w:numFmt w:val="decimal"/>
      <w:lvlText w:val="%7."/>
      <w:lvlJc w:val="left"/>
      <w:pPr>
        <w:ind w:left="6120" w:hanging="360"/>
      </w:pPr>
    </w:lvl>
    <w:lvl w:ilvl="7" w:tplc="04240019" w:tentative="1">
      <w:start w:val="1"/>
      <w:numFmt w:val="lowerLetter"/>
      <w:lvlText w:val="%8."/>
      <w:lvlJc w:val="left"/>
      <w:pPr>
        <w:ind w:left="6840" w:hanging="360"/>
      </w:pPr>
    </w:lvl>
    <w:lvl w:ilvl="8" w:tplc="0424001B" w:tentative="1">
      <w:start w:val="1"/>
      <w:numFmt w:val="lowerRoman"/>
      <w:lvlText w:val="%9."/>
      <w:lvlJc w:val="right"/>
      <w:pPr>
        <w:ind w:left="7560" w:hanging="180"/>
      </w:pPr>
    </w:lvl>
  </w:abstractNum>
  <w:abstractNum w:abstractNumId="20" w15:restartNumberingAfterBreak="0">
    <w:nsid w:val="5CA14992"/>
    <w:multiLevelType w:val="hybridMultilevel"/>
    <w:tmpl w:val="720C9802"/>
    <w:lvl w:ilvl="0" w:tplc="0424000F">
      <w:start w:val="1"/>
      <w:numFmt w:val="decimal"/>
      <w:lvlText w:val="%1."/>
      <w:lvlJc w:val="left"/>
      <w:pPr>
        <w:ind w:left="1428" w:hanging="360"/>
      </w:pPr>
      <w:rPr>
        <w:rFonts w:hint="default"/>
      </w:r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21" w15:restartNumberingAfterBreak="0">
    <w:nsid w:val="5F017876"/>
    <w:multiLevelType w:val="hybridMultilevel"/>
    <w:tmpl w:val="EA7E7CA8"/>
    <w:lvl w:ilvl="0" w:tplc="F3DABD9E">
      <w:start w:val="2"/>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2" w15:restartNumberingAfterBreak="0">
    <w:nsid w:val="630220AB"/>
    <w:multiLevelType w:val="hybridMultilevel"/>
    <w:tmpl w:val="9462F0C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63255961"/>
    <w:multiLevelType w:val="hybridMultilevel"/>
    <w:tmpl w:val="8026B5B8"/>
    <w:lvl w:ilvl="0" w:tplc="EB2217F2">
      <w:start w:val="1"/>
      <w:numFmt w:val="decimal"/>
      <w:pStyle w:val="Naslov1"/>
      <w:lvlText w:val="%1."/>
      <w:lvlJc w:val="left"/>
      <w:pPr>
        <w:ind w:left="1068" w:hanging="360"/>
      </w:pPr>
      <w:rPr>
        <w:rFonts w:hint="default"/>
      </w:rPr>
    </w:lvl>
    <w:lvl w:ilvl="1" w:tplc="04240019" w:tentative="1">
      <w:start w:val="1"/>
      <w:numFmt w:val="lowerLetter"/>
      <w:lvlText w:val="%2."/>
      <w:lvlJc w:val="left"/>
      <w:pPr>
        <w:ind w:left="1788" w:hanging="360"/>
      </w:pPr>
    </w:lvl>
    <w:lvl w:ilvl="2" w:tplc="0424001B" w:tentative="1">
      <w:start w:val="1"/>
      <w:numFmt w:val="lowerRoman"/>
      <w:lvlText w:val="%3."/>
      <w:lvlJc w:val="right"/>
      <w:pPr>
        <w:ind w:left="2508" w:hanging="180"/>
      </w:pPr>
    </w:lvl>
    <w:lvl w:ilvl="3" w:tplc="0424000F" w:tentative="1">
      <w:start w:val="1"/>
      <w:numFmt w:val="decimal"/>
      <w:lvlText w:val="%4."/>
      <w:lvlJc w:val="left"/>
      <w:pPr>
        <w:ind w:left="3228" w:hanging="360"/>
      </w:pPr>
    </w:lvl>
    <w:lvl w:ilvl="4" w:tplc="04240019" w:tentative="1">
      <w:start w:val="1"/>
      <w:numFmt w:val="lowerLetter"/>
      <w:lvlText w:val="%5."/>
      <w:lvlJc w:val="left"/>
      <w:pPr>
        <w:ind w:left="3948" w:hanging="360"/>
      </w:pPr>
    </w:lvl>
    <w:lvl w:ilvl="5" w:tplc="0424001B" w:tentative="1">
      <w:start w:val="1"/>
      <w:numFmt w:val="lowerRoman"/>
      <w:lvlText w:val="%6."/>
      <w:lvlJc w:val="right"/>
      <w:pPr>
        <w:ind w:left="4668" w:hanging="180"/>
      </w:pPr>
    </w:lvl>
    <w:lvl w:ilvl="6" w:tplc="0424000F" w:tentative="1">
      <w:start w:val="1"/>
      <w:numFmt w:val="decimal"/>
      <w:lvlText w:val="%7."/>
      <w:lvlJc w:val="left"/>
      <w:pPr>
        <w:ind w:left="5388" w:hanging="360"/>
      </w:pPr>
    </w:lvl>
    <w:lvl w:ilvl="7" w:tplc="04240019" w:tentative="1">
      <w:start w:val="1"/>
      <w:numFmt w:val="lowerLetter"/>
      <w:lvlText w:val="%8."/>
      <w:lvlJc w:val="left"/>
      <w:pPr>
        <w:ind w:left="6108" w:hanging="360"/>
      </w:pPr>
    </w:lvl>
    <w:lvl w:ilvl="8" w:tplc="0424001B" w:tentative="1">
      <w:start w:val="1"/>
      <w:numFmt w:val="lowerRoman"/>
      <w:lvlText w:val="%9."/>
      <w:lvlJc w:val="right"/>
      <w:pPr>
        <w:ind w:left="6828" w:hanging="180"/>
      </w:pPr>
    </w:lvl>
  </w:abstractNum>
  <w:abstractNum w:abstractNumId="24" w15:restartNumberingAfterBreak="0">
    <w:nsid w:val="69AB15F8"/>
    <w:multiLevelType w:val="hybridMultilevel"/>
    <w:tmpl w:val="0DF6177E"/>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5" w15:restartNumberingAfterBreak="0">
    <w:nsid w:val="6CFB23E8"/>
    <w:multiLevelType w:val="hybridMultilevel"/>
    <w:tmpl w:val="5FF46962"/>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26" w15:restartNumberingAfterBreak="0">
    <w:nsid w:val="6FF85944"/>
    <w:multiLevelType w:val="hybridMultilevel"/>
    <w:tmpl w:val="80B8736E"/>
    <w:lvl w:ilvl="0" w:tplc="53902EBE">
      <w:start w:val="1"/>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7" w15:restartNumberingAfterBreak="0">
    <w:nsid w:val="7048381E"/>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8" w15:restartNumberingAfterBreak="0">
    <w:nsid w:val="74D02CE8"/>
    <w:multiLevelType w:val="hybridMultilevel"/>
    <w:tmpl w:val="6A64DA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7A916CB1"/>
    <w:multiLevelType w:val="hybridMultilevel"/>
    <w:tmpl w:val="F51CEE98"/>
    <w:lvl w:ilvl="0" w:tplc="05E814B0">
      <w:start w:val="1"/>
      <w:numFmt w:val="decimal"/>
      <w:lvlText w:val="%1."/>
      <w:lvlJc w:val="left"/>
      <w:pPr>
        <w:ind w:left="1428" w:hanging="360"/>
      </w:pPr>
      <w:rPr>
        <w:rFonts w:hint="default"/>
        <w:b w:val="0"/>
      </w:rPr>
    </w:lvl>
    <w:lvl w:ilvl="1" w:tplc="04240019">
      <w:start w:val="1"/>
      <w:numFmt w:val="lowerLetter"/>
      <w:lvlText w:val="%2."/>
      <w:lvlJc w:val="left"/>
      <w:pPr>
        <w:ind w:left="2367" w:hanging="360"/>
      </w:pPr>
    </w:lvl>
    <w:lvl w:ilvl="2" w:tplc="0424001B">
      <w:start w:val="1"/>
      <w:numFmt w:val="lowerRoman"/>
      <w:lvlText w:val="%3."/>
      <w:lvlJc w:val="right"/>
      <w:pPr>
        <w:ind w:left="3087" w:hanging="180"/>
      </w:pPr>
    </w:lvl>
    <w:lvl w:ilvl="3" w:tplc="0424000F">
      <w:start w:val="1"/>
      <w:numFmt w:val="decimal"/>
      <w:lvlText w:val="%4."/>
      <w:lvlJc w:val="left"/>
      <w:pPr>
        <w:ind w:left="3807" w:hanging="360"/>
      </w:pPr>
    </w:lvl>
    <w:lvl w:ilvl="4" w:tplc="04240019">
      <w:start w:val="1"/>
      <w:numFmt w:val="lowerLetter"/>
      <w:lvlText w:val="%5."/>
      <w:lvlJc w:val="left"/>
      <w:pPr>
        <w:ind w:left="4527" w:hanging="360"/>
      </w:pPr>
    </w:lvl>
    <w:lvl w:ilvl="5" w:tplc="0424001B">
      <w:start w:val="1"/>
      <w:numFmt w:val="lowerRoman"/>
      <w:lvlText w:val="%6."/>
      <w:lvlJc w:val="right"/>
      <w:pPr>
        <w:ind w:left="5247" w:hanging="180"/>
      </w:pPr>
    </w:lvl>
    <w:lvl w:ilvl="6" w:tplc="0424000F" w:tentative="1">
      <w:start w:val="1"/>
      <w:numFmt w:val="decimal"/>
      <w:lvlText w:val="%7."/>
      <w:lvlJc w:val="left"/>
      <w:pPr>
        <w:ind w:left="5967" w:hanging="360"/>
      </w:pPr>
    </w:lvl>
    <w:lvl w:ilvl="7" w:tplc="04240019" w:tentative="1">
      <w:start w:val="1"/>
      <w:numFmt w:val="lowerLetter"/>
      <w:lvlText w:val="%8."/>
      <w:lvlJc w:val="left"/>
      <w:pPr>
        <w:ind w:left="6687" w:hanging="360"/>
      </w:pPr>
    </w:lvl>
    <w:lvl w:ilvl="8" w:tplc="0424001B" w:tentative="1">
      <w:start w:val="1"/>
      <w:numFmt w:val="lowerRoman"/>
      <w:lvlText w:val="%9."/>
      <w:lvlJc w:val="right"/>
      <w:pPr>
        <w:ind w:left="7407" w:hanging="180"/>
      </w:pPr>
    </w:lvl>
  </w:abstractNum>
  <w:abstractNum w:abstractNumId="30" w15:restartNumberingAfterBreak="0">
    <w:nsid w:val="7AFA25E0"/>
    <w:multiLevelType w:val="hybridMultilevel"/>
    <w:tmpl w:val="D5D265B8"/>
    <w:lvl w:ilvl="0" w:tplc="0424000F">
      <w:start w:val="1"/>
      <w:numFmt w:val="decimal"/>
      <w:lvlText w:val="%1."/>
      <w:lvlJc w:val="left"/>
      <w:pPr>
        <w:ind w:left="862" w:hanging="360"/>
      </w:pPr>
      <w:rPr>
        <w:rFonts w:hint="default"/>
      </w:rPr>
    </w:lvl>
    <w:lvl w:ilvl="1" w:tplc="04240019" w:tentative="1">
      <w:start w:val="1"/>
      <w:numFmt w:val="lowerLetter"/>
      <w:lvlText w:val="%2."/>
      <w:lvlJc w:val="left"/>
      <w:pPr>
        <w:ind w:left="1582" w:hanging="360"/>
      </w:pPr>
    </w:lvl>
    <w:lvl w:ilvl="2" w:tplc="0424001B" w:tentative="1">
      <w:start w:val="1"/>
      <w:numFmt w:val="lowerRoman"/>
      <w:lvlText w:val="%3."/>
      <w:lvlJc w:val="right"/>
      <w:pPr>
        <w:ind w:left="2302" w:hanging="180"/>
      </w:pPr>
    </w:lvl>
    <w:lvl w:ilvl="3" w:tplc="0424000F" w:tentative="1">
      <w:start w:val="1"/>
      <w:numFmt w:val="decimal"/>
      <w:lvlText w:val="%4."/>
      <w:lvlJc w:val="left"/>
      <w:pPr>
        <w:ind w:left="3022" w:hanging="360"/>
      </w:pPr>
    </w:lvl>
    <w:lvl w:ilvl="4" w:tplc="04240019" w:tentative="1">
      <w:start w:val="1"/>
      <w:numFmt w:val="lowerLetter"/>
      <w:lvlText w:val="%5."/>
      <w:lvlJc w:val="left"/>
      <w:pPr>
        <w:ind w:left="3742" w:hanging="360"/>
      </w:pPr>
    </w:lvl>
    <w:lvl w:ilvl="5" w:tplc="0424001B" w:tentative="1">
      <w:start w:val="1"/>
      <w:numFmt w:val="lowerRoman"/>
      <w:lvlText w:val="%6."/>
      <w:lvlJc w:val="right"/>
      <w:pPr>
        <w:ind w:left="4462" w:hanging="180"/>
      </w:pPr>
    </w:lvl>
    <w:lvl w:ilvl="6" w:tplc="0424000F" w:tentative="1">
      <w:start w:val="1"/>
      <w:numFmt w:val="decimal"/>
      <w:lvlText w:val="%7."/>
      <w:lvlJc w:val="left"/>
      <w:pPr>
        <w:ind w:left="5182" w:hanging="360"/>
      </w:pPr>
    </w:lvl>
    <w:lvl w:ilvl="7" w:tplc="04240019" w:tentative="1">
      <w:start w:val="1"/>
      <w:numFmt w:val="lowerLetter"/>
      <w:lvlText w:val="%8."/>
      <w:lvlJc w:val="left"/>
      <w:pPr>
        <w:ind w:left="5902" w:hanging="360"/>
      </w:pPr>
    </w:lvl>
    <w:lvl w:ilvl="8" w:tplc="0424001B" w:tentative="1">
      <w:start w:val="1"/>
      <w:numFmt w:val="lowerRoman"/>
      <w:lvlText w:val="%9."/>
      <w:lvlJc w:val="right"/>
      <w:pPr>
        <w:ind w:left="6622" w:hanging="180"/>
      </w:pPr>
    </w:lvl>
  </w:abstractNum>
  <w:abstractNum w:abstractNumId="31" w15:restartNumberingAfterBreak="0">
    <w:nsid w:val="7B3A430B"/>
    <w:multiLevelType w:val="hybridMultilevel"/>
    <w:tmpl w:val="A6A0F4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2" w15:restartNumberingAfterBreak="0">
    <w:nsid w:val="7EAB2F80"/>
    <w:multiLevelType w:val="hybridMultilevel"/>
    <w:tmpl w:val="9188A9EA"/>
    <w:lvl w:ilvl="0" w:tplc="0424000F">
      <w:start w:val="1"/>
      <w:numFmt w:val="decimal"/>
      <w:lvlText w:val="%1."/>
      <w:lvlJc w:val="left"/>
      <w:pPr>
        <w:ind w:left="1440" w:hanging="360"/>
      </w:pPr>
      <w:rPr>
        <w:rFonts w:hint="default"/>
      </w:rPr>
    </w:lvl>
    <w:lvl w:ilvl="1" w:tplc="04240019">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num w:numId="1">
    <w:abstractNumId w:val="23"/>
  </w:num>
  <w:num w:numId="2">
    <w:abstractNumId w:val="24"/>
  </w:num>
  <w:num w:numId="3">
    <w:abstractNumId w:val="10"/>
  </w:num>
  <w:num w:numId="4">
    <w:abstractNumId w:val="27"/>
  </w:num>
  <w:num w:numId="5">
    <w:abstractNumId w:val="26"/>
  </w:num>
  <w:num w:numId="6">
    <w:abstractNumId w:val="5"/>
  </w:num>
  <w:num w:numId="7">
    <w:abstractNumId w:val="21"/>
  </w:num>
  <w:num w:numId="8">
    <w:abstractNumId w:val="20"/>
  </w:num>
  <w:num w:numId="9">
    <w:abstractNumId w:val="29"/>
  </w:num>
  <w:num w:numId="10">
    <w:abstractNumId w:val="28"/>
  </w:num>
  <w:num w:numId="11">
    <w:abstractNumId w:val="2"/>
  </w:num>
  <w:num w:numId="12">
    <w:abstractNumId w:val="30"/>
  </w:num>
  <w:num w:numId="13">
    <w:abstractNumId w:val="19"/>
  </w:num>
  <w:num w:numId="14">
    <w:abstractNumId w:val="9"/>
  </w:num>
  <w:num w:numId="15">
    <w:abstractNumId w:val="8"/>
  </w:num>
  <w:num w:numId="16">
    <w:abstractNumId w:val="22"/>
  </w:num>
  <w:num w:numId="17">
    <w:abstractNumId w:val="32"/>
  </w:num>
  <w:num w:numId="18">
    <w:abstractNumId w:val="16"/>
  </w:num>
  <w:num w:numId="19">
    <w:abstractNumId w:val="14"/>
  </w:num>
  <w:num w:numId="20">
    <w:abstractNumId w:val="12"/>
  </w:num>
  <w:num w:numId="21">
    <w:abstractNumId w:val="17"/>
  </w:num>
  <w:num w:numId="22">
    <w:abstractNumId w:val="1"/>
  </w:num>
  <w:num w:numId="23">
    <w:abstractNumId w:val="6"/>
  </w:num>
  <w:num w:numId="24">
    <w:abstractNumId w:val="0"/>
  </w:num>
  <w:num w:numId="25">
    <w:abstractNumId w:val="25"/>
  </w:num>
  <w:num w:numId="26">
    <w:abstractNumId w:val="15"/>
  </w:num>
  <w:num w:numId="27">
    <w:abstractNumId w:val="18"/>
  </w:num>
  <w:num w:numId="28">
    <w:abstractNumId w:val="3"/>
  </w:num>
  <w:num w:numId="29">
    <w:abstractNumId w:val="31"/>
  </w:num>
  <w:num w:numId="30">
    <w:abstractNumId w:val="4"/>
  </w:num>
  <w:num w:numId="31">
    <w:abstractNumId w:val="11"/>
  </w:num>
  <w:num w:numId="32">
    <w:abstractNumId w:val="13"/>
  </w:num>
  <w:num w:numId="33">
    <w:abstractNumId w:val="7"/>
  </w:num>
  <w:num w:numId="34">
    <w:abstractNumId w:val="16"/>
  </w:num>
  <w:num w:numId="35">
    <w:abstractNumId w:val="16"/>
  </w:num>
  <w:num w:numId="36">
    <w:abstractNumId w:val="16"/>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48"/>
    <w:rsid w:val="00051D7F"/>
    <w:rsid w:val="000E6038"/>
    <w:rsid w:val="00103720"/>
    <w:rsid w:val="00111683"/>
    <w:rsid w:val="001548A9"/>
    <w:rsid w:val="001B7A38"/>
    <w:rsid w:val="0024488A"/>
    <w:rsid w:val="002527C7"/>
    <w:rsid w:val="00273CE9"/>
    <w:rsid w:val="002E57A1"/>
    <w:rsid w:val="002E7633"/>
    <w:rsid w:val="002F0345"/>
    <w:rsid w:val="002F1497"/>
    <w:rsid w:val="0033401B"/>
    <w:rsid w:val="00355383"/>
    <w:rsid w:val="004121DC"/>
    <w:rsid w:val="0042010A"/>
    <w:rsid w:val="00440E8D"/>
    <w:rsid w:val="00464469"/>
    <w:rsid w:val="004A726A"/>
    <w:rsid w:val="004B4373"/>
    <w:rsid w:val="00506B40"/>
    <w:rsid w:val="005420A5"/>
    <w:rsid w:val="005D17FF"/>
    <w:rsid w:val="005F63DA"/>
    <w:rsid w:val="00600761"/>
    <w:rsid w:val="006261DE"/>
    <w:rsid w:val="006549FC"/>
    <w:rsid w:val="00663A48"/>
    <w:rsid w:val="00672C8A"/>
    <w:rsid w:val="006769DC"/>
    <w:rsid w:val="00676B80"/>
    <w:rsid w:val="006F47E2"/>
    <w:rsid w:val="007038DB"/>
    <w:rsid w:val="0075104B"/>
    <w:rsid w:val="0077129B"/>
    <w:rsid w:val="00771FBC"/>
    <w:rsid w:val="007C4F32"/>
    <w:rsid w:val="007C6D18"/>
    <w:rsid w:val="007D1700"/>
    <w:rsid w:val="007F3294"/>
    <w:rsid w:val="008145A7"/>
    <w:rsid w:val="00820C10"/>
    <w:rsid w:val="008C3721"/>
    <w:rsid w:val="008F2356"/>
    <w:rsid w:val="0095641F"/>
    <w:rsid w:val="009622A9"/>
    <w:rsid w:val="00974D72"/>
    <w:rsid w:val="009A45E3"/>
    <w:rsid w:val="009B38E2"/>
    <w:rsid w:val="009C0345"/>
    <w:rsid w:val="009C1C2F"/>
    <w:rsid w:val="009C6858"/>
    <w:rsid w:val="009E6BF3"/>
    <w:rsid w:val="00A10014"/>
    <w:rsid w:val="00A20F0A"/>
    <w:rsid w:val="00A60C30"/>
    <w:rsid w:val="00A80BB9"/>
    <w:rsid w:val="00A84E29"/>
    <w:rsid w:val="00B71222"/>
    <w:rsid w:val="00B76137"/>
    <w:rsid w:val="00B87A65"/>
    <w:rsid w:val="00C03868"/>
    <w:rsid w:val="00C061CA"/>
    <w:rsid w:val="00C12E96"/>
    <w:rsid w:val="00C14473"/>
    <w:rsid w:val="00C373F7"/>
    <w:rsid w:val="00C5763A"/>
    <w:rsid w:val="00C851C2"/>
    <w:rsid w:val="00D15A98"/>
    <w:rsid w:val="00D233A3"/>
    <w:rsid w:val="00D75E64"/>
    <w:rsid w:val="00D7743D"/>
    <w:rsid w:val="00D8015F"/>
    <w:rsid w:val="00D81594"/>
    <w:rsid w:val="00D863BF"/>
    <w:rsid w:val="00D93200"/>
    <w:rsid w:val="00DC7FF0"/>
    <w:rsid w:val="00DE21D3"/>
    <w:rsid w:val="00E71405"/>
    <w:rsid w:val="00ED20A4"/>
    <w:rsid w:val="00FA16B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D5E2B181-BAAF-4D55-B355-09BEEEF5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663A48"/>
  </w:style>
  <w:style w:type="paragraph" w:styleId="Naslov1">
    <w:name w:val="heading 1"/>
    <w:basedOn w:val="Odstavekseznama"/>
    <w:link w:val="Naslov1Znak"/>
    <w:uiPriority w:val="9"/>
    <w:qFormat/>
    <w:rsid w:val="00273CE9"/>
    <w:pPr>
      <w:numPr>
        <w:numId w:val="1"/>
      </w:numPr>
      <w:outlineLvl w:val="0"/>
    </w:pPr>
    <w:rPr>
      <w:b/>
      <w:sz w:val="24"/>
      <w:szCs w:val="24"/>
      <w:lang w:val="en-GB"/>
    </w:rPr>
  </w:style>
  <w:style w:type="paragraph" w:styleId="Naslov2">
    <w:name w:val="heading 2"/>
    <w:basedOn w:val="Navaden"/>
    <w:next w:val="Navaden"/>
    <w:link w:val="Naslov2Znak"/>
    <w:uiPriority w:val="9"/>
    <w:unhideWhenUsed/>
    <w:qFormat/>
    <w:rsid w:val="00273CE9"/>
    <w:pPr>
      <w:numPr>
        <w:numId w:val="18"/>
      </w:numPr>
      <w:contextualSpacing/>
      <w:jc w:val="both"/>
      <w:outlineLvl w:val="1"/>
    </w:pPr>
    <w:rPr>
      <w:rFonts w:eastAsiaTheme="majorEastAsia" w:cstheme="minorHAnsi"/>
      <w:b/>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styleId="Tabelamrea">
    <w:name w:val="Table Grid"/>
    <w:basedOn w:val="Navadnatabela"/>
    <w:uiPriority w:val="59"/>
    <w:rsid w:val="00663A48"/>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link w:val="OdstavekseznamaZnak"/>
    <w:uiPriority w:val="34"/>
    <w:qFormat/>
    <w:rsid w:val="00663A48"/>
    <w:pPr>
      <w:ind w:left="720"/>
      <w:contextualSpacing/>
    </w:pPr>
  </w:style>
  <w:style w:type="character" w:customStyle="1" w:styleId="OdstavekseznamaZnak">
    <w:name w:val="Odstavek seznama Znak"/>
    <w:basedOn w:val="Privzetapisavaodstavka"/>
    <w:link w:val="Odstavekseznama"/>
    <w:uiPriority w:val="34"/>
    <w:rsid w:val="00663A48"/>
  </w:style>
  <w:style w:type="character" w:styleId="Besedilooznabemesta">
    <w:name w:val="Placeholder Text"/>
    <w:basedOn w:val="Privzetapisavaodstavka"/>
    <w:uiPriority w:val="99"/>
    <w:semiHidden/>
    <w:rsid w:val="001548A9"/>
    <w:rPr>
      <w:color w:val="808080"/>
    </w:rPr>
  </w:style>
  <w:style w:type="character" w:customStyle="1" w:styleId="Naslov1Znak">
    <w:name w:val="Naslov 1 Znak"/>
    <w:basedOn w:val="Privzetapisavaodstavka"/>
    <w:link w:val="Naslov1"/>
    <w:uiPriority w:val="9"/>
    <w:rsid w:val="00273CE9"/>
    <w:rPr>
      <w:b/>
      <w:sz w:val="24"/>
      <w:szCs w:val="24"/>
      <w:lang w:val="en-GB"/>
    </w:rPr>
  </w:style>
  <w:style w:type="character" w:styleId="Hiperpovezava">
    <w:name w:val="Hyperlink"/>
    <w:basedOn w:val="Privzetapisavaodstavka"/>
    <w:uiPriority w:val="99"/>
    <w:unhideWhenUsed/>
    <w:rsid w:val="00D81594"/>
    <w:rPr>
      <w:color w:val="0563C1" w:themeColor="hyperlink"/>
      <w:u w:val="single"/>
    </w:rPr>
  </w:style>
  <w:style w:type="character" w:styleId="Nerazreenaomemba">
    <w:name w:val="Unresolved Mention"/>
    <w:basedOn w:val="Privzetapisavaodstavka"/>
    <w:uiPriority w:val="99"/>
    <w:semiHidden/>
    <w:unhideWhenUsed/>
    <w:rsid w:val="00D81594"/>
    <w:rPr>
      <w:color w:val="605E5C"/>
      <w:shd w:val="clear" w:color="auto" w:fill="E1DFDD"/>
    </w:rPr>
  </w:style>
  <w:style w:type="character" w:customStyle="1" w:styleId="Naslov2Znak">
    <w:name w:val="Naslov 2 Znak"/>
    <w:basedOn w:val="Privzetapisavaodstavka"/>
    <w:link w:val="Naslov2"/>
    <w:uiPriority w:val="9"/>
    <w:rsid w:val="00273CE9"/>
    <w:rPr>
      <w:rFonts w:eastAsiaTheme="majorEastAsia" w:cstheme="minorHAnsi"/>
      <w:b/>
    </w:rPr>
  </w:style>
  <w:style w:type="paragraph" w:customStyle="1" w:styleId="Default">
    <w:name w:val="Default"/>
    <w:rsid w:val="005D17FF"/>
    <w:pPr>
      <w:autoSpaceDE w:val="0"/>
      <w:autoSpaceDN w:val="0"/>
      <w:adjustRightInd w:val="0"/>
      <w:spacing w:after="0" w:line="240" w:lineRule="auto"/>
    </w:pPr>
    <w:rPr>
      <w:rFonts w:ascii="Cambria" w:hAnsi="Cambria" w:cs="Cambria"/>
      <w:color w:val="000000"/>
      <w:sz w:val="24"/>
      <w:szCs w:val="24"/>
    </w:rPr>
  </w:style>
  <w:style w:type="paragraph" w:styleId="Navadensplet">
    <w:name w:val="Normal (Web)"/>
    <w:basedOn w:val="Navaden"/>
    <w:uiPriority w:val="99"/>
    <w:semiHidden/>
    <w:unhideWhenUsed/>
    <w:rsid w:val="00C5763A"/>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8525304">
      <w:bodyDiv w:val="1"/>
      <w:marLeft w:val="0"/>
      <w:marRight w:val="0"/>
      <w:marTop w:val="0"/>
      <w:marBottom w:val="0"/>
      <w:divBdr>
        <w:top w:val="none" w:sz="0" w:space="0" w:color="auto"/>
        <w:left w:val="none" w:sz="0" w:space="0" w:color="auto"/>
        <w:bottom w:val="none" w:sz="0" w:space="0" w:color="auto"/>
        <w:right w:val="none" w:sz="0" w:space="0" w:color="auto"/>
      </w:divBdr>
    </w:div>
    <w:div w:id="180927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ntext.reverso.net/traduzione/inglese-italiano/in+a+bio-safety+cabine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BCA7E579-3DC5-49DB-A638-93FEF213F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1679</Words>
  <Characters>9571</Characters>
  <Application>Microsoft Office Word</Application>
  <DocSecurity>0</DocSecurity>
  <Lines>79</Lines>
  <Paragraphs>22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 Valentina</dc:creator>
  <cp:keywords/>
  <dc:description/>
  <cp:lastModifiedBy>Perc, Valentina</cp:lastModifiedBy>
  <cp:revision>22</cp:revision>
  <dcterms:created xsi:type="dcterms:W3CDTF">2023-12-15T15:29:00Z</dcterms:created>
  <dcterms:modified xsi:type="dcterms:W3CDTF">2024-01-09T12:02:00Z</dcterms:modified>
</cp:coreProperties>
</file>