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</w:rPr>
        <w:t>Table S1</w:t>
      </w:r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</w:rPr>
        <w:t xml:space="preserve"> List of universal insect mitochondrial short fragments of the cox1, cob, rrnL</w:t>
      </w:r>
      <w:r>
        <w:rPr>
          <w:rFonts w:hint="eastAsia" w:ascii="Times New Roman" w:hAnsi="Times New Roman" w:eastAsia="微软雅黑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lang w:val="en-US" w:eastAsia="zh-CN"/>
        </w:rPr>
        <w:t xml:space="preserve"> and D2</w:t>
      </w:r>
      <w:bookmarkStart w:id="0" w:name="_GoBack"/>
      <w:bookmarkEnd w:id="0"/>
      <w:r>
        <w:rPr>
          <w:rFonts w:hint="default" w:ascii="Times New Roman" w:hAnsi="Times New Roman" w:eastAsia="微软雅黑" w:cs="Times New Roman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</w:rPr>
        <w:t xml:space="preserve"> genes primers used for long PCR primer developments</w:t>
      </w:r>
    </w:p>
    <w:p>
      <w:r>
        <w:object>
          <v:shape id="_x0000_i1025" o:spt="75" type="#_x0000_t75" style="height:117.25pt;width:4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xcel.Sheet.12" ShapeID="_x0000_i1025" DrawAspect="Content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zMTYxYTVmY2Q3MTlkNWJmYTMxNDkzNWI4Njc4YjcifQ=="/>
  </w:docVars>
  <w:rsids>
    <w:rsidRoot w:val="00000000"/>
    <w:rsid w:val="250A2887"/>
    <w:rsid w:val="33096AF4"/>
    <w:rsid w:val="5F84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2024-01-01T02:23:00Z</dcterms:created>
  <dc:creator>guolicheng</dc:creator>
  <cp:lastModifiedBy>Tattoos</cp:lastModifiedBy>
  <dcterms:modified xsi:type="dcterms:W3CDTF">2024-01-24T07:18:20Z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201E198D890D4F2FAD46D8758BD2632E_12</vt:lpwstr>
  </property>
</Properties>
</file>