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A4" w:rsidRPr="00D15753" w:rsidRDefault="006962A4" w:rsidP="006962A4">
      <w:pPr>
        <w:spacing w:before="240" w:after="0"/>
        <w:jc w:val="both"/>
        <w:rPr>
          <w:color w:val="1F497D"/>
          <w:sz w:val="44"/>
          <w:szCs w:val="44"/>
        </w:rPr>
      </w:pPr>
      <w:r>
        <w:rPr>
          <w:rFonts w:ascii="Times New Roman" w:hAnsi="Times New Roman"/>
          <w:b/>
          <w:noProof/>
          <w:color w:val="1F497D"/>
          <w:sz w:val="44"/>
          <w:szCs w:val="44"/>
        </w:rPr>
        <w:drawing>
          <wp:inline distT="0" distB="0" distL="0" distR="0" wp14:anchorId="0707AA23" wp14:editId="4C16C799">
            <wp:extent cx="333375" cy="333375"/>
            <wp:effectExtent l="0" t="0" r="9525" b="9525"/>
            <wp:docPr id="1" name="Picture 0" descr="add_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dd_25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sidRPr="00D15753">
        <w:rPr>
          <w:rFonts w:ascii="Times New Roman" w:hAnsi="Times New Roman"/>
          <w:b/>
          <w:color w:val="1F497D"/>
          <w:sz w:val="44"/>
          <w:szCs w:val="44"/>
        </w:rPr>
        <w:t>IJESRT</w:t>
      </w:r>
    </w:p>
    <w:p w:rsidR="006962A4" w:rsidRPr="0093769F" w:rsidRDefault="006962A4" w:rsidP="006B3400">
      <w:pPr>
        <w:spacing w:after="0" w:line="240" w:lineRule="auto"/>
        <w:jc w:val="center"/>
        <w:rPr>
          <w:rFonts w:ascii="Arial" w:hAnsi="Arial" w:cs="Arial"/>
          <w:b/>
          <w:caps/>
          <w:color w:val="000000"/>
          <w:sz w:val="24"/>
          <w:szCs w:val="24"/>
        </w:rPr>
      </w:pPr>
      <w:r w:rsidRPr="00BC77B3">
        <w:rPr>
          <w:rFonts w:ascii="Arial" w:hAnsi="Arial" w:cs="Arial"/>
          <w:b/>
          <w:caps/>
          <w:color w:val="000000"/>
          <w:sz w:val="24"/>
          <w:szCs w:val="24"/>
        </w:rPr>
        <w:t>International Journal of Engineering Sciences &amp; Research Technology</w:t>
      </w:r>
    </w:p>
    <w:p w:rsidR="006962A4" w:rsidRPr="002D4F18" w:rsidRDefault="006510A2" w:rsidP="006B3400">
      <w:pPr>
        <w:spacing w:after="0" w:line="240" w:lineRule="auto"/>
        <w:jc w:val="center"/>
        <w:rPr>
          <w:rFonts w:ascii="Times New Roman" w:hAnsi="Times New Roman" w:cs="Times New Roman"/>
          <w:b/>
          <w:color w:val="44546A" w:themeColor="text2"/>
          <w:sz w:val="24"/>
          <w:szCs w:val="24"/>
        </w:rPr>
      </w:pPr>
      <w:r w:rsidRPr="002D4F18">
        <w:rPr>
          <w:rFonts w:ascii="Times New Roman" w:hAnsi="Times New Roman" w:cs="Times New Roman"/>
          <w:b/>
          <w:color w:val="44546A" w:themeColor="text2"/>
          <w:sz w:val="24"/>
          <w:szCs w:val="24"/>
        </w:rPr>
        <w:t>PHYSICOCHEMICAL PROPERTIES AND FATTY ACID COMPOSITION OF MANGO SEED KERNEL OIL</w:t>
      </w:r>
    </w:p>
    <w:p w:rsidR="006510A2" w:rsidRPr="00F6307E" w:rsidRDefault="006510A2" w:rsidP="006B3400">
      <w:pPr>
        <w:spacing w:after="0" w:line="240" w:lineRule="auto"/>
        <w:jc w:val="center"/>
        <w:rPr>
          <w:rFonts w:ascii="Times New Roman" w:hAnsi="Times New Roman" w:cs="Times New Roman"/>
          <w:b/>
          <w:vertAlign w:val="superscript"/>
        </w:rPr>
      </w:pPr>
      <w:r w:rsidRPr="00F6307E">
        <w:rPr>
          <w:rFonts w:ascii="Times New Roman" w:hAnsi="Times New Roman" w:cs="Times New Roman"/>
          <w:b/>
        </w:rPr>
        <w:t>Fajriyati Mas’ud</w:t>
      </w:r>
      <w:r w:rsidRPr="00F6307E">
        <w:rPr>
          <w:rFonts w:ascii="Times New Roman" w:hAnsi="Times New Roman" w:cs="Times New Roman"/>
          <w:b/>
          <w:vertAlign w:val="superscript"/>
        </w:rPr>
        <w:t>*1,2</w:t>
      </w:r>
      <w:r w:rsidRPr="00F6307E">
        <w:rPr>
          <w:rFonts w:ascii="Times New Roman" w:hAnsi="Times New Roman" w:cs="Times New Roman"/>
          <w:b/>
        </w:rPr>
        <w:t>, Meta Mahendradatta</w:t>
      </w:r>
      <w:r w:rsidRPr="00F6307E">
        <w:rPr>
          <w:rFonts w:ascii="Times New Roman" w:hAnsi="Times New Roman" w:cs="Times New Roman"/>
          <w:b/>
          <w:vertAlign w:val="superscript"/>
        </w:rPr>
        <w:t>3</w:t>
      </w:r>
      <w:r w:rsidRPr="00F6307E">
        <w:rPr>
          <w:rFonts w:ascii="Times New Roman" w:hAnsi="Times New Roman" w:cs="Times New Roman"/>
          <w:b/>
        </w:rPr>
        <w:t>, Amran Laga</w:t>
      </w:r>
      <w:r w:rsidRPr="00F6307E">
        <w:rPr>
          <w:rFonts w:ascii="Times New Roman" w:hAnsi="Times New Roman" w:cs="Times New Roman"/>
          <w:b/>
          <w:vertAlign w:val="superscript"/>
        </w:rPr>
        <w:t>3</w:t>
      </w:r>
      <w:r w:rsidRPr="00F6307E">
        <w:rPr>
          <w:rFonts w:ascii="Times New Roman" w:hAnsi="Times New Roman" w:cs="Times New Roman"/>
          <w:b/>
        </w:rPr>
        <w:t>, Zainal Zainal</w:t>
      </w:r>
      <w:r w:rsidRPr="00F6307E">
        <w:rPr>
          <w:rFonts w:ascii="Times New Roman" w:hAnsi="Times New Roman" w:cs="Times New Roman"/>
          <w:b/>
          <w:vertAlign w:val="superscript"/>
        </w:rPr>
        <w:t>3</w:t>
      </w:r>
    </w:p>
    <w:p w:rsidR="006510A2" w:rsidRPr="00F6307E" w:rsidRDefault="006510A2" w:rsidP="006B3400">
      <w:pPr>
        <w:spacing w:after="0" w:line="240" w:lineRule="auto"/>
        <w:jc w:val="center"/>
        <w:rPr>
          <w:rFonts w:ascii="Times New Roman" w:hAnsi="Times New Roman" w:cs="Times New Roman"/>
          <w:vertAlign w:val="superscript"/>
        </w:rPr>
      </w:pPr>
      <w:r w:rsidRPr="00F6307E">
        <w:rPr>
          <w:rFonts w:ascii="Times New Roman" w:hAnsi="Times New Roman" w:cs="Times New Roman"/>
          <w:color w:val="000000"/>
          <w:vertAlign w:val="superscript"/>
        </w:rPr>
        <w:t>*</w:t>
      </w:r>
      <w:r w:rsidRPr="00F6307E">
        <w:rPr>
          <w:rStyle w:val="shorttext"/>
          <w:rFonts w:ascii="Times New Roman" w:hAnsi="Times New Roman" w:cs="Times New Roman"/>
          <w:vertAlign w:val="superscript"/>
        </w:rPr>
        <w:t>1</w:t>
      </w:r>
      <w:r w:rsidRPr="00F6307E">
        <w:rPr>
          <w:rStyle w:val="shorttext"/>
          <w:rFonts w:ascii="Times New Roman" w:hAnsi="Times New Roman" w:cs="Times New Roman"/>
        </w:rPr>
        <w:t xml:space="preserve">Post-Graduate Students, Hasanuddin University, </w:t>
      </w:r>
      <w:r w:rsidRPr="00F6307E">
        <w:rPr>
          <w:rFonts w:ascii="Times New Roman" w:hAnsi="Times New Roman" w:cs="Times New Roman"/>
        </w:rPr>
        <w:t>Makassar, South Sulawesi, Indonesia</w:t>
      </w:r>
    </w:p>
    <w:p w:rsidR="006510A2" w:rsidRPr="00F6307E" w:rsidRDefault="006510A2" w:rsidP="006B3400">
      <w:pPr>
        <w:spacing w:after="0" w:line="240" w:lineRule="auto"/>
        <w:jc w:val="center"/>
        <w:rPr>
          <w:rFonts w:ascii="Times New Roman" w:hAnsi="Times New Roman" w:cs="Times New Roman"/>
        </w:rPr>
      </w:pPr>
      <w:r w:rsidRPr="00F6307E">
        <w:rPr>
          <w:rFonts w:ascii="Times New Roman" w:hAnsi="Times New Roman" w:cs="Times New Roman"/>
          <w:vertAlign w:val="superscript"/>
        </w:rPr>
        <w:t>2</w:t>
      </w:r>
      <w:r w:rsidRPr="00F6307E">
        <w:rPr>
          <w:rFonts w:ascii="Times New Roman" w:hAnsi="Times New Roman" w:cs="Times New Roman"/>
        </w:rPr>
        <w:t>Department of Chemical Engineering, State Polytechnic of Ujung Pandang, Makassar, South Sulawesi, Indonesia</w:t>
      </w:r>
    </w:p>
    <w:p w:rsidR="006510A2" w:rsidRDefault="006510A2" w:rsidP="006B3400">
      <w:pPr>
        <w:spacing w:after="0" w:line="240" w:lineRule="auto"/>
        <w:jc w:val="center"/>
        <w:rPr>
          <w:rFonts w:ascii="Times New Roman" w:hAnsi="Times New Roman" w:cs="Times New Roman"/>
        </w:rPr>
      </w:pPr>
      <w:r w:rsidRPr="00F6307E">
        <w:rPr>
          <w:rFonts w:ascii="Times New Roman" w:hAnsi="Times New Roman" w:cs="Times New Roman"/>
          <w:vertAlign w:val="superscript"/>
        </w:rPr>
        <w:t>3</w:t>
      </w:r>
      <w:r w:rsidRPr="00F6307E">
        <w:rPr>
          <w:rFonts w:ascii="Times New Roman" w:hAnsi="Times New Roman" w:cs="Times New Roman"/>
        </w:rPr>
        <w:t xml:space="preserve">Department of Agricultural Technology, Hasanuddin University, Makassar, South Sulawesi, Indonesia </w:t>
      </w:r>
    </w:p>
    <w:p w:rsidR="006436AC" w:rsidRPr="00F6307E" w:rsidRDefault="006436AC" w:rsidP="006B3400">
      <w:pPr>
        <w:spacing w:after="0" w:line="240" w:lineRule="auto"/>
        <w:jc w:val="center"/>
        <w:rPr>
          <w:rFonts w:ascii="Times New Roman" w:hAnsi="Times New Roman" w:cs="Times New Roman"/>
        </w:rPr>
      </w:pPr>
    </w:p>
    <w:p w:rsidR="006962A4" w:rsidRDefault="006962A4" w:rsidP="006B3400">
      <w:pPr>
        <w:pBdr>
          <w:bottom w:val="single" w:sz="4" w:space="1" w:color="000000" w:themeColor="text1"/>
        </w:pBdr>
        <w:spacing w:after="0" w:line="240" w:lineRule="auto"/>
        <w:rPr>
          <w:rFonts w:ascii="Times New Roman" w:hAnsi="Times New Roman"/>
          <w:color w:val="000000"/>
        </w:rPr>
      </w:pPr>
      <w:r w:rsidRPr="004A2609">
        <w:rPr>
          <w:rFonts w:ascii="Times New Roman" w:hAnsi="Times New Roman"/>
          <w:b/>
          <w:color w:val="000000"/>
        </w:rPr>
        <w:t>DOI</w:t>
      </w:r>
      <w:r>
        <w:rPr>
          <w:rFonts w:ascii="Times New Roman" w:hAnsi="Times New Roman"/>
          <w:color w:val="000000"/>
        </w:rPr>
        <w:t xml:space="preserve">: </w:t>
      </w:r>
      <w:r w:rsidR="00FC2E77" w:rsidRPr="00FC2E77">
        <w:rPr>
          <w:rFonts w:ascii="Times New Roman" w:hAnsi="Times New Roman"/>
          <w:color w:val="000000"/>
        </w:rPr>
        <w:t>10.5281/zenodo.1147523</w:t>
      </w:r>
      <w:bookmarkStart w:id="0" w:name="_GoBack"/>
      <w:bookmarkEnd w:id="0"/>
    </w:p>
    <w:p w:rsidR="006436AC" w:rsidRDefault="006436AC" w:rsidP="006B3400">
      <w:pPr>
        <w:spacing w:after="0" w:line="240" w:lineRule="auto"/>
        <w:jc w:val="center"/>
        <w:rPr>
          <w:rFonts w:ascii="Times New Roman" w:hAnsi="Times New Roman" w:cs="Times New Roman"/>
          <w:b/>
          <w:color w:val="1F497D"/>
        </w:rPr>
      </w:pPr>
    </w:p>
    <w:p w:rsidR="006962A4" w:rsidRPr="006B3400" w:rsidRDefault="006962A4" w:rsidP="006B3400">
      <w:pPr>
        <w:spacing w:after="0" w:line="240" w:lineRule="auto"/>
        <w:jc w:val="center"/>
        <w:rPr>
          <w:rFonts w:ascii="Times New Roman" w:hAnsi="Times New Roman" w:cs="Times New Roman"/>
          <w:b/>
          <w:color w:val="1F497D"/>
        </w:rPr>
      </w:pPr>
      <w:r w:rsidRPr="006B3400">
        <w:rPr>
          <w:rFonts w:ascii="Times New Roman" w:hAnsi="Times New Roman" w:cs="Times New Roman"/>
          <w:b/>
          <w:color w:val="1F497D"/>
        </w:rPr>
        <w:t>ABSTRACT</w:t>
      </w:r>
    </w:p>
    <w:p w:rsidR="006B3400" w:rsidRDefault="006B3400" w:rsidP="006B3400">
      <w:pPr>
        <w:spacing w:after="0" w:line="240" w:lineRule="auto"/>
        <w:ind w:right="-34"/>
        <w:jc w:val="both"/>
        <w:rPr>
          <w:rStyle w:val="shorttext"/>
          <w:rFonts w:ascii="Times New Roman" w:hAnsi="Times New Roman" w:cs="Times New Roman"/>
          <w:sz w:val="20"/>
          <w:szCs w:val="20"/>
        </w:rPr>
      </w:pPr>
      <w:r w:rsidRPr="006B3400">
        <w:rPr>
          <w:rFonts w:ascii="Times New Roman" w:hAnsi="Times New Roman" w:cs="Times New Roman"/>
          <w:sz w:val="20"/>
          <w:szCs w:val="20"/>
        </w:rPr>
        <w:t>Mango seed kernel oil has been extracted from Arumanis mango by multistage extraction with hexane (stage 1) followed with ethanol (stage 2) with the aim that all non-polar and polar components can be extracted. In the present paper, we provide data on physicochemical properties and fatty acid composition of mango seed kernel oil needed by the food, pharmaceutical, and cosmetics industries who are interested in using mango seed oil as its raw material. Extraction was performed at 50oC, for 5 h with mango seed kernel and solvent ratio of 1:4. The physicochemical properties, include water content, specific gravity, refractive index, melting point, density, color, acid value, iodine value, peroxide value and saponification value were examined</w:t>
      </w:r>
      <w:r>
        <w:rPr>
          <w:rFonts w:ascii="Times New Roman" w:hAnsi="Times New Roman" w:cs="Times New Roman"/>
          <w:sz w:val="20"/>
          <w:szCs w:val="20"/>
        </w:rPr>
        <w:t xml:space="preserve">. </w:t>
      </w:r>
      <w:r w:rsidRPr="006B3400">
        <w:rPr>
          <w:rFonts w:ascii="Times New Roman" w:hAnsi="Times New Roman" w:cs="Times New Roman"/>
          <w:sz w:val="20"/>
          <w:szCs w:val="20"/>
        </w:rPr>
        <w:t>Oleic, stearic, linoleic and palmitic acids were found dominant in first stage, it is had 27.27% of saturated fatty acid and 72.73% of unsaturated fatty acid as monounsaturated fatty acid 67.51% and 5.22% of polyunsaturated fatty acid. In the second stage extracted with ethanol, palmitic, linoleic, stearic, and lauric acid were dominant extracted. The saturated fatty acid contained of 77.26%, monounsaturated fatty acid of 1.87%, and polyunsaturated fatty acid of 20.87%. In addition, antioxidant activity of mango seed kernel oil has also been shown</w:t>
      </w:r>
      <w:r w:rsidRPr="006B3400">
        <w:rPr>
          <w:rStyle w:val="shorttext"/>
          <w:rFonts w:ascii="Times New Roman" w:hAnsi="Times New Roman" w:cs="Times New Roman"/>
          <w:sz w:val="20"/>
          <w:szCs w:val="20"/>
        </w:rPr>
        <w:t>.</w:t>
      </w:r>
    </w:p>
    <w:p w:rsidR="006436AC" w:rsidRDefault="006436AC" w:rsidP="006436AC">
      <w:pPr>
        <w:spacing w:after="0" w:line="240" w:lineRule="auto"/>
        <w:ind w:left="1276" w:hanging="1276"/>
        <w:jc w:val="both"/>
        <w:rPr>
          <w:rFonts w:ascii="Times New Roman" w:hAnsi="Times New Roman"/>
          <w:b/>
          <w:sz w:val="20"/>
          <w:szCs w:val="20"/>
        </w:rPr>
      </w:pPr>
    </w:p>
    <w:p w:rsidR="006B3400" w:rsidRPr="006436AC" w:rsidRDefault="006962A4" w:rsidP="006436AC">
      <w:pPr>
        <w:spacing w:after="0" w:line="240" w:lineRule="auto"/>
        <w:ind w:left="1276" w:hanging="1276"/>
        <w:jc w:val="both"/>
        <w:rPr>
          <w:rFonts w:ascii="Times New Roman" w:hAnsi="Times New Roman" w:cs="Times New Roman"/>
          <w:sz w:val="20"/>
          <w:szCs w:val="20"/>
        </w:rPr>
      </w:pPr>
      <w:r w:rsidRPr="00055253">
        <w:rPr>
          <w:rFonts w:ascii="Times New Roman" w:hAnsi="Times New Roman"/>
          <w:b/>
          <w:sz w:val="20"/>
          <w:szCs w:val="20"/>
        </w:rPr>
        <w:t>KEYWORDS</w:t>
      </w:r>
      <w:r>
        <w:rPr>
          <w:rFonts w:ascii="Times New Roman" w:hAnsi="Times New Roman"/>
          <w:sz w:val="20"/>
          <w:szCs w:val="20"/>
        </w:rPr>
        <w:t xml:space="preserve">: </w:t>
      </w:r>
      <w:r w:rsidR="006B3400" w:rsidRPr="006436AC">
        <w:rPr>
          <w:rFonts w:ascii="Times New Roman" w:hAnsi="Times New Roman" w:cs="Times New Roman"/>
          <w:sz w:val="20"/>
          <w:szCs w:val="20"/>
        </w:rPr>
        <w:t>Edible oil, extraction oil, solvent extraction, physicochemical properties, fatty acid</w:t>
      </w:r>
    </w:p>
    <w:p w:rsidR="00C5653F" w:rsidRPr="006436AC" w:rsidRDefault="00C5653F" w:rsidP="006436AC">
      <w:pPr>
        <w:pBdr>
          <w:bottom w:val="single" w:sz="4" w:space="0" w:color="000000" w:themeColor="text1"/>
        </w:pBdr>
        <w:spacing w:after="0" w:line="240" w:lineRule="auto"/>
        <w:rPr>
          <w:rFonts w:ascii="Times New Roman" w:hAnsi="Times New Roman" w:cs="Times New Roman"/>
          <w:sz w:val="20"/>
          <w:szCs w:val="20"/>
        </w:rPr>
      </w:pPr>
    </w:p>
    <w:p w:rsidR="006436AC" w:rsidRDefault="006436AC" w:rsidP="006436AC">
      <w:pPr>
        <w:pStyle w:val="ListParagraph"/>
        <w:spacing w:after="0" w:line="240" w:lineRule="auto"/>
        <w:ind w:left="1080"/>
        <w:contextualSpacing w:val="0"/>
        <w:rPr>
          <w:rFonts w:ascii="Times New Roman" w:hAnsi="Times New Roman"/>
          <w:b/>
          <w:color w:val="44546A" w:themeColor="text2"/>
        </w:rPr>
      </w:pPr>
    </w:p>
    <w:p w:rsidR="00C5653F" w:rsidRPr="000D79A3" w:rsidRDefault="00C5653F" w:rsidP="006436AC">
      <w:pPr>
        <w:pStyle w:val="ListParagraph"/>
        <w:numPr>
          <w:ilvl w:val="0"/>
          <w:numId w:val="3"/>
        </w:numPr>
        <w:spacing w:after="0" w:line="240" w:lineRule="auto"/>
        <w:contextualSpacing w:val="0"/>
        <w:rPr>
          <w:rFonts w:ascii="Times New Roman" w:hAnsi="Times New Roman"/>
          <w:b/>
          <w:color w:val="44546A" w:themeColor="text2"/>
        </w:rPr>
      </w:pPr>
      <w:r w:rsidRPr="000D79A3">
        <w:rPr>
          <w:rFonts w:ascii="Times New Roman" w:hAnsi="Times New Roman"/>
          <w:b/>
          <w:color w:val="44546A" w:themeColor="text2"/>
        </w:rPr>
        <w:t>INTRODUCTION</w:t>
      </w:r>
    </w:p>
    <w:p w:rsidR="00A05482" w:rsidRPr="00A05482" w:rsidRDefault="00A05482" w:rsidP="00A05482">
      <w:pPr>
        <w:tabs>
          <w:tab w:val="left" w:pos="567"/>
        </w:tabs>
        <w:ind w:right="-34"/>
        <w:jc w:val="both"/>
        <w:rPr>
          <w:rFonts w:ascii="Times New Roman" w:hAnsi="Times New Roman" w:cs="Times New Roman"/>
          <w:sz w:val="20"/>
          <w:szCs w:val="20"/>
        </w:rPr>
      </w:pPr>
      <w:r w:rsidRPr="00A05482">
        <w:rPr>
          <w:rFonts w:ascii="Times New Roman" w:hAnsi="Times New Roman" w:cs="Times New Roman"/>
          <w:sz w:val="20"/>
          <w:szCs w:val="20"/>
        </w:rPr>
        <w:t>Mango (</w:t>
      </w:r>
      <w:r w:rsidRPr="00A05482">
        <w:rPr>
          <w:rFonts w:ascii="Times New Roman" w:hAnsi="Times New Roman" w:cs="Times New Roman"/>
          <w:i/>
          <w:sz w:val="20"/>
          <w:szCs w:val="20"/>
        </w:rPr>
        <w:t>Mangifera indica</w:t>
      </w:r>
      <w:r w:rsidRPr="00A05482">
        <w:rPr>
          <w:rFonts w:ascii="Times New Roman" w:hAnsi="Times New Roman" w:cs="Times New Roman"/>
          <w:sz w:val="20"/>
          <w:szCs w:val="20"/>
        </w:rPr>
        <w:t xml:space="preserve"> L.) is one of the most important fruit of the nutrition and economic aspect. Mango is consists of edible peel and seed. The seed consists of a tenacious coat enclosing the kernel [1]. It is present about 18% of the total fruit [2]. The kernel content of the seed ranges from 45.7% to 72.8% [3]. MSK contain almost 15% of oil [4]. Variation in oil content in some reports due to the differences in variety of plant, cultivation (soil, climate, etc), ripening stage, the harvesting time and the extraction method of oil used [5, 6]. This can be as a result of difference in climatic conditions of their geographical locations [7].</w:t>
      </w:r>
    </w:p>
    <w:p w:rsidR="00A05482" w:rsidRPr="00A05482" w:rsidRDefault="00A05482" w:rsidP="00A05482">
      <w:pPr>
        <w:ind w:right="-34"/>
        <w:jc w:val="both"/>
        <w:rPr>
          <w:rFonts w:ascii="Times New Roman" w:hAnsi="Times New Roman" w:cs="Times New Roman"/>
          <w:sz w:val="20"/>
          <w:szCs w:val="20"/>
        </w:rPr>
      </w:pPr>
      <w:r w:rsidRPr="00A05482">
        <w:rPr>
          <w:rFonts w:ascii="Times New Roman" w:hAnsi="Times New Roman" w:cs="Times New Roman"/>
          <w:sz w:val="20"/>
          <w:szCs w:val="20"/>
        </w:rPr>
        <w:t>Mango seed kernel (MSK) is an important source of nutrients and oil [8]. It has</w:t>
      </w:r>
      <w:r w:rsidRPr="00A05482">
        <w:rPr>
          <w:rStyle w:val="shorttext"/>
          <w:rFonts w:ascii="Times New Roman" w:hAnsi="Times New Roman" w:cs="Times New Roman"/>
          <w:sz w:val="20"/>
          <w:szCs w:val="20"/>
        </w:rPr>
        <w:t xml:space="preserve"> mainly </w:t>
      </w:r>
      <w:r w:rsidRPr="00A05482">
        <w:rPr>
          <w:rFonts w:ascii="Times New Roman" w:hAnsi="Times New Roman" w:cs="Times New Roman"/>
          <w:sz w:val="20"/>
          <w:szCs w:val="20"/>
        </w:rPr>
        <w:t xml:space="preserve">been on the lipid component of the kernel, and of its potential application in the confectionery industry as a source of cocoa-butter substitute [9], and could potentially be used in the formulations of food products such as chocolate and biscuits as a natural nutritional additive [10]. The fatty acid (FA) profile is a main determinant of the oil quality, it is important as nutritional substances and metabolites in living organisms, the high quality and nutritional value of mango seed kernel oil (MSKO) has potential application in human foods [11]. </w:t>
      </w:r>
    </w:p>
    <w:p w:rsidR="00A05482" w:rsidRPr="00A05482" w:rsidRDefault="00A05482" w:rsidP="00A05482">
      <w:pPr>
        <w:ind w:right="86"/>
        <w:jc w:val="both"/>
        <w:rPr>
          <w:rFonts w:ascii="Times New Roman" w:hAnsi="Times New Roman" w:cs="Times New Roman"/>
          <w:sz w:val="20"/>
          <w:szCs w:val="20"/>
        </w:rPr>
      </w:pPr>
      <w:r w:rsidRPr="00A05482">
        <w:rPr>
          <w:rFonts w:ascii="Times New Roman" w:hAnsi="Times New Roman" w:cs="Times New Roman"/>
          <w:sz w:val="20"/>
          <w:szCs w:val="20"/>
        </w:rPr>
        <w:t>MSKO is a promising edible oil, safe and natural source of edible fat, it is not contain trans FA [12].</w:t>
      </w:r>
      <w:r w:rsidRPr="00A05482">
        <w:rPr>
          <w:rFonts w:ascii="Times New Roman" w:hAnsi="Times New Roman" w:cs="Times New Roman"/>
          <w:w w:val="118"/>
          <w:sz w:val="20"/>
          <w:szCs w:val="20"/>
        </w:rPr>
        <w:t xml:space="preserve"> </w:t>
      </w:r>
      <w:r w:rsidRPr="00A05482">
        <w:rPr>
          <w:rFonts w:ascii="Times New Roman" w:hAnsi="Times New Roman" w:cs="Times New Roman"/>
          <w:sz w:val="20"/>
          <w:szCs w:val="20"/>
        </w:rPr>
        <w:t xml:space="preserve">MSKO is a promising and a safe source of edible oil </w:t>
      </w:r>
      <w:r w:rsidRPr="00A05482">
        <w:rPr>
          <w:rFonts w:ascii="Times New Roman" w:hAnsi="Times New Roman" w:cs="Times New Roman"/>
          <w:w w:val="110"/>
          <w:sz w:val="20"/>
          <w:szCs w:val="20"/>
        </w:rPr>
        <w:t xml:space="preserve">and </w:t>
      </w:r>
      <w:r w:rsidRPr="00A05482">
        <w:rPr>
          <w:rFonts w:ascii="Times New Roman" w:hAnsi="Times New Roman" w:cs="Times New Roman"/>
          <w:sz w:val="20"/>
          <w:szCs w:val="20"/>
        </w:rPr>
        <w:t>was fou</w:t>
      </w:r>
      <w:r w:rsidRPr="00A05482">
        <w:rPr>
          <w:rFonts w:ascii="Times New Roman" w:hAnsi="Times New Roman" w:cs="Times New Roman"/>
          <w:spacing w:val="2"/>
          <w:sz w:val="20"/>
          <w:szCs w:val="20"/>
        </w:rPr>
        <w:t>n</w:t>
      </w:r>
      <w:r w:rsidRPr="00A05482">
        <w:rPr>
          <w:rFonts w:ascii="Times New Roman" w:hAnsi="Times New Roman" w:cs="Times New Roman"/>
          <w:sz w:val="20"/>
          <w:szCs w:val="20"/>
        </w:rPr>
        <w:t xml:space="preserve">ded to be </w:t>
      </w:r>
      <w:r w:rsidRPr="00A05482">
        <w:rPr>
          <w:rFonts w:ascii="Times New Roman" w:hAnsi="Times New Roman" w:cs="Times New Roman"/>
          <w:w w:val="108"/>
          <w:sz w:val="20"/>
          <w:szCs w:val="20"/>
        </w:rPr>
        <w:t xml:space="preserve">nutritious </w:t>
      </w:r>
      <w:r w:rsidRPr="00A05482">
        <w:rPr>
          <w:rFonts w:ascii="Times New Roman" w:hAnsi="Times New Roman" w:cs="Times New Roman"/>
          <w:sz w:val="20"/>
          <w:szCs w:val="20"/>
        </w:rPr>
        <w:t>and non</w:t>
      </w:r>
      <w:r w:rsidRPr="00A05482">
        <w:rPr>
          <w:rFonts w:ascii="Times New Roman" w:hAnsi="Times New Roman" w:cs="Times New Roman"/>
          <w:spacing w:val="2"/>
          <w:sz w:val="20"/>
          <w:szCs w:val="20"/>
        </w:rPr>
        <w:t>-</w:t>
      </w:r>
      <w:r w:rsidRPr="00A05482">
        <w:rPr>
          <w:rFonts w:ascii="Times New Roman" w:hAnsi="Times New Roman" w:cs="Times New Roman"/>
          <w:sz w:val="20"/>
          <w:szCs w:val="20"/>
        </w:rPr>
        <w:t xml:space="preserve">toxic, so that it </w:t>
      </w:r>
      <w:r w:rsidRPr="00A05482">
        <w:rPr>
          <w:rFonts w:ascii="Times New Roman" w:hAnsi="Times New Roman" w:cs="Times New Roman"/>
          <w:w w:val="106"/>
          <w:sz w:val="20"/>
          <w:szCs w:val="20"/>
        </w:rPr>
        <w:t xml:space="preserve">could </w:t>
      </w:r>
      <w:r w:rsidRPr="00A05482">
        <w:rPr>
          <w:rFonts w:ascii="Times New Roman" w:hAnsi="Times New Roman" w:cs="Times New Roman"/>
          <w:sz w:val="20"/>
          <w:szCs w:val="20"/>
        </w:rPr>
        <w:t xml:space="preserve">be </w:t>
      </w:r>
      <w:r w:rsidRPr="00A05482">
        <w:rPr>
          <w:rFonts w:ascii="Times New Roman" w:hAnsi="Times New Roman" w:cs="Times New Roman"/>
          <w:w w:val="107"/>
          <w:sz w:val="20"/>
          <w:szCs w:val="20"/>
        </w:rPr>
        <w:t>subst</w:t>
      </w:r>
      <w:r w:rsidRPr="00A05482">
        <w:rPr>
          <w:rFonts w:ascii="Times New Roman" w:hAnsi="Times New Roman" w:cs="Times New Roman"/>
          <w:spacing w:val="2"/>
          <w:w w:val="107"/>
          <w:sz w:val="20"/>
          <w:szCs w:val="20"/>
        </w:rPr>
        <w:t>i</w:t>
      </w:r>
      <w:r w:rsidRPr="00A05482">
        <w:rPr>
          <w:rFonts w:ascii="Times New Roman" w:hAnsi="Times New Roman" w:cs="Times New Roman"/>
          <w:w w:val="107"/>
          <w:sz w:val="20"/>
          <w:szCs w:val="20"/>
        </w:rPr>
        <w:t xml:space="preserve">tute </w:t>
      </w:r>
      <w:r w:rsidRPr="00A05482">
        <w:rPr>
          <w:rFonts w:ascii="Times New Roman" w:hAnsi="Times New Roman" w:cs="Times New Roman"/>
          <w:sz w:val="20"/>
          <w:szCs w:val="20"/>
        </w:rPr>
        <w:t>for a</w:t>
      </w:r>
      <w:r w:rsidRPr="00A05482">
        <w:rPr>
          <w:rFonts w:ascii="Times New Roman" w:hAnsi="Times New Roman" w:cs="Times New Roman"/>
          <w:spacing w:val="1"/>
          <w:sz w:val="20"/>
          <w:szCs w:val="20"/>
        </w:rPr>
        <w:t>n</w:t>
      </w:r>
      <w:r w:rsidRPr="00A05482">
        <w:rPr>
          <w:rFonts w:ascii="Times New Roman" w:hAnsi="Times New Roman" w:cs="Times New Roman"/>
          <w:sz w:val="20"/>
          <w:szCs w:val="20"/>
        </w:rPr>
        <w:t>y solid fat without adverse eﬀect</w:t>
      </w:r>
      <w:r w:rsidRPr="00A05482">
        <w:rPr>
          <w:rFonts w:ascii="Times New Roman" w:hAnsi="Times New Roman" w:cs="Times New Roman"/>
          <w:spacing w:val="2"/>
          <w:sz w:val="20"/>
          <w:szCs w:val="20"/>
        </w:rPr>
        <w:t>s [9]. Toxicity was not noticed in rats fed with diets containing 100g/kg crude of MSKO [13]</w:t>
      </w:r>
      <w:r w:rsidRPr="00A05482">
        <w:rPr>
          <w:rFonts w:ascii="Times New Roman" w:hAnsi="Times New Roman" w:cs="Times New Roman"/>
          <w:sz w:val="20"/>
          <w:szCs w:val="20"/>
        </w:rPr>
        <w:t xml:space="preserve">. The lipids were extracted from </w:t>
      </w:r>
      <w:r w:rsidRPr="00A05482">
        <w:rPr>
          <w:rStyle w:val="shorttext"/>
          <w:rFonts w:ascii="Times New Roman" w:hAnsi="Times New Roman" w:cs="Times New Roman"/>
          <w:sz w:val="20"/>
          <w:szCs w:val="20"/>
        </w:rPr>
        <w:t xml:space="preserve">several varieties of mangoes, </w:t>
      </w:r>
      <w:r w:rsidRPr="00A05482">
        <w:rPr>
          <w:rFonts w:ascii="Times New Roman" w:hAnsi="Times New Roman" w:cs="Times New Roman"/>
          <w:sz w:val="20"/>
          <w:szCs w:val="20"/>
        </w:rPr>
        <w:t>free of toxic materials such as hydrocyanic acid [14].</w:t>
      </w:r>
    </w:p>
    <w:p w:rsidR="00A05482" w:rsidRPr="00A05482" w:rsidRDefault="00A05482" w:rsidP="00A05482">
      <w:pPr>
        <w:jc w:val="both"/>
        <w:rPr>
          <w:rFonts w:ascii="Times New Roman" w:hAnsi="Times New Roman" w:cs="Times New Roman"/>
          <w:color w:val="222222"/>
          <w:sz w:val="20"/>
          <w:szCs w:val="20"/>
        </w:rPr>
      </w:pPr>
      <w:r w:rsidRPr="00A05482">
        <w:rPr>
          <w:rFonts w:ascii="Times New Roman" w:hAnsi="Times New Roman" w:cs="Times New Roman"/>
          <w:sz w:val="20"/>
          <w:szCs w:val="20"/>
        </w:rPr>
        <w:lastRenderedPageBreak/>
        <w:t xml:space="preserve">Related </w:t>
      </w:r>
      <w:r w:rsidRPr="00A05482">
        <w:rPr>
          <w:rFonts w:ascii="Times New Roman" w:hAnsi="Times New Roman" w:cs="Times New Roman"/>
          <w:color w:val="222222"/>
          <w:sz w:val="20"/>
          <w:szCs w:val="20"/>
        </w:rPr>
        <w:t>to method of oil extraction, solvent extraction result in sesame revealed that polar solvent such as ethanol is better than non-polar solvent such as hexane. It can be explained by the interaction between unsaturated fatty acids and polar solvent, compared with non-polar solvents [15]. On the other hand, hexane is the most commonly used, and preferably for oil extraction from seed, due to its availability at reasonable cost and its functional characteristics suitable for oil extraction. Hexane is capable of dissolving triglycerides at sufficiently low temperatures, not reactive with oil and miscella, and requires simple equipment.</w:t>
      </w:r>
    </w:p>
    <w:p w:rsidR="003F6F2B" w:rsidRPr="00A05482" w:rsidRDefault="00A05482" w:rsidP="00A05482">
      <w:pPr>
        <w:spacing w:after="0" w:line="240" w:lineRule="auto"/>
        <w:jc w:val="both"/>
        <w:rPr>
          <w:rFonts w:ascii="Times New Roman" w:hAnsi="Times New Roman" w:cs="Times New Roman"/>
          <w:sz w:val="20"/>
          <w:szCs w:val="20"/>
        </w:rPr>
      </w:pPr>
      <w:r w:rsidRPr="00A05482">
        <w:rPr>
          <w:rFonts w:ascii="Times New Roman" w:hAnsi="Times New Roman" w:cs="Times New Roman"/>
          <w:color w:val="222222"/>
          <w:sz w:val="20"/>
          <w:szCs w:val="20"/>
        </w:rPr>
        <w:t>In a previous study, we have reported the optimum conditions of the MSKO extraction process [16] that are urgently needed by the food, pharmaceutical, and cosmetic industries that use MSKO as their raw material. Furthermore, to complement the MSKO study, in this paper, we provide data on the physicochemical properties and the fatty acid composition of MSKO obtained from multistage extraction with hexane followed by ethanol, so that all polar and non-polar components and especially long chains and short chain fatty acids of MSKO can be perfectly extracted. Throughout our literature studies on oil extraction, studies have been reported only on the use of one type of solvent and repeated several times, or using two types of solvent with a certain ratio, no studies have used multistage extraction using non-polar and polar solvents, especially on MSKO extraction. In addition, we also provide data on the antioxidant activity of MSKO in relation to the potential of MSKO to be processed as an oil-based functional food.</w:t>
      </w:r>
    </w:p>
    <w:p w:rsidR="00CE5A19" w:rsidRDefault="00CE5A19" w:rsidP="00CE5A19">
      <w:pPr>
        <w:spacing w:after="0" w:line="240" w:lineRule="auto"/>
        <w:rPr>
          <w:rFonts w:ascii="Times New Roman" w:hAnsi="Times New Roman"/>
          <w:sz w:val="20"/>
          <w:szCs w:val="20"/>
        </w:rPr>
      </w:pPr>
    </w:p>
    <w:p w:rsidR="00526DDB" w:rsidRDefault="00526DDB" w:rsidP="000D79A3">
      <w:pPr>
        <w:pStyle w:val="ListParagraph"/>
        <w:numPr>
          <w:ilvl w:val="0"/>
          <w:numId w:val="3"/>
        </w:numPr>
        <w:spacing w:after="0" w:line="240" w:lineRule="auto"/>
        <w:jc w:val="both"/>
        <w:rPr>
          <w:rFonts w:ascii="Times New Roman" w:hAnsi="Times New Roman"/>
          <w:b/>
          <w:color w:val="44546A" w:themeColor="text2"/>
        </w:rPr>
      </w:pPr>
      <w:r w:rsidRPr="000D79A3">
        <w:rPr>
          <w:rFonts w:ascii="Times New Roman" w:hAnsi="Times New Roman"/>
          <w:b/>
          <w:color w:val="44546A" w:themeColor="text2"/>
        </w:rPr>
        <w:t>MATERIALS AND METHODS</w:t>
      </w:r>
    </w:p>
    <w:p w:rsidR="00D069A1" w:rsidRDefault="00D069A1"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i/>
          <w:sz w:val="20"/>
          <w:szCs w:val="20"/>
        </w:rPr>
        <w:t>Arumanis</w:t>
      </w:r>
      <w:r w:rsidRPr="006436AC">
        <w:rPr>
          <w:rFonts w:ascii="Times New Roman" w:hAnsi="Times New Roman" w:cs="Times New Roman"/>
          <w:sz w:val="20"/>
          <w:szCs w:val="20"/>
        </w:rPr>
        <w:t xml:space="preserve"> mango, a local mango Indonesia, as samples </w:t>
      </w:r>
      <w:r w:rsidRPr="006436AC">
        <w:rPr>
          <w:rFonts w:ascii="Times New Roman" w:hAnsi="Times New Roman" w:cs="Times New Roman"/>
          <w:sz w:val="20"/>
          <w:szCs w:val="20"/>
          <w:shd w:val="clear" w:color="auto" w:fill="FFFFFF"/>
        </w:rPr>
        <w:t>were obtained from South Sulawesi. S</w:t>
      </w:r>
      <w:r w:rsidRPr="006436AC">
        <w:rPr>
          <w:rFonts w:ascii="Times New Roman" w:hAnsi="Times New Roman" w:cs="Times New Roman"/>
          <w:sz w:val="20"/>
          <w:szCs w:val="20"/>
        </w:rPr>
        <w:t>tandards of fatty acid methyl ester (FAME) were from Supelco Inc., Bellefonte, PA (Supelco 37 Component FAME Mix), all chemical/reagents were from Merck, Germany, and DPPH were from Sigma Aldric.</w:t>
      </w:r>
    </w:p>
    <w:p w:rsidR="006436AC" w:rsidRPr="006436AC" w:rsidRDefault="006436AC" w:rsidP="006436AC">
      <w:pPr>
        <w:spacing w:after="0" w:line="240" w:lineRule="auto"/>
        <w:jc w:val="both"/>
        <w:rPr>
          <w:rFonts w:ascii="Times New Roman" w:hAnsi="Times New Roman" w:cs="Times New Roman"/>
          <w:sz w:val="20"/>
          <w:szCs w:val="20"/>
        </w:rPr>
      </w:pPr>
    </w:p>
    <w:p w:rsidR="006436AC" w:rsidRPr="006436AC" w:rsidRDefault="00D069A1" w:rsidP="006436AC">
      <w:pPr>
        <w:spacing w:after="0" w:line="240" w:lineRule="auto"/>
        <w:ind w:right="79"/>
        <w:jc w:val="both"/>
        <w:rPr>
          <w:rFonts w:ascii="Times New Roman" w:hAnsi="Times New Roman" w:cs="Times New Roman"/>
          <w:b/>
          <w:sz w:val="20"/>
          <w:szCs w:val="20"/>
        </w:rPr>
      </w:pPr>
      <w:r w:rsidRPr="006436AC">
        <w:rPr>
          <w:rFonts w:ascii="Times New Roman" w:hAnsi="Times New Roman" w:cs="Times New Roman"/>
          <w:b/>
          <w:sz w:val="20"/>
          <w:szCs w:val="20"/>
        </w:rPr>
        <w:t>Preparation of MSK and extraction oil</w:t>
      </w:r>
    </w:p>
    <w:p w:rsidR="00D069A1" w:rsidRDefault="00D069A1" w:rsidP="006436AC">
      <w:pPr>
        <w:spacing w:after="0" w:line="240" w:lineRule="auto"/>
        <w:ind w:right="79"/>
        <w:jc w:val="both"/>
        <w:rPr>
          <w:rFonts w:ascii="Times New Roman" w:hAnsi="Times New Roman" w:cs="Times New Roman"/>
          <w:sz w:val="20"/>
          <w:szCs w:val="20"/>
        </w:rPr>
      </w:pPr>
      <w:r w:rsidRPr="006436AC">
        <w:rPr>
          <w:rFonts w:ascii="Times New Roman" w:hAnsi="Times New Roman" w:cs="Times New Roman"/>
          <w:sz w:val="20"/>
          <w:szCs w:val="20"/>
        </w:rPr>
        <w:t>Preparation of MSK according to Mahale and Giri [8] with minor modification. The seeds were washed, and the kernel enclosed in the hard cover was separated manually. The kernels were dried in the oven at 50°C for 12 h to a constant weight in order to reduce its moisture content. Separation of thin cover from the kernel was carried out using tray to blow away the cover in order to achieve very high yield. Stainless steel grinder was used to powdered form, sealed in a plastic container and stored in a freezer until extraction to prevention of its oxidation.</w:t>
      </w:r>
    </w:p>
    <w:p w:rsidR="006436AC" w:rsidRPr="006436AC" w:rsidRDefault="006436AC" w:rsidP="006436AC">
      <w:pPr>
        <w:spacing w:after="0" w:line="240" w:lineRule="auto"/>
        <w:ind w:right="79"/>
        <w:jc w:val="both"/>
        <w:rPr>
          <w:rFonts w:ascii="Times New Roman" w:hAnsi="Times New Roman" w:cs="Times New Roman"/>
          <w:sz w:val="20"/>
          <w:szCs w:val="20"/>
        </w:rPr>
      </w:pPr>
    </w:p>
    <w:p w:rsidR="00D069A1" w:rsidRDefault="00D069A1" w:rsidP="006436AC">
      <w:pPr>
        <w:spacing w:after="0" w:line="240" w:lineRule="auto"/>
        <w:jc w:val="both"/>
        <w:rPr>
          <w:rStyle w:val="shorttext"/>
          <w:rFonts w:ascii="Times New Roman" w:hAnsi="Times New Roman" w:cs="Times New Roman"/>
          <w:sz w:val="20"/>
          <w:szCs w:val="20"/>
        </w:rPr>
      </w:pPr>
      <w:r w:rsidRPr="006436AC">
        <w:rPr>
          <w:rFonts w:ascii="Times New Roman" w:hAnsi="Times New Roman" w:cs="Times New Roman"/>
          <w:sz w:val="20"/>
          <w:szCs w:val="20"/>
          <w:shd w:val="clear" w:color="auto" w:fill="FFFFFF"/>
        </w:rPr>
        <w:t xml:space="preserve">At experimental unit, 50 grams of MSK powder were weighed in the reactor 1.0 L four neck </w:t>
      </w:r>
      <w:r w:rsidRPr="006436AC">
        <w:rPr>
          <w:rFonts w:ascii="Times New Roman" w:hAnsi="Times New Roman" w:cs="Times New Roman"/>
          <w:sz w:val="20"/>
          <w:szCs w:val="20"/>
        </w:rPr>
        <w:t>flasks,</w:t>
      </w:r>
      <w:r w:rsidRPr="006436AC">
        <w:rPr>
          <w:rFonts w:ascii="Times New Roman" w:hAnsi="Times New Roman" w:cs="Times New Roman"/>
          <w:sz w:val="20"/>
          <w:szCs w:val="20"/>
          <w:shd w:val="clear" w:color="auto" w:fill="FFFFFF"/>
        </w:rPr>
        <w:t xml:space="preserve"> MSK was extracted with 400 mL solvent, using a heating mantle connected with the thermometer setting at 50</w:t>
      </w:r>
      <w:r w:rsidRPr="006436AC">
        <w:rPr>
          <w:rFonts w:ascii="Times New Roman" w:hAnsi="Times New Roman" w:cs="Times New Roman"/>
          <w:sz w:val="20"/>
          <w:szCs w:val="20"/>
          <w:shd w:val="clear" w:color="auto" w:fill="FFFFFF"/>
          <w:vertAlign w:val="superscript"/>
        </w:rPr>
        <w:t>o</w:t>
      </w:r>
      <w:r w:rsidRPr="006436AC">
        <w:rPr>
          <w:rFonts w:ascii="Times New Roman" w:hAnsi="Times New Roman" w:cs="Times New Roman"/>
          <w:sz w:val="20"/>
          <w:szCs w:val="20"/>
          <w:shd w:val="clear" w:color="auto" w:fill="FFFFFF"/>
        </w:rPr>
        <w:t xml:space="preserve">C for 5 h, agitator on the top, speed of 200 rpm, </w:t>
      </w:r>
      <w:r w:rsidRPr="006436AC">
        <w:rPr>
          <w:rStyle w:val="shorttext"/>
          <w:rFonts w:ascii="Times New Roman" w:hAnsi="Times New Roman" w:cs="Times New Roman"/>
          <w:sz w:val="20"/>
          <w:szCs w:val="20"/>
        </w:rPr>
        <w:t>residue was separated</w:t>
      </w:r>
      <w:r w:rsidRPr="006436AC">
        <w:rPr>
          <w:rFonts w:ascii="Times New Roman" w:hAnsi="Times New Roman" w:cs="Times New Roman"/>
          <w:sz w:val="20"/>
          <w:szCs w:val="20"/>
          <w:shd w:val="clear" w:color="auto" w:fill="FFFFFF"/>
        </w:rPr>
        <w:t xml:space="preserve"> by centrifugation (refrigerated AX-521 centrifuge) at a speed of 3500 rpm for 20 min. The liquid part accommodated in the flask evaporator, solvents removed on a rotary evaporator Buchi R-215 incorporates vacuum Pomp V-700. MSKO obtained was packaged in a dark glass bottle and stored in a freezer for analysis. The </w:t>
      </w:r>
      <w:r w:rsidRPr="006436AC">
        <w:rPr>
          <w:rStyle w:val="shorttext"/>
          <w:rFonts w:ascii="Times New Roman" w:hAnsi="Times New Roman" w:cs="Times New Roman"/>
          <w:sz w:val="20"/>
          <w:szCs w:val="20"/>
        </w:rPr>
        <w:t>MSK residue from hexane extraction subsequently extracted with ethanol.</w:t>
      </w:r>
    </w:p>
    <w:p w:rsidR="006436AC" w:rsidRPr="006436AC" w:rsidRDefault="006436AC" w:rsidP="006436AC">
      <w:pPr>
        <w:spacing w:after="0" w:line="240" w:lineRule="auto"/>
        <w:jc w:val="both"/>
        <w:rPr>
          <w:rFonts w:ascii="Times New Roman" w:hAnsi="Times New Roman" w:cs="Times New Roman"/>
          <w:sz w:val="20"/>
          <w:szCs w:val="20"/>
        </w:rPr>
      </w:pPr>
    </w:p>
    <w:p w:rsidR="00D069A1" w:rsidRPr="006436AC" w:rsidRDefault="00D069A1" w:rsidP="006436AC">
      <w:pPr>
        <w:spacing w:after="0" w:line="240" w:lineRule="auto"/>
        <w:jc w:val="both"/>
        <w:rPr>
          <w:rFonts w:ascii="Times New Roman" w:hAnsi="Times New Roman" w:cs="Times New Roman"/>
          <w:b/>
          <w:sz w:val="20"/>
          <w:szCs w:val="20"/>
        </w:rPr>
      </w:pPr>
      <w:r w:rsidRPr="006436AC">
        <w:rPr>
          <w:rFonts w:ascii="Times New Roman" w:hAnsi="Times New Roman" w:cs="Times New Roman"/>
          <w:b/>
          <w:sz w:val="20"/>
          <w:szCs w:val="20"/>
        </w:rPr>
        <w:t>Preparation and analysis of fatty acid methyl esters (FAME)</w:t>
      </w:r>
    </w:p>
    <w:p w:rsidR="00D069A1" w:rsidRDefault="00D069A1" w:rsidP="006436AC">
      <w:pPr>
        <w:spacing w:after="0" w:line="240" w:lineRule="auto"/>
        <w:ind w:right="76"/>
        <w:jc w:val="both"/>
        <w:rPr>
          <w:rFonts w:ascii="Times New Roman" w:hAnsi="Times New Roman" w:cs="Times New Roman"/>
          <w:sz w:val="20"/>
          <w:szCs w:val="20"/>
        </w:rPr>
      </w:pPr>
      <w:r w:rsidRPr="006436AC">
        <w:rPr>
          <w:rFonts w:ascii="Times New Roman" w:hAnsi="Times New Roman" w:cs="Times New Roman"/>
          <w:sz w:val="20"/>
          <w:szCs w:val="20"/>
        </w:rPr>
        <w:t>FA composition of MSKO was verified by gas chromatography. Lipids were esterified by method adapted from Metcalfe [17], which consisted of lipid saponification with KOH 0.5 M in methanolic solution and catalyzed BF</w:t>
      </w:r>
      <w:r w:rsidRPr="006436AC">
        <w:rPr>
          <w:rFonts w:ascii="Times New Roman" w:hAnsi="Times New Roman" w:cs="Times New Roman"/>
          <w:sz w:val="20"/>
          <w:szCs w:val="20"/>
          <w:vertAlign w:val="subscript"/>
        </w:rPr>
        <w:t>3</w:t>
      </w:r>
      <w:r w:rsidRPr="006436AC">
        <w:rPr>
          <w:rFonts w:ascii="Times New Roman" w:hAnsi="Times New Roman" w:cs="Times New Roman"/>
          <w:sz w:val="20"/>
          <w:szCs w:val="20"/>
        </w:rPr>
        <w:t xml:space="preserve">-MeOH reagent. The sample was solubilized by dichloromethane, from which 1 </w:t>
      </w:r>
      <m:oMath>
        <m:r>
          <m:rPr>
            <m:sty m:val="p"/>
          </m:rPr>
          <w:rPr>
            <w:rFonts w:ascii="Cambria Math" w:hAnsi="Cambria Math" w:cs="Times New Roman"/>
            <w:sz w:val="20"/>
            <w:szCs w:val="20"/>
          </w:rPr>
          <m:t>µL</m:t>
        </m:r>
      </m:oMath>
      <w:r w:rsidRPr="006436AC">
        <w:rPr>
          <w:rFonts w:ascii="Times New Roman" w:hAnsi="Times New Roman" w:cs="Times New Roman"/>
          <w:sz w:val="20"/>
          <w:szCs w:val="20"/>
        </w:rPr>
        <w:t xml:space="preserve"> was injected for GC analyses. To separate and quantify</w:t>
      </w:r>
      <w:r w:rsidRPr="006436AC">
        <w:rPr>
          <w:rFonts w:ascii="Times New Roman" w:hAnsi="Times New Roman" w:cs="Times New Roman"/>
          <w:sz w:val="24"/>
          <w:szCs w:val="24"/>
        </w:rPr>
        <w:t xml:space="preserve"> </w:t>
      </w:r>
      <w:r w:rsidRPr="006436AC">
        <w:rPr>
          <w:rFonts w:ascii="Times New Roman" w:hAnsi="Times New Roman" w:cs="Times New Roman"/>
          <w:sz w:val="20"/>
          <w:szCs w:val="20"/>
        </w:rPr>
        <w:t>the esterified FA mixture, GC-MS QP 2010 by Shimadzu was used equipped with split/split less injector, capillary column RTX</w:t>
      </w:r>
      <w:r w:rsidRPr="006436AC">
        <w:rPr>
          <w:rFonts w:ascii="Times New Roman" w:hAnsi="Times New Roman" w:cs="Times New Roman"/>
          <w:sz w:val="20"/>
          <w:szCs w:val="20"/>
          <w:vertAlign w:val="superscript"/>
        </w:rPr>
        <w:t>®</w:t>
      </w:r>
      <w:r w:rsidRPr="006436AC">
        <w:rPr>
          <w:rFonts w:ascii="Times New Roman" w:hAnsi="Times New Roman" w:cs="Times New Roman"/>
          <w:sz w:val="20"/>
          <w:szCs w:val="20"/>
        </w:rPr>
        <w:t>-1 (30 mx0.25 mmIDx0.25 µm) and flame ionization detector (FID). Helium was used as the carrier gas at flows of 1.25 mL/min. The injector and detector temperature were set to 260</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The chromatographic conditions for separation were column initial temperature of 50</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raising to 200</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at a flow rate of 6</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C/min, holding during 4 min, the second step consisted in increased at a heating rate of 2</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C/min to 240</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and held for 10 min. FAME peaks were</w:t>
      </w:r>
      <w:r w:rsidRPr="006436AC">
        <w:rPr>
          <w:rFonts w:ascii="Times New Roman" w:hAnsi="Times New Roman" w:cs="Times New Roman"/>
          <w:sz w:val="24"/>
          <w:szCs w:val="24"/>
        </w:rPr>
        <w:t xml:space="preserve"> </w:t>
      </w:r>
      <w:r w:rsidRPr="006436AC">
        <w:rPr>
          <w:rFonts w:ascii="Times New Roman" w:hAnsi="Times New Roman" w:cs="Times New Roman"/>
          <w:sz w:val="20"/>
          <w:szCs w:val="20"/>
        </w:rPr>
        <w:t>identified by comparing their retention time and equivalent chain length with respect to standard FAME.</w:t>
      </w:r>
    </w:p>
    <w:p w:rsidR="006436AC" w:rsidRPr="006436AC" w:rsidRDefault="006436AC" w:rsidP="006436AC">
      <w:pPr>
        <w:spacing w:after="0" w:line="240" w:lineRule="auto"/>
        <w:ind w:right="76"/>
        <w:jc w:val="both"/>
        <w:rPr>
          <w:rFonts w:ascii="Times New Roman" w:hAnsi="Times New Roman" w:cs="Times New Roman"/>
          <w:sz w:val="20"/>
          <w:szCs w:val="20"/>
        </w:rPr>
      </w:pPr>
    </w:p>
    <w:p w:rsidR="006436AC" w:rsidRDefault="00D069A1" w:rsidP="006436AC">
      <w:pPr>
        <w:tabs>
          <w:tab w:val="left" w:pos="284"/>
        </w:tabs>
        <w:spacing w:after="0" w:line="240" w:lineRule="auto"/>
        <w:ind w:right="204"/>
        <w:jc w:val="both"/>
        <w:rPr>
          <w:rFonts w:ascii="Times New Roman" w:hAnsi="Times New Roman" w:cs="Times New Roman"/>
          <w:b/>
          <w:sz w:val="20"/>
          <w:szCs w:val="20"/>
        </w:rPr>
      </w:pPr>
      <w:r w:rsidRPr="006436AC">
        <w:rPr>
          <w:rFonts w:ascii="Times New Roman" w:hAnsi="Times New Roman" w:cs="Times New Roman"/>
          <w:b/>
          <w:sz w:val="20"/>
          <w:szCs w:val="20"/>
        </w:rPr>
        <w:t>Determination of physicochemical properties and antioxidant activity of MSKO</w:t>
      </w:r>
    </w:p>
    <w:p w:rsidR="00526DDB" w:rsidRPr="006436AC" w:rsidRDefault="00D069A1" w:rsidP="006436AC">
      <w:pPr>
        <w:tabs>
          <w:tab w:val="left" w:pos="284"/>
        </w:tabs>
        <w:spacing w:after="0" w:line="240" w:lineRule="auto"/>
        <w:ind w:right="204"/>
        <w:jc w:val="both"/>
        <w:rPr>
          <w:rFonts w:ascii="Times New Roman" w:hAnsi="Times New Roman" w:cs="Times New Roman"/>
          <w:sz w:val="20"/>
          <w:szCs w:val="20"/>
        </w:rPr>
      </w:pPr>
      <w:r w:rsidRPr="006436AC">
        <w:rPr>
          <w:rFonts w:ascii="Times New Roman" w:hAnsi="Times New Roman" w:cs="Times New Roman"/>
          <w:sz w:val="20"/>
          <w:szCs w:val="20"/>
        </w:rPr>
        <w:t>Physical proper</w:t>
      </w:r>
      <w:r w:rsidRPr="006436AC">
        <w:rPr>
          <w:rFonts w:ascii="Times New Roman" w:hAnsi="Times New Roman" w:cs="Times New Roman"/>
          <w:spacing w:val="2"/>
          <w:sz w:val="20"/>
          <w:szCs w:val="20"/>
        </w:rPr>
        <w:t>t</w:t>
      </w:r>
      <w:r w:rsidRPr="006436AC">
        <w:rPr>
          <w:rFonts w:ascii="Times New Roman" w:hAnsi="Times New Roman" w:cs="Times New Roman"/>
          <w:sz w:val="20"/>
          <w:szCs w:val="20"/>
        </w:rPr>
        <w:t>ies of oil included water content, speciﬁc grav</w:t>
      </w:r>
      <w:r w:rsidRPr="006436AC">
        <w:rPr>
          <w:rFonts w:ascii="Times New Roman" w:hAnsi="Times New Roman" w:cs="Times New Roman"/>
          <w:spacing w:val="1"/>
          <w:sz w:val="20"/>
          <w:szCs w:val="20"/>
        </w:rPr>
        <w:t>i</w:t>
      </w:r>
      <w:r w:rsidRPr="006436AC">
        <w:rPr>
          <w:rFonts w:ascii="Times New Roman" w:hAnsi="Times New Roman" w:cs="Times New Roman"/>
          <w:sz w:val="20"/>
          <w:szCs w:val="20"/>
        </w:rPr>
        <w:t xml:space="preserve">ty, </w:t>
      </w:r>
      <w:r w:rsidRPr="006436AC">
        <w:rPr>
          <w:rFonts w:ascii="Times New Roman" w:hAnsi="Times New Roman" w:cs="Times New Roman"/>
          <w:w w:val="106"/>
          <w:sz w:val="20"/>
          <w:szCs w:val="20"/>
        </w:rPr>
        <w:t>ref</w:t>
      </w:r>
      <w:r w:rsidRPr="006436AC">
        <w:rPr>
          <w:rFonts w:ascii="Times New Roman" w:hAnsi="Times New Roman" w:cs="Times New Roman"/>
          <w:spacing w:val="2"/>
          <w:w w:val="106"/>
          <w:sz w:val="20"/>
          <w:szCs w:val="20"/>
        </w:rPr>
        <w:t>r</w:t>
      </w:r>
      <w:r w:rsidRPr="006436AC">
        <w:rPr>
          <w:rFonts w:ascii="Times New Roman" w:hAnsi="Times New Roman" w:cs="Times New Roman"/>
          <w:w w:val="103"/>
          <w:sz w:val="20"/>
          <w:szCs w:val="20"/>
        </w:rPr>
        <w:t xml:space="preserve">active </w:t>
      </w:r>
      <w:r w:rsidRPr="006436AC">
        <w:rPr>
          <w:rFonts w:ascii="Times New Roman" w:hAnsi="Times New Roman" w:cs="Times New Roman"/>
          <w:sz w:val="20"/>
          <w:szCs w:val="20"/>
        </w:rPr>
        <w:t>index, mel</w:t>
      </w:r>
      <w:r w:rsidRPr="006436AC">
        <w:rPr>
          <w:rFonts w:ascii="Times New Roman" w:hAnsi="Times New Roman" w:cs="Times New Roman"/>
          <w:spacing w:val="2"/>
          <w:sz w:val="20"/>
          <w:szCs w:val="20"/>
        </w:rPr>
        <w:t>t</w:t>
      </w:r>
      <w:r w:rsidRPr="006436AC">
        <w:rPr>
          <w:rFonts w:ascii="Times New Roman" w:hAnsi="Times New Roman" w:cs="Times New Roman"/>
          <w:sz w:val="20"/>
          <w:szCs w:val="20"/>
        </w:rPr>
        <w:t>ing po</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nt, and chemical characteri</w:t>
      </w:r>
      <w:r w:rsidRPr="006436AC">
        <w:rPr>
          <w:rFonts w:ascii="Times New Roman" w:hAnsi="Times New Roman" w:cs="Times New Roman"/>
          <w:spacing w:val="2"/>
          <w:sz w:val="20"/>
          <w:szCs w:val="20"/>
        </w:rPr>
        <w:t>s</w:t>
      </w:r>
      <w:r w:rsidRPr="006436AC">
        <w:rPr>
          <w:rFonts w:ascii="Times New Roman" w:hAnsi="Times New Roman" w:cs="Times New Roman"/>
          <w:sz w:val="20"/>
          <w:szCs w:val="20"/>
        </w:rPr>
        <w:t>tics includi</w:t>
      </w:r>
      <w:r w:rsidRPr="006436AC">
        <w:rPr>
          <w:rFonts w:ascii="Times New Roman" w:hAnsi="Times New Roman" w:cs="Times New Roman"/>
          <w:spacing w:val="2"/>
          <w:sz w:val="20"/>
          <w:szCs w:val="20"/>
        </w:rPr>
        <w:t>n</w:t>
      </w:r>
      <w:r w:rsidRPr="006436AC">
        <w:rPr>
          <w:rFonts w:ascii="Times New Roman" w:hAnsi="Times New Roman" w:cs="Times New Roman"/>
          <w:sz w:val="20"/>
          <w:szCs w:val="20"/>
        </w:rPr>
        <w:t>g free fatty acid (FFA</w:t>
      </w:r>
      <w:r w:rsidRPr="006436AC">
        <w:rPr>
          <w:rFonts w:ascii="Times New Roman" w:hAnsi="Times New Roman" w:cs="Times New Roman"/>
          <w:spacing w:val="2"/>
          <w:sz w:val="20"/>
          <w:szCs w:val="20"/>
        </w:rPr>
        <w:t>)</w:t>
      </w:r>
      <w:r w:rsidRPr="006436AC">
        <w:rPr>
          <w:rFonts w:ascii="Times New Roman" w:hAnsi="Times New Roman" w:cs="Times New Roman"/>
          <w:sz w:val="20"/>
          <w:szCs w:val="20"/>
        </w:rPr>
        <w:t>, peroxide value, io</w:t>
      </w:r>
      <w:r w:rsidRPr="006436AC">
        <w:rPr>
          <w:rFonts w:ascii="Times New Roman" w:hAnsi="Times New Roman" w:cs="Times New Roman"/>
          <w:spacing w:val="2"/>
          <w:sz w:val="20"/>
          <w:szCs w:val="20"/>
        </w:rPr>
        <w:t>d</w:t>
      </w:r>
      <w:r w:rsidRPr="006436AC">
        <w:rPr>
          <w:rFonts w:ascii="Times New Roman" w:hAnsi="Times New Roman" w:cs="Times New Roman"/>
          <w:sz w:val="20"/>
          <w:szCs w:val="20"/>
        </w:rPr>
        <w:t>ine value a</w:t>
      </w:r>
      <w:r w:rsidRPr="006436AC">
        <w:rPr>
          <w:rFonts w:ascii="Times New Roman" w:hAnsi="Times New Roman" w:cs="Times New Roman"/>
          <w:spacing w:val="1"/>
          <w:sz w:val="20"/>
          <w:szCs w:val="20"/>
        </w:rPr>
        <w:t>n</w:t>
      </w:r>
      <w:r w:rsidRPr="006436AC">
        <w:rPr>
          <w:rFonts w:ascii="Times New Roman" w:hAnsi="Times New Roman" w:cs="Times New Roman"/>
          <w:sz w:val="20"/>
          <w:szCs w:val="20"/>
        </w:rPr>
        <w:t xml:space="preserve">d </w:t>
      </w:r>
      <w:r w:rsidRPr="006436AC">
        <w:rPr>
          <w:rFonts w:ascii="Times New Roman" w:hAnsi="Times New Roman" w:cs="Times New Roman"/>
          <w:w w:val="107"/>
          <w:sz w:val="20"/>
          <w:szCs w:val="20"/>
        </w:rPr>
        <w:t>sa</w:t>
      </w:r>
      <w:r w:rsidRPr="006436AC">
        <w:rPr>
          <w:rFonts w:ascii="Times New Roman" w:hAnsi="Times New Roman" w:cs="Times New Roman"/>
          <w:spacing w:val="2"/>
          <w:w w:val="107"/>
          <w:sz w:val="20"/>
          <w:szCs w:val="20"/>
        </w:rPr>
        <w:t>p</w:t>
      </w:r>
      <w:r w:rsidRPr="006436AC">
        <w:rPr>
          <w:rFonts w:ascii="Times New Roman" w:hAnsi="Times New Roman" w:cs="Times New Roman"/>
          <w:w w:val="105"/>
          <w:sz w:val="20"/>
          <w:szCs w:val="20"/>
        </w:rPr>
        <w:t>oni</w:t>
      </w:r>
      <w:r w:rsidRPr="006436AC">
        <w:rPr>
          <w:rFonts w:ascii="Times New Roman" w:hAnsi="Times New Roman" w:cs="Times New Roman"/>
          <w:sz w:val="20"/>
          <w:szCs w:val="20"/>
        </w:rPr>
        <w:t>ﬁcat</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on value were d</w:t>
      </w:r>
      <w:r w:rsidRPr="006436AC">
        <w:rPr>
          <w:rFonts w:ascii="Times New Roman" w:hAnsi="Times New Roman" w:cs="Times New Roman"/>
          <w:spacing w:val="1"/>
          <w:sz w:val="20"/>
          <w:szCs w:val="20"/>
        </w:rPr>
        <w:t>e</w:t>
      </w:r>
      <w:r w:rsidRPr="006436AC">
        <w:rPr>
          <w:rFonts w:ascii="Times New Roman" w:hAnsi="Times New Roman" w:cs="Times New Roman"/>
          <w:sz w:val="20"/>
          <w:szCs w:val="20"/>
        </w:rPr>
        <w:t>termined ac</w:t>
      </w:r>
      <w:r w:rsidRPr="006436AC">
        <w:rPr>
          <w:rFonts w:ascii="Times New Roman" w:hAnsi="Times New Roman" w:cs="Times New Roman"/>
          <w:spacing w:val="2"/>
          <w:sz w:val="20"/>
          <w:szCs w:val="20"/>
        </w:rPr>
        <w:t>c</w:t>
      </w:r>
      <w:r w:rsidRPr="006436AC">
        <w:rPr>
          <w:rFonts w:ascii="Times New Roman" w:hAnsi="Times New Roman" w:cs="Times New Roman"/>
          <w:sz w:val="20"/>
          <w:szCs w:val="20"/>
        </w:rPr>
        <w:t xml:space="preserve">ording to </w:t>
      </w:r>
      <w:r w:rsidRPr="006436AC">
        <w:rPr>
          <w:rFonts w:ascii="Times New Roman" w:hAnsi="Times New Roman" w:cs="Times New Roman"/>
          <w:w w:val="105"/>
          <w:sz w:val="20"/>
          <w:szCs w:val="20"/>
        </w:rPr>
        <w:t>AOCS [18].</w:t>
      </w:r>
      <w:r w:rsidRPr="006436AC">
        <w:rPr>
          <w:rFonts w:ascii="Times New Roman" w:hAnsi="Times New Roman" w:cs="Times New Roman"/>
          <w:sz w:val="20"/>
          <w:szCs w:val="20"/>
        </w:rPr>
        <w:t xml:space="preserve"> Antioxidant activity of MSKO was assessed using 2,2-diphenyl-1picrylhydrazylhydrate (DPPH) free radical. The DPPH radical scavenging activity of oil extracts was quantified according to Hatano et al. [19]. 0.0016 g of DPPH weighed and diluted with methanol in a 50 mL volumetric flask to obtain a solution of 10 mM. Preparation of standard BHT solution: 100 mg of BHT dissolved with methanol in 100 mL volumetric flask, in order to obtain a solution of 1000 ppm. Create BHT stock solution with a concentration of 25, 50, 100 and 200 ppm. Preparation of polyphenol extract: 100 mg of oil was dissolved in 50 mL methanol, sonication for 20 min and concentrated until methanol evaporated.  Preparation of stock solution sample: 100 mg of polyphenol extract dissolved with methanol in a 100 mL volumetric flask, in order to obtain a 100 ppm standard solution. Created sample stock solution with a concentration of 80, 200, 400, 800 ppm. Measurement of antioxidant activity: 4 mL of BHT solution and 4 mL of sample solution were put into a test tube and added 1 mL of 1 mM DPPH solution, the mixture is homogenized and incubated for 30 min at 37°C. Absorbance was measured at a wavelength of 516 nm. The radical scavenger activity was expressed in terms amount of </w:t>
      </w:r>
      <w:r w:rsidRPr="006436AC">
        <w:rPr>
          <w:rFonts w:ascii="Times New Roman" w:hAnsi="Times New Roman" w:cs="Times New Roman"/>
          <w:w w:val="103"/>
          <w:sz w:val="20"/>
          <w:szCs w:val="20"/>
        </w:rPr>
        <w:t>antio</w:t>
      </w:r>
      <w:r w:rsidRPr="006436AC">
        <w:rPr>
          <w:rFonts w:ascii="Times New Roman" w:hAnsi="Times New Roman" w:cs="Times New Roman"/>
          <w:sz w:val="20"/>
          <w:szCs w:val="20"/>
        </w:rPr>
        <w:t>x</w:t>
      </w:r>
      <w:r w:rsidRPr="006436AC">
        <w:rPr>
          <w:rFonts w:ascii="Times New Roman" w:hAnsi="Times New Roman" w:cs="Times New Roman"/>
          <w:w w:val="105"/>
          <w:sz w:val="20"/>
          <w:szCs w:val="20"/>
        </w:rPr>
        <w:t xml:space="preserve">idants </w:t>
      </w:r>
      <w:r w:rsidRPr="006436AC">
        <w:rPr>
          <w:rFonts w:ascii="Times New Roman" w:hAnsi="Times New Roman" w:cs="Times New Roman"/>
          <w:sz w:val="20"/>
          <w:szCs w:val="20"/>
        </w:rPr>
        <w:t xml:space="preserve">necessary to decrease the initial DPPH absorbance by 50% </w:t>
      </w:r>
      <w:r w:rsidRPr="006436AC">
        <w:rPr>
          <w:rFonts w:ascii="Times New Roman" w:hAnsi="Times New Roman" w:cs="Times New Roman"/>
          <w:spacing w:val="14"/>
          <w:w w:val="88"/>
          <w:sz w:val="20"/>
          <w:szCs w:val="20"/>
        </w:rPr>
        <w:t>(</w:t>
      </w:r>
      <w:r w:rsidRPr="006436AC">
        <w:rPr>
          <w:rFonts w:ascii="Times New Roman" w:hAnsi="Times New Roman" w:cs="Times New Roman"/>
          <w:sz w:val="20"/>
          <w:szCs w:val="20"/>
        </w:rPr>
        <w:t>IC50</w:t>
      </w:r>
      <w:r w:rsidRPr="006436AC">
        <w:rPr>
          <w:rFonts w:ascii="Times New Roman" w:hAnsi="Times New Roman" w:cs="Times New Roman"/>
          <w:w w:val="140"/>
          <w:sz w:val="20"/>
          <w:szCs w:val="20"/>
        </w:rPr>
        <w:t>)</w:t>
      </w:r>
      <w:r w:rsidRPr="006436AC">
        <w:rPr>
          <w:rFonts w:ascii="Times New Roman" w:hAnsi="Times New Roman" w:cs="Times New Roman"/>
          <w:w w:val="52"/>
          <w:sz w:val="20"/>
          <w:szCs w:val="20"/>
        </w:rPr>
        <w:t xml:space="preserve">. </w:t>
      </w:r>
      <w:r w:rsidRPr="006436AC">
        <w:rPr>
          <w:rFonts w:ascii="Times New Roman" w:hAnsi="Times New Roman" w:cs="Times New Roman"/>
          <w:sz w:val="20"/>
          <w:szCs w:val="20"/>
        </w:rPr>
        <w:t xml:space="preserve">The IC50 value for </w:t>
      </w:r>
      <w:r w:rsidRPr="006436AC">
        <w:rPr>
          <w:rFonts w:ascii="Times New Roman" w:hAnsi="Times New Roman" w:cs="Times New Roman"/>
          <w:w w:val="105"/>
          <w:sz w:val="20"/>
          <w:szCs w:val="20"/>
        </w:rPr>
        <w:t xml:space="preserve">each </w:t>
      </w:r>
      <w:r w:rsidRPr="006436AC">
        <w:rPr>
          <w:rFonts w:ascii="Times New Roman" w:hAnsi="Times New Roman" w:cs="Times New Roman"/>
          <w:sz w:val="20"/>
          <w:szCs w:val="20"/>
        </w:rPr>
        <w:t xml:space="preserve">sample was determined graphically by plotting the percentage disappearance of DPPH as </w:t>
      </w:r>
      <w:r w:rsidRPr="006436AC">
        <w:rPr>
          <w:rFonts w:ascii="Times New Roman" w:hAnsi="Times New Roman" w:cs="Times New Roman"/>
          <w:w w:val="105"/>
          <w:sz w:val="20"/>
          <w:szCs w:val="20"/>
        </w:rPr>
        <w:t xml:space="preserve">a </w:t>
      </w:r>
      <w:r w:rsidRPr="006436AC">
        <w:rPr>
          <w:rFonts w:ascii="Times New Roman" w:hAnsi="Times New Roman" w:cs="Times New Roman"/>
          <w:sz w:val="20"/>
          <w:szCs w:val="20"/>
        </w:rPr>
        <w:t xml:space="preserve">function of the sample </w:t>
      </w:r>
      <w:r w:rsidRPr="006436AC">
        <w:rPr>
          <w:rFonts w:ascii="Times New Roman" w:hAnsi="Times New Roman" w:cs="Times New Roman"/>
          <w:w w:val="105"/>
          <w:sz w:val="20"/>
          <w:szCs w:val="20"/>
        </w:rPr>
        <w:t>concentrat</w:t>
      </w:r>
      <w:r w:rsidRPr="006436AC">
        <w:rPr>
          <w:rFonts w:ascii="Times New Roman" w:hAnsi="Times New Roman" w:cs="Times New Roman"/>
          <w:spacing w:val="-1"/>
          <w:w w:val="105"/>
          <w:sz w:val="20"/>
          <w:szCs w:val="20"/>
        </w:rPr>
        <w:t>i</w:t>
      </w:r>
      <w:r w:rsidRPr="006436AC">
        <w:rPr>
          <w:rFonts w:ascii="Times New Roman" w:hAnsi="Times New Roman" w:cs="Times New Roman"/>
          <w:sz w:val="20"/>
          <w:szCs w:val="20"/>
        </w:rPr>
        <w:t>o</w:t>
      </w:r>
      <w:r w:rsidRPr="006436AC">
        <w:rPr>
          <w:rFonts w:ascii="Times New Roman" w:hAnsi="Times New Roman" w:cs="Times New Roman"/>
          <w:w w:val="87"/>
          <w:sz w:val="20"/>
          <w:szCs w:val="20"/>
        </w:rPr>
        <w:t>n.</w:t>
      </w:r>
    </w:p>
    <w:p w:rsidR="00526DDB" w:rsidRDefault="00526DDB" w:rsidP="00526DDB">
      <w:pPr>
        <w:spacing w:after="0" w:line="240" w:lineRule="auto"/>
        <w:jc w:val="center"/>
        <w:rPr>
          <w:rFonts w:ascii="Times New Roman" w:hAnsi="Times New Roman"/>
          <w:sz w:val="20"/>
          <w:szCs w:val="20"/>
        </w:rPr>
      </w:pPr>
    </w:p>
    <w:p w:rsidR="00526DDB" w:rsidRDefault="00526DDB" w:rsidP="000D79A3">
      <w:pPr>
        <w:pStyle w:val="ListParagraph"/>
        <w:widowControl w:val="0"/>
        <w:numPr>
          <w:ilvl w:val="0"/>
          <w:numId w:val="3"/>
        </w:numPr>
        <w:overflowPunct w:val="0"/>
        <w:autoSpaceDE w:val="0"/>
        <w:autoSpaceDN w:val="0"/>
        <w:adjustRightInd w:val="0"/>
        <w:spacing w:after="0" w:line="240" w:lineRule="auto"/>
        <w:jc w:val="both"/>
        <w:rPr>
          <w:rFonts w:ascii="Times New Roman" w:hAnsi="Times New Roman"/>
          <w:b/>
          <w:color w:val="44546A" w:themeColor="text2"/>
        </w:rPr>
      </w:pPr>
      <w:r w:rsidRPr="000D79A3">
        <w:rPr>
          <w:rFonts w:ascii="Times New Roman" w:hAnsi="Times New Roman"/>
          <w:b/>
          <w:color w:val="44546A" w:themeColor="text2"/>
        </w:rPr>
        <w:t>RESULTS AND DISCUSSION</w:t>
      </w:r>
    </w:p>
    <w:p w:rsidR="00500EE5" w:rsidRPr="006436AC" w:rsidRDefault="00500EE5" w:rsidP="006436AC">
      <w:pPr>
        <w:spacing w:after="0" w:line="240" w:lineRule="auto"/>
        <w:jc w:val="both"/>
        <w:rPr>
          <w:rFonts w:ascii="Times New Roman" w:hAnsi="Times New Roman" w:cs="Times New Roman"/>
          <w:b/>
          <w:sz w:val="20"/>
          <w:szCs w:val="20"/>
        </w:rPr>
      </w:pPr>
      <w:r w:rsidRPr="006436AC">
        <w:rPr>
          <w:rFonts w:ascii="Times New Roman" w:hAnsi="Times New Roman" w:cs="Times New Roman"/>
          <w:b/>
          <w:sz w:val="20"/>
          <w:szCs w:val="20"/>
        </w:rPr>
        <w:t>Physicochemical properties of MSKO</w:t>
      </w:r>
    </w:p>
    <w:p w:rsidR="00500EE5" w:rsidRPr="006436AC" w:rsidRDefault="00500EE5"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sz w:val="20"/>
          <w:szCs w:val="20"/>
        </w:rPr>
        <w:t>Physical properties including refractive index, melting point, color and odor of MSKO were determined (Table 1). MSKO extracted with hexane was creamy pale yellow in color</w:t>
      </w:r>
      <w:r w:rsidRPr="006436AC">
        <w:rPr>
          <w:rStyle w:val="shorttext"/>
          <w:rFonts w:ascii="Times New Roman" w:hAnsi="Times New Roman" w:cs="Times New Roman"/>
          <w:sz w:val="20"/>
          <w:szCs w:val="20"/>
        </w:rPr>
        <w:t>.  E</w:t>
      </w:r>
      <w:r w:rsidRPr="006436AC">
        <w:rPr>
          <w:rFonts w:ascii="Times New Roman" w:hAnsi="Times New Roman" w:cs="Times New Roman"/>
          <w:sz w:val="20"/>
          <w:szCs w:val="20"/>
        </w:rPr>
        <w:t>xtracted of MSKO was semi-solid, pale yellow colored fat [8]. Refractive index of both MSKO at 30</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was 1.46 and 1.53, respectively. The refractive index associated with yield. T</w:t>
      </w:r>
      <w:r w:rsidRPr="006436AC">
        <w:rPr>
          <w:rStyle w:val="shorttext"/>
          <w:rFonts w:ascii="Times New Roman" w:hAnsi="Times New Roman" w:cs="Times New Roman"/>
          <w:sz w:val="20"/>
          <w:szCs w:val="20"/>
        </w:rPr>
        <w:t>he longer the extraction time, the more the oil yield,</w:t>
      </w:r>
      <w:r w:rsidRPr="006436AC">
        <w:rPr>
          <w:rFonts w:ascii="Times New Roman" w:hAnsi="Times New Roman" w:cs="Times New Roman"/>
          <w:sz w:val="20"/>
          <w:szCs w:val="20"/>
        </w:rPr>
        <w:t xml:space="preserve"> so that the refractive index is higher. Refractive index is an indication of quality assurance, analyzing the stability of oil during thermal treatment and the level of saturation of oil [20]. The refractive index of MSKO at 40</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 xml:space="preserve">C is about 1.359 to 1.559 [21]. </w:t>
      </w:r>
    </w:p>
    <w:p w:rsidR="00500EE5" w:rsidRPr="006436AC" w:rsidRDefault="00500EE5" w:rsidP="006436AC">
      <w:pPr>
        <w:spacing w:after="0" w:line="240" w:lineRule="auto"/>
        <w:jc w:val="both"/>
        <w:rPr>
          <w:rFonts w:ascii="Times New Roman" w:hAnsi="Times New Roman" w:cs="Times New Roman"/>
          <w:sz w:val="20"/>
          <w:szCs w:val="20"/>
        </w:rPr>
      </w:pPr>
    </w:p>
    <w:p w:rsidR="00500EE5" w:rsidRPr="006436AC" w:rsidRDefault="00500EE5" w:rsidP="006436AC">
      <w:pPr>
        <w:spacing w:after="0" w:line="240" w:lineRule="auto"/>
        <w:ind w:right="81"/>
        <w:jc w:val="center"/>
        <w:rPr>
          <w:rFonts w:ascii="Times New Roman" w:hAnsi="Times New Roman" w:cs="Times New Roman"/>
          <w:i/>
          <w:sz w:val="20"/>
          <w:szCs w:val="20"/>
        </w:rPr>
      </w:pPr>
      <w:r w:rsidRPr="006436AC">
        <w:rPr>
          <w:rFonts w:ascii="Times New Roman" w:hAnsi="Times New Roman" w:cs="Times New Roman"/>
          <w:i/>
          <w:sz w:val="20"/>
          <w:szCs w:val="20"/>
        </w:rPr>
        <w:t>Table 1. Physical properties of MSKO</w:t>
      </w:r>
      <w:r w:rsidRPr="006436AC">
        <w:rPr>
          <w:rFonts w:ascii="Times New Roman" w:hAnsi="Times New Roman" w:cs="Times New Roman"/>
          <w:i/>
          <w:sz w:val="20"/>
          <w:szCs w:val="20"/>
          <w:vertAlign w:val="superscript"/>
        </w:rPr>
        <w:t>a</w:t>
      </w:r>
    </w:p>
    <w:tbl>
      <w:tblPr>
        <w:tblStyle w:val="TableGrid"/>
        <w:tblW w:w="0" w:type="auto"/>
        <w:jc w:val="center"/>
        <w:tblLook w:val="04A0" w:firstRow="1" w:lastRow="0" w:firstColumn="1" w:lastColumn="0" w:noHBand="0" w:noVBand="1"/>
      </w:tblPr>
      <w:tblGrid>
        <w:gridCol w:w="2388"/>
        <w:gridCol w:w="1723"/>
        <w:gridCol w:w="1511"/>
      </w:tblGrid>
      <w:tr w:rsidR="00500EE5" w:rsidRPr="006436AC" w:rsidTr="00F54A6B">
        <w:trPr>
          <w:jc w:val="center"/>
        </w:trPr>
        <w:tc>
          <w:tcPr>
            <w:tcW w:w="2388" w:type="dxa"/>
            <w:vMerge w:val="restart"/>
          </w:tcPr>
          <w:p w:rsidR="00500EE5" w:rsidRPr="006436AC" w:rsidRDefault="00500EE5" w:rsidP="006436AC">
            <w:pPr>
              <w:ind w:right="81"/>
              <w:jc w:val="both"/>
              <w:rPr>
                <w:b/>
                <w:sz w:val="20"/>
                <w:szCs w:val="20"/>
              </w:rPr>
            </w:pPr>
            <w:r w:rsidRPr="006436AC">
              <w:rPr>
                <w:b/>
                <w:sz w:val="20"/>
                <w:szCs w:val="20"/>
              </w:rPr>
              <w:t>Physical properties</w:t>
            </w:r>
          </w:p>
        </w:tc>
        <w:tc>
          <w:tcPr>
            <w:tcW w:w="3234" w:type="dxa"/>
            <w:gridSpan w:val="2"/>
          </w:tcPr>
          <w:p w:rsidR="00500EE5" w:rsidRPr="006436AC" w:rsidRDefault="00500EE5" w:rsidP="006436AC">
            <w:pPr>
              <w:ind w:right="81"/>
              <w:jc w:val="center"/>
              <w:rPr>
                <w:b/>
                <w:sz w:val="20"/>
                <w:szCs w:val="20"/>
              </w:rPr>
            </w:pPr>
            <w:r w:rsidRPr="006436AC">
              <w:rPr>
                <w:b/>
                <w:sz w:val="20"/>
                <w:szCs w:val="20"/>
              </w:rPr>
              <w:t>Value</w:t>
            </w:r>
          </w:p>
        </w:tc>
      </w:tr>
      <w:tr w:rsidR="00500EE5" w:rsidRPr="006436AC" w:rsidTr="00F54A6B">
        <w:trPr>
          <w:jc w:val="center"/>
        </w:trPr>
        <w:tc>
          <w:tcPr>
            <w:tcW w:w="2388" w:type="dxa"/>
            <w:vMerge/>
          </w:tcPr>
          <w:p w:rsidR="00500EE5" w:rsidRPr="006436AC" w:rsidRDefault="00500EE5" w:rsidP="006436AC">
            <w:pPr>
              <w:ind w:right="81"/>
              <w:jc w:val="both"/>
              <w:rPr>
                <w:b/>
                <w:sz w:val="20"/>
                <w:szCs w:val="20"/>
              </w:rPr>
            </w:pPr>
          </w:p>
        </w:tc>
        <w:tc>
          <w:tcPr>
            <w:tcW w:w="1723" w:type="dxa"/>
          </w:tcPr>
          <w:p w:rsidR="00500EE5" w:rsidRPr="006436AC" w:rsidRDefault="00500EE5" w:rsidP="006436AC">
            <w:pPr>
              <w:ind w:right="81"/>
              <w:jc w:val="center"/>
              <w:rPr>
                <w:b/>
                <w:sz w:val="20"/>
                <w:szCs w:val="20"/>
              </w:rPr>
            </w:pPr>
            <w:r w:rsidRPr="006436AC">
              <w:rPr>
                <w:b/>
                <w:sz w:val="20"/>
                <w:szCs w:val="20"/>
              </w:rPr>
              <w:t xml:space="preserve">Stage 1 </w:t>
            </w:r>
          </w:p>
        </w:tc>
        <w:tc>
          <w:tcPr>
            <w:tcW w:w="1511" w:type="dxa"/>
          </w:tcPr>
          <w:p w:rsidR="00500EE5" w:rsidRPr="006436AC" w:rsidRDefault="00500EE5" w:rsidP="006436AC">
            <w:pPr>
              <w:ind w:right="81"/>
              <w:jc w:val="center"/>
              <w:rPr>
                <w:b/>
                <w:sz w:val="20"/>
                <w:szCs w:val="20"/>
              </w:rPr>
            </w:pPr>
            <w:r w:rsidRPr="006436AC">
              <w:rPr>
                <w:b/>
                <w:sz w:val="20"/>
                <w:szCs w:val="20"/>
              </w:rPr>
              <w:t xml:space="preserve">Stage 2 </w:t>
            </w:r>
          </w:p>
        </w:tc>
      </w:tr>
      <w:tr w:rsidR="00500EE5" w:rsidRPr="006436AC" w:rsidTr="00F54A6B">
        <w:trPr>
          <w:jc w:val="center"/>
        </w:trPr>
        <w:tc>
          <w:tcPr>
            <w:tcW w:w="2388" w:type="dxa"/>
          </w:tcPr>
          <w:p w:rsidR="00500EE5" w:rsidRPr="006436AC" w:rsidRDefault="00500EE5" w:rsidP="006436AC">
            <w:pPr>
              <w:ind w:right="81"/>
              <w:jc w:val="both"/>
              <w:rPr>
                <w:sz w:val="20"/>
                <w:szCs w:val="20"/>
              </w:rPr>
            </w:pPr>
            <w:r w:rsidRPr="006436AC">
              <w:rPr>
                <w:sz w:val="20"/>
                <w:szCs w:val="20"/>
              </w:rPr>
              <w:t>Refractive index  at 30</w:t>
            </w:r>
            <w:r w:rsidRPr="006436AC">
              <w:rPr>
                <w:sz w:val="20"/>
                <w:szCs w:val="20"/>
                <w:vertAlign w:val="superscript"/>
              </w:rPr>
              <w:t>o</w:t>
            </w:r>
            <w:r w:rsidRPr="006436AC">
              <w:rPr>
                <w:sz w:val="20"/>
                <w:szCs w:val="20"/>
              </w:rPr>
              <w:t>C</w:t>
            </w:r>
          </w:p>
        </w:tc>
        <w:tc>
          <w:tcPr>
            <w:tcW w:w="1723" w:type="dxa"/>
          </w:tcPr>
          <w:p w:rsidR="00500EE5" w:rsidRPr="006436AC" w:rsidRDefault="00500EE5" w:rsidP="006436AC">
            <w:pPr>
              <w:ind w:right="81"/>
              <w:jc w:val="center"/>
              <w:rPr>
                <w:sz w:val="20"/>
                <w:szCs w:val="20"/>
              </w:rPr>
            </w:pPr>
            <w:r w:rsidRPr="006436AC">
              <w:rPr>
                <w:sz w:val="20"/>
                <w:szCs w:val="20"/>
              </w:rPr>
              <w:t>1.46±0.01</w:t>
            </w:r>
          </w:p>
        </w:tc>
        <w:tc>
          <w:tcPr>
            <w:tcW w:w="1511" w:type="dxa"/>
          </w:tcPr>
          <w:p w:rsidR="00500EE5" w:rsidRPr="006436AC" w:rsidRDefault="00500EE5" w:rsidP="006436AC">
            <w:pPr>
              <w:ind w:right="81"/>
              <w:jc w:val="center"/>
              <w:rPr>
                <w:sz w:val="20"/>
                <w:szCs w:val="20"/>
              </w:rPr>
            </w:pPr>
            <w:r w:rsidRPr="006436AC">
              <w:rPr>
                <w:sz w:val="20"/>
                <w:szCs w:val="20"/>
              </w:rPr>
              <w:t>1.53±0.01</w:t>
            </w:r>
          </w:p>
        </w:tc>
      </w:tr>
      <w:tr w:rsidR="00500EE5" w:rsidRPr="006436AC" w:rsidTr="00F54A6B">
        <w:trPr>
          <w:jc w:val="center"/>
        </w:trPr>
        <w:tc>
          <w:tcPr>
            <w:tcW w:w="2388" w:type="dxa"/>
          </w:tcPr>
          <w:p w:rsidR="00500EE5" w:rsidRPr="006436AC" w:rsidRDefault="00500EE5" w:rsidP="006436AC">
            <w:pPr>
              <w:ind w:right="81"/>
              <w:jc w:val="both"/>
              <w:rPr>
                <w:sz w:val="20"/>
                <w:szCs w:val="20"/>
              </w:rPr>
            </w:pPr>
            <w:r w:rsidRPr="006436AC">
              <w:rPr>
                <w:sz w:val="20"/>
                <w:szCs w:val="20"/>
              </w:rPr>
              <w:t>Melting point (</w:t>
            </w:r>
            <w:r w:rsidRPr="006436AC">
              <w:rPr>
                <w:sz w:val="20"/>
                <w:szCs w:val="20"/>
                <w:vertAlign w:val="superscript"/>
              </w:rPr>
              <w:t>o</w:t>
            </w:r>
            <w:r w:rsidRPr="006436AC">
              <w:rPr>
                <w:sz w:val="20"/>
                <w:szCs w:val="20"/>
              </w:rPr>
              <w:t>C)</w:t>
            </w:r>
          </w:p>
        </w:tc>
        <w:tc>
          <w:tcPr>
            <w:tcW w:w="1723" w:type="dxa"/>
          </w:tcPr>
          <w:p w:rsidR="00500EE5" w:rsidRPr="006436AC" w:rsidRDefault="00500EE5" w:rsidP="006436AC">
            <w:pPr>
              <w:ind w:right="81"/>
              <w:jc w:val="center"/>
              <w:rPr>
                <w:sz w:val="20"/>
                <w:szCs w:val="20"/>
              </w:rPr>
            </w:pPr>
            <w:r w:rsidRPr="006436AC">
              <w:rPr>
                <w:sz w:val="20"/>
                <w:szCs w:val="20"/>
              </w:rPr>
              <w:t>33±0.35</w:t>
            </w:r>
          </w:p>
        </w:tc>
        <w:tc>
          <w:tcPr>
            <w:tcW w:w="1511" w:type="dxa"/>
          </w:tcPr>
          <w:p w:rsidR="00500EE5" w:rsidRPr="006436AC" w:rsidRDefault="00500EE5" w:rsidP="006436AC">
            <w:pPr>
              <w:ind w:right="81"/>
              <w:jc w:val="center"/>
              <w:rPr>
                <w:sz w:val="20"/>
                <w:szCs w:val="20"/>
              </w:rPr>
            </w:pPr>
            <w:r w:rsidRPr="006436AC">
              <w:rPr>
                <w:sz w:val="20"/>
                <w:szCs w:val="20"/>
              </w:rPr>
              <w:t>31±0.26</w:t>
            </w:r>
          </w:p>
        </w:tc>
      </w:tr>
      <w:tr w:rsidR="00500EE5" w:rsidRPr="006436AC" w:rsidTr="00F54A6B">
        <w:trPr>
          <w:jc w:val="center"/>
        </w:trPr>
        <w:tc>
          <w:tcPr>
            <w:tcW w:w="2388" w:type="dxa"/>
          </w:tcPr>
          <w:p w:rsidR="00500EE5" w:rsidRPr="006436AC" w:rsidRDefault="00500EE5" w:rsidP="006436AC">
            <w:pPr>
              <w:ind w:right="81"/>
              <w:jc w:val="both"/>
              <w:rPr>
                <w:sz w:val="20"/>
                <w:szCs w:val="20"/>
              </w:rPr>
            </w:pPr>
            <w:r w:rsidRPr="006436AC">
              <w:rPr>
                <w:sz w:val="20"/>
                <w:szCs w:val="20"/>
              </w:rPr>
              <w:t>Density (g/mL)</w:t>
            </w:r>
          </w:p>
        </w:tc>
        <w:tc>
          <w:tcPr>
            <w:tcW w:w="1723" w:type="dxa"/>
          </w:tcPr>
          <w:p w:rsidR="00500EE5" w:rsidRPr="006436AC" w:rsidRDefault="00500EE5" w:rsidP="006436AC">
            <w:pPr>
              <w:ind w:right="81"/>
              <w:jc w:val="center"/>
              <w:rPr>
                <w:sz w:val="20"/>
                <w:szCs w:val="20"/>
              </w:rPr>
            </w:pPr>
            <w:r w:rsidRPr="006436AC">
              <w:rPr>
                <w:sz w:val="20"/>
                <w:szCs w:val="20"/>
              </w:rPr>
              <w:t>0.83±0.007</w:t>
            </w:r>
          </w:p>
        </w:tc>
        <w:tc>
          <w:tcPr>
            <w:tcW w:w="1511" w:type="dxa"/>
          </w:tcPr>
          <w:p w:rsidR="00500EE5" w:rsidRPr="006436AC" w:rsidRDefault="00500EE5" w:rsidP="006436AC">
            <w:pPr>
              <w:ind w:right="81"/>
              <w:jc w:val="center"/>
              <w:rPr>
                <w:sz w:val="20"/>
                <w:szCs w:val="20"/>
              </w:rPr>
            </w:pPr>
            <w:r w:rsidRPr="006436AC">
              <w:rPr>
                <w:sz w:val="20"/>
                <w:szCs w:val="20"/>
              </w:rPr>
              <w:t>0.85±0.003</w:t>
            </w:r>
          </w:p>
        </w:tc>
      </w:tr>
      <w:tr w:rsidR="00500EE5" w:rsidRPr="006436AC" w:rsidTr="00F54A6B">
        <w:trPr>
          <w:jc w:val="center"/>
        </w:trPr>
        <w:tc>
          <w:tcPr>
            <w:tcW w:w="2388" w:type="dxa"/>
          </w:tcPr>
          <w:p w:rsidR="00500EE5" w:rsidRPr="006436AC" w:rsidRDefault="00500EE5" w:rsidP="006436AC">
            <w:pPr>
              <w:ind w:right="81"/>
              <w:jc w:val="both"/>
              <w:rPr>
                <w:sz w:val="20"/>
                <w:szCs w:val="20"/>
              </w:rPr>
            </w:pPr>
            <w:r w:rsidRPr="006436AC">
              <w:rPr>
                <w:sz w:val="20"/>
                <w:szCs w:val="20"/>
              </w:rPr>
              <w:t>Color</w:t>
            </w:r>
          </w:p>
        </w:tc>
        <w:tc>
          <w:tcPr>
            <w:tcW w:w="1723" w:type="dxa"/>
          </w:tcPr>
          <w:p w:rsidR="00500EE5" w:rsidRPr="006436AC" w:rsidRDefault="00500EE5" w:rsidP="006436AC">
            <w:pPr>
              <w:ind w:right="81"/>
              <w:jc w:val="center"/>
              <w:rPr>
                <w:sz w:val="20"/>
                <w:szCs w:val="20"/>
              </w:rPr>
            </w:pPr>
            <w:r w:rsidRPr="006436AC">
              <w:rPr>
                <w:sz w:val="20"/>
                <w:szCs w:val="20"/>
              </w:rPr>
              <w:t>Creamy yellow</w:t>
            </w:r>
          </w:p>
        </w:tc>
        <w:tc>
          <w:tcPr>
            <w:tcW w:w="1511" w:type="dxa"/>
          </w:tcPr>
          <w:p w:rsidR="00500EE5" w:rsidRPr="006436AC" w:rsidRDefault="00500EE5" w:rsidP="006436AC">
            <w:pPr>
              <w:ind w:right="81"/>
              <w:jc w:val="center"/>
              <w:rPr>
                <w:sz w:val="20"/>
                <w:szCs w:val="20"/>
              </w:rPr>
            </w:pPr>
            <w:r w:rsidRPr="006436AC">
              <w:rPr>
                <w:sz w:val="20"/>
                <w:szCs w:val="20"/>
              </w:rPr>
              <w:t>Brown</w:t>
            </w:r>
          </w:p>
        </w:tc>
      </w:tr>
      <w:tr w:rsidR="00500EE5" w:rsidRPr="006436AC" w:rsidTr="00F54A6B">
        <w:trPr>
          <w:jc w:val="center"/>
        </w:trPr>
        <w:tc>
          <w:tcPr>
            <w:tcW w:w="2388" w:type="dxa"/>
          </w:tcPr>
          <w:p w:rsidR="00500EE5" w:rsidRPr="006436AC" w:rsidRDefault="00500EE5" w:rsidP="006436AC">
            <w:pPr>
              <w:ind w:right="81"/>
              <w:jc w:val="both"/>
              <w:rPr>
                <w:sz w:val="20"/>
                <w:szCs w:val="20"/>
              </w:rPr>
            </w:pPr>
            <w:r w:rsidRPr="006436AC">
              <w:rPr>
                <w:sz w:val="20"/>
                <w:szCs w:val="20"/>
              </w:rPr>
              <w:t>Odor</w:t>
            </w:r>
          </w:p>
        </w:tc>
        <w:tc>
          <w:tcPr>
            <w:tcW w:w="1723" w:type="dxa"/>
          </w:tcPr>
          <w:p w:rsidR="00500EE5" w:rsidRPr="006436AC" w:rsidRDefault="00500EE5" w:rsidP="006436AC">
            <w:pPr>
              <w:ind w:right="81"/>
              <w:jc w:val="center"/>
              <w:rPr>
                <w:sz w:val="20"/>
                <w:szCs w:val="20"/>
              </w:rPr>
            </w:pPr>
            <w:r w:rsidRPr="006436AC">
              <w:rPr>
                <w:sz w:val="20"/>
                <w:szCs w:val="20"/>
              </w:rPr>
              <w:t>Pleasant</w:t>
            </w:r>
          </w:p>
        </w:tc>
        <w:tc>
          <w:tcPr>
            <w:tcW w:w="1511" w:type="dxa"/>
          </w:tcPr>
          <w:p w:rsidR="00500EE5" w:rsidRPr="006436AC" w:rsidRDefault="00500EE5" w:rsidP="006436AC">
            <w:pPr>
              <w:ind w:right="81"/>
              <w:jc w:val="center"/>
              <w:rPr>
                <w:sz w:val="20"/>
                <w:szCs w:val="20"/>
              </w:rPr>
            </w:pPr>
            <w:r w:rsidRPr="006436AC">
              <w:rPr>
                <w:sz w:val="20"/>
                <w:szCs w:val="20"/>
              </w:rPr>
              <w:t>Pleasant</w:t>
            </w:r>
          </w:p>
        </w:tc>
      </w:tr>
      <w:tr w:rsidR="00500EE5" w:rsidRPr="006436AC" w:rsidTr="00F54A6B">
        <w:trPr>
          <w:jc w:val="center"/>
        </w:trPr>
        <w:tc>
          <w:tcPr>
            <w:tcW w:w="2388" w:type="dxa"/>
          </w:tcPr>
          <w:p w:rsidR="00500EE5" w:rsidRPr="006436AC" w:rsidRDefault="00500EE5" w:rsidP="006436AC">
            <w:pPr>
              <w:ind w:right="81"/>
              <w:jc w:val="both"/>
              <w:rPr>
                <w:sz w:val="20"/>
                <w:szCs w:val="20"/>
              </w:rPr>
            </w:pPr>
            <w:r w:rsidRPr="006436AC">
              <w:rPr>
                <w:sz w:val="20"/>
                <w:szCs w:val="20"/>
              </w:rPr>
              <w:t>Physical state at 27</w:t>
            </w:r>
            <w:r w:rsidRPr="006436AC">
              <w:rPr>
                <w:sz w:val="20"/>
                <w:szCs w:val="20"/>
                <w:vertAlign w:val="superscript"/>
              </w:rPr>
              <w:t>o</w:t>
            </w:r>
            <w:r w:rsidRPr="006436AC">
              <w:rPr>
                <w:sz w:val="20"/>
                <w:szCs w:val="20"/>
              </w:rPr>
              <w:t>C</w:t>
            </w:r>
          </w:p>
        </w:tc>
        <w:tc>
          <w:tcPr>
            <w:tcW w:w="1723" w:type="dxa"/>
          </w:tcPr>
          <w:p w:rsidR="00500EE5" w:rsidRPr="006436AC" w:rsidRDefault="00500EE5" w:rsidP="006436AC">
            <w:pPr>
              <w:ind w:right="81"/>
              <w:jc w:val="center"/>
              <w:rPr>
                <w:sz w:val="20"/>
                <w:szCs w:val="20"/>
              </w:rPr>
            </w:pPr>
            <w:r w:rsidRPr="006436AC">
              <w:rPr>
                <w:sz w:val="20"/>
                <w:szCs w:val="20"/>
              </w:rPr>
              <w:t>Semi-solid</w:t>
            </w:r>
          </w:p>
        </w:tc>
        <w:tc>
          <w:tcPr>
            <w:tcW w:w="1511" w:type="dxa"/>
          </w:tcPr>
          <w:p w:rsidR="00500EE5" w:rsidRPr="006436AC" w:rsidRDefault="00500EE5" w:rsidP="006436AC">
            <w:pPr>
              <w:ind w:right="81"/>
              <w:jc w:val="center"/>
              <w:rPr>
                <w:sz w:val="20"/>
                <w:szCs w:val="20"/>
              </w:rPr>
            </w:pPr>
            <w:r w:rsidRPr="006436AC">
              <w:rPr>
                <w:sz w:val="20"/>
                <w:szCs w:val="20"/>
              </w:rPr>
              <w:t>Semi-solid</w:t>
            </w:r>
          </w:p>
        </w:tc>
      </w:tr>
    </w:tbl>
    <w:p w:rsidR="00500EE5" w:rsidRPr="006436AC" w:rsidRDefault="00F54A6B" w:rsidP="006436AC">
      <w:pPr>
        <w:spacing w:after="0" w:line="240" w:lineRule="auto"/>
        <w:ind w:right="81"/>
        <w:jc w:val="center"/>
        <w:rPr>
          <w:rFonts w:ascii="Times New Roman" w:hAnsi="Times New Roman" w:cs="Times New Roman"/>
          <w:sz w:val="20"/>
          <w:szCs w:val="20"/>
        </w:rPr>
      </w:pPr>
      <w:r w:rsidRPr="006436AC">
        <w:rPr>
          <w:rFonts w:ascii="Times New Roman" w:hAnsi="Times New Roman" w:cs="Times New Roman"/>
          <w:sz w:val="20"/>
          <w:szCs w:val="20"/>
          <w:vertAlign w:val="superscript"/>
        </w:rPr>
        <w:t>a</w:t>
      </w:r>
      <w:r w:rsidR="00500EE5" w:rsidRPr="006436AC">
        <w:rPr>
          <w:rFonts w:ascii="Times New Roman" w:hAnsi="Times New Roman" w:cs="Times New Roman"/>
          <w:sz w:val="20"/>
          <w:szCs w:val="20"/>
        </w:rPr>
        <w:t>Results are average of duplicate determinations ±S.D.</w:t>
      </w:r>
    </w:p>
    <w:p w:rsidR="00500EE5" w:rsidRPr="006436AC" w:rsidRDefault="00500EE5" w:rsidP="006436AC">
      <w:pPr>
        <w:spacing w:after="0" w:line="240" w:lineRule="auto"/>
        <w:ind w:right="81"/>
        <w:jc w:val="both"/>
        <w:rPr>
          <w:rFonts w:ascii="Times New Roman" w:hAnsi="Times New Roman" w:cs="Times New Roman"/>
          <w:sz w:val="20"/>
          <w:szCs w:val="20"/>
        </w:rPr>
      </w:pPr>
    </w:p>
    <w:p w:rsidR="00500EE5" w:rsidRPr="006436AC" w:rsidRDefault="00500EE5"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sz w:val="20"/>
          <w:szCs w:val="20"/>
        </w:rPr>
        <w:t>The density of both MSKO was 0.83 and 0.85 g/mL, respectively. Density is a measurement of the mass per unit volume. The greater the density of oil, the greater the mass of each volume.  T</w:t>
      </w:r>
      <w:r w:rsidRPr="006436AC">
        <w:rPr>
          <w:rFonts w:ascii="Times New Roman" w:hAnsi="Times New Roman" w:cs="Times New Roman"/>
          <w:noProof/>
          <w:sz w:val="20"/>
          <w:szCs w:val="20"/>
        </w:rPr>
        <w:t>he o</w:t>
      </w:r>
      <w:r w:rsidRPr="006436AC">
        <w:rPr>
          <w:rFonts w:ascii="Times New Roman" w:hAnsi="Times New Roman" w:cs="Times New Roman"/>
          <w:sz w:val="20"/>
          <w:szCs w:val="20"/>
        </w:rPr>
        <w:t xml:space="preserve">il has a density of 0.8 g/mL [22]. Each type of oil has a density that is typical, depending on the FA composition of the oil. The </w:t>
      </w:r>
      <w:r w:rsidRPr="006436AC">
        <w:rPr>
          <w:rFonts w:ascii="Times New Roman" w:hAnsi="Times New Roman" w:cs="Times New Roman"/>
          <w:bCs/>
          <w:sz w:val="20"/>
          <w:szCs w:val="20"/>
        </w:rPr>
        <w:t>melting point of both MSKO was 32</w:t>
      </w:r>
      <w:r w:rsidRPr="006436AC">
        <w:rPr>
          <w:rFonts w:ascii="Times New Roman" w:hAnsi="Times New Roman" w:cs="Times New Roman"/>
          <w:bCs/>
          <w:sz w:val="20"/>
          <w:szCs w:val="20"/>
          <w:vertAlign w:val="superscript"/>
        </w:rPr>
        <w:t>o</w:t>
      </w:r>
      <w:r w:rsidRPr="006436AC">
        <w:rPr>
          <w:rFonts w:ascii="Times New Roman" w:hAnsi="Times New Roman" w:cs="Times New Roman"/>
          <w:bCs/>
          <w:sz w:val="20"/>
          <w:szCs w:val="20"/>
        </w:rPr>
        <w:t>C and 31</w:t>
      </w:r>
      <w:r w:rsidRPr="006436AC">
        <w:rPr>
          <w:rFonts w:ascii="Times New Roman" w:hAnsi="Times New Roman" w:cs="Times New Roman"/>
          <w:bCs/>
          <w:sz w:val="20"/>
          <w:szCs w:val="20"/>
          <w:vertAlign w:val="superscript"/>
        </w:rPr>
        <w:t>o</w:t>
      </w:r>
      <w:r w:rsidRPr="006436AC">
        <w:rPr>
          <w:rFonts w:ascii="Times New Roman" w:hAnsi="Times New Roman" w:cs="Times New Roman"/>
          <w:bCs/>
          <w:sz w:val="20"/>
          <w:szCs w:val="20"/>
        </w:rPr>
        <w:t xml:space="preserve">C, </w:t>
      </w:r>
      <w:r w:rsidRPr="006436AC">
        <w:rPr>
          <w:rFonts w:ascii="Times New Roman" w:hAnsi="Times New Roman" w:cs="Times New Roman"/>
          <w:sz w:val="20"/>
          <w:szCs w:val="20"/>
        </w:rPr>
        <w:t>respectively</w:t>
      </w:r>
      <w:r w:rsidRPr="006436AC">
        <w:rPr>
          <w:rFonts w:ascii="Times New Roman" w:hAnsi="Times New Roman" w:cs="Times New Roman"/>
          <w:bCs/>
          <w:sz w:val="20"/>
          <w:szCs w:val="20"/>
        </w:rPr>
        <w:t xml:space="preserve">. </w:t>
      </w:r>
      <w:r w:rsidRPr="006436AC">
        <w:rPr>
          <w:rFonts w:ascii="Times New Roman" w:hAnsi="Times New Roman" w:cs="Times New Roman"/>
          <w:sz w:val="20"/>
          <w:szCs w:val="20"/>
        </w:rPr>
        <w:t>The lower the melting point of oil, the better the oil is for making oil creams [23]. The highest melting point of oil due to the presence of long-chain SFA [24]. MSKO had the lowest melting point as it contains high amount MUFA and PUFA such as oleic and linoleic acids. The melting point of MSKO from different countries ranged from 25 to 47</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[25], 39 to 40</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[26], 25 to 33</w:t>
      </w:r>
      <w:r w:rsidRPr="006436AC">
        <w:rPr>
          <w:rFonts w:ascii="Times New Roman" w:hAnsi="Times New Roman" w:cs="Times New Roman"/>
          <w:sz w:val="20"/>
          <w:szCs w:val="20"/>
          <w:vertAlign w:val="superscript"/>
        </w:rPr>
        <w:t>o</w:t>
      </w:r>
      <w:r w:rsidRPr="006436AC">
        <w:rPr>
          <w:rFonts w:ascii="Times New Roman" w:hAnsi="Times New Roman" w:cs="Times New Roman"/>
          <w:sz w:val="20"/>
          <w:szCs w:val="20"/>
        </w:rPr>
        <w:t>C [27].</w:t>
      </w:r>
    </w:p>
    <w:p w:rsidR="00500EE5" w:rsidRPr="006436AC" w:rsidRDefault="00500EE5" w:rsidP="006436AC">
      <w:pPr>
        <w:pStyle w:val="ListParagraph"/>
        <w:spacing w:after="0" w:line="240" w:lineRule="auto"/>
        <w:ind w:left="1080"/>
        <w:jc w:val="both"/>
        <w:rPr>
          <w:rFonts w:ascii="Times New Roman" w:hAnsi="Times New Roman" w:cs="Times New Roman"/>
          <w:sz w:val="20"/>
          <w:szCs w:val="20"/>
        </w:rPr>
      </w:pPr>
    </w:p>
    <w:p w:rsidR="00500EE5" w:rsidRPr="006436AC" w:rsidRDefault="00500EE5" w:rsidP="006436AC">
      <w:pPr>
        <w:spacing w:after="0" w:line="240" w:lineRule="auto"/>
        <w:ind w:right="81"/>
        <w:jc w:val="both"/>
        <w:rPr>
          <w:rFonts w:ascii="Times New Roman" w:hAnsi="Times New Roman" w:cs="Times New Roman"/>
          <w:sz w:val="20"/>
          <w:szCs w:val="20"/>
        </w:rPr>
      </w:pPr>
      <w:r w:rsidRPr="006436AC">
        <w:rPr>
          <w:rFonts w:ascii="Times New Roman" w:hAnsi="Times New Roman" w:cs="Times New Roman"/>
          <w:sz w:val="20"/>
          <w:szCs w:val="20"/>
        </w:rPr>
        <w:t>The chemical properties of oil are the most important properties that determine the present condition of the oil. Chemical properties including the total acid, iodine, peroxide, FFA and saponification values of MSKO were determined (Table 2). FFA and peroxide value are the major characterization parameters for oil quality [11]. The low FFA content is indicative of low enzymatic hydrolysis. The oil with high FFA can develop off flavor during storage.  Low FFA of oil indicate that the oil almost free from hydrolytic rancidity brought almost by lipases, and enables the direct use of such an oil in industries without further neutralization [5]. FFA was determined in both MSKO of 2.11 and 2.39%, respectively.  The FFA of MSKO was about 2.26-3.76% [27].</w:t>
      </w:r>
    </w:p>
    <w:p w:rsidR="00F54A6B" w:rsidRPr="006436AC" w:rsidRDefault="00F54A6B" w:rsidP="006436AC">
      <w:pPr>
        <w:spacing w:after="0" w:line="240" w:lineRule="auto"/>
        <w:ind w:right="81"/>
        <w:jc w:val="both"/>
        <w:rPr>
          <w:rFonts w:ascii="Times New Roman" w:hAnsi="Times New Roman" w:cs="Times New Roman"/>
          <w:sz w:val="20"/>
          <w:szCs w:val="20"/>
        </w:rPr>
      </w:pPr>
    </w:p>
    <w:p w:rsidR="00F54A6B" w:rsidRPr="006436AC" w:rsidRDefault="00F54A6B" w:rsidP="006436AC">
      <w:pPr>
        <w:spacing w:after="0" w:line="240" w:lineRule="auto"/>
        <w:ind w:right="81"/>
        <w:jc w:val="both"/>
        <w:rPr>
          <w:rFonts w:ascii="Times New Roman" w:hAnsi="Times New Roman" w:cs="Times New Roman"/>
          <w:sz w:val="20"/>
          <w:szCs w:val="20"/>
        </w:rPr>
      </w:pPr>
      <w:r w:rsidRPr="006436AC">
        <w:rPr>
          <w:rFonts w:ascii="Times New Roman" w:hAnsi="Times New Roman" w:cs="Times New Roman"/>
          <w:sz w:val="20"/>
          <w:szCs w:val="20"/>
        </w:rPr>
        <w:t>MSKO had a high qu</w:t>
      </w:r>
      <w:r w:rsidRPr="006436AC">
        <w:rPr>
          <w:rFonts w:ascii="Times New Roman" w:hAnsi="Times New Roman" w:cs="Times New Roman"/>
          <w:spacing w:val="1"/>
          <w:sz w:val="20"/>
          <w:szCs w:val="20"/>
        </w:rPr>
        <w:t>a</w:t>
      </w:r>
      <w:r w:rsidRPr="006436AC">
        <w:rPr>
          <w:rFonts w:ascii="Times New Roman" w:hAnsi="Times New Roman" w:cs="Times New Roman"/>
          <w:sz w:val="20"/>
          <w:szCs w:val="20"/>
        </w:rPr>
        <w:t xml:space="preserve">lity due to the low level of </w:t>
      </w:r>
      <w:r w:rsidRPr="006436AC">
        <w:rPr>
          <w:rFonts w:ascii="Times New Roman" w:hAnsi="Times New Roman" w:cs="Times New Roman"/>
          <w:w w:val="104"/>
          <w:sz w:val="20"/>
          <w:szCs w:val="20"/>
        </w:rPr>
        <w:t>p</w:t>
      </w:r>
      <w:r w:rsidRPr="006436AC">
        <w:rPr>
          <w:rFonts w:ascii="Times New Roman" w:hAnsi="Times New Roman" w:cs="Times New Roman"/>
          <w:spacing w:val="1"/>
          <w:w w:val="104"/>
          <w:sz w:val="20"/>
          <w:szCs w:val="20"/>
        </w:rPr>
        <w:t>e</w:t>
      </w:r>
      <w:r w:rsidRPr="006436AC">
        <w:rPr>
          <w:rFonts w:ascii="Times New Roman" w:hAnsi="Times New Roman" w:cs="Times New Roman"/>
          <w:w w:val="107"/>
          <w:sz w:val="20"/>
          <w:szCs w:val="20"/>
        </w:rPr>
        <w:t>r</w:t>
      </w:r>
      <w:r w:rsidRPr="006436AC">
        <w:rPr>
          <w:rFonts w:ascii="Times New Roman" w:hAnsi="Times New Roman" w:cs="Times New Roman"/>
          <w:sz w:val="20"/>
          <w:szCs w:val="20"/>
        </w:rPr>
        <w:t xml:space="preserve">oxide value [11]. MSKO founded high quality, the peroxide value of both MSKO were 1.83 and 2.39 </w:t>
      </w:r>
      <w:r w:rsidRPr="006436AC">
        <w:rPr>
          <w:rFonts w:ascii="Times New Roman" w:hAnsi="Times New Roman" w:cs="Times New Roman"/>
          <w:position w:val="1"/>
          <w:sz w:val="20"/>
          <w:szCs w:val="20"/>
        </w:rPr>
        <w:t>mg/kg</w:t>
      </w:r>
      <w:r w:rsidRPr="006436AC">
        <w:rPr>
          <w:rFonts w:ascii="Times New Roman" w:hAnsi="Times New Roman" w:cs="Times New Roman"/>
          <w:sz w:val="20"/>
          <w:szCs w:val="20"/>
        </w:rPr>
        <w:t xml:space="preserve">, respectively. This value were lower than that expected of rancid oil which ranges from 20.00-40.00 mg/g oil [28].  Generally in the fresh oil, the peroxide value should be less than 10 mg/g oil [11].  The peroxide value of MSKO was 1.95 to 1.99 mEq/kg [26]. The peroxide value is a good indicate for the stability of the oil and use as indicator of deterioration of oil. It is measure of the concentration of peroxide and hydroperoxide formed in the initial stages of lipid oxidation. The peroxide value is also as a measure of the extent oxidation or oxidative rancidity of oil.  Oxidative rancidity is the addition of oxygen across the double bonds in unsaturated FA in the presence of enzymes or certain chemical compounds. High peroxide values are associated with higher rate of rancidity [7]. </w:t>
      </w:r>
    </w:p>
    <w:p w:rsidR="00F54A6B" w:rsidRPr="006436AC" w:rsidRDefault="00F54A6B" w:rsidP="006436AC">
      <w:pPr>
        <w:spacing w:after="0" w:line="240" w:lineRule="auto"/>
        <w:ind w:right="81"/>
        <w:jc w:val="both"/>
        <w:rPr>
          <w:rFonts w:ascii="Times New Roman" w:hAnsi="Times New Roman" w:cs="Times New Roman"/>
          <w:sz w:val="20"/>
          <w:szCs w:val="20"/>
        </w:rPr>
      </w:pPr>
    </w:p>
    <w:p w:rsidR="00500EE5" w:rsidRPr="006436AC" w:rsidRDefault="00500EE5" w:rsidP="006436AC">
      <w:pPr>
        <w:spacing w:after="0" w:line="240" w:lineRule="auto"/>
        <w:ind w:right="81"/>
        <w:jc w:val="center"/>
        <w:rPr>
          <w:rFonts w:ascii="Times New Roman" w:hAnsi="Times New Roman" w:cs="Times New Roman"/>
          <w:i/>
          <w:sz w:val="20"/>
          <w:szCs w:val="20"/>
        </w:rPr>
      </w:pPr>
      <w:r w:rsidRPr="006436AC">
        <w:rPr>
          <w:rFonts w:ascii="Times New Roman" w:hAnsi="Times New Roman" w:cs="Times New Roman"/>
          <w:i/>
          <w:sz w:val="20"/>
          <w:szCs w:val="20"/>
        </w:rPr>
        <w:t>Table 2. Chemical properties of MSKO</w:t>
      </w:r>
      <w:r w:rsidRPr="006436AC">
        <w:rPr>
          <w:rFonts w:ascii="Times New Roman" w:hAnsi="Times New Roman" w:cs="Times New Roman"/>
          <w:i/>
          <w:sz w:val="20"/>
          <w:szCs w:val="20"/>
          <w:vertAlign w:val="superscript"/>
        </w:rPr>
        <w:t>a</w:t>
      </w:r>
    </w:p>
    <w:tbl>
      <w:tblPr>
        <w:tblStyle w:val="TableGrid"/>
        <w:tblW w:w="6331" w:type="dxa"/>
        <w:jc w:val="center"/>
        <w:tblLook w:val="04A0" w:firstRow="1" w:lastRow="0" w:firstColumn="1" w:lastColumn="0" w:noHBand="0" w:noVBand="1"/>
      </w:tblPr>
      <w:tblGrid>
        <w:gridCol w:w="3496"/>
        <w:gridCol w:w="1511"/>
        <w:gridCol w:w="1324"/>
      </w:tblGrid>
      <w:tr w:rsidR="00500EE5" w:rsidRPr="006436AC" w:rsidTr="00F54A6B">
        <w:trPr>
          <w:jc w:val="center"/>
        </w:trPr>
        <w:tc>
          <w:tcPr>
            <w:tcW w:w="3496" w:type="dxa"/>
            <w:vMerge w:val="restart"/>
          </w:tcPr>
          <w:p w:rsidR="00500EE5" w:rsidRPr="006436AC" w:rsidRDefault="00500EE5" w:rsidP="006436AC">
            <w:pPr>
              <w:ind w:right="81"/>
              <w:jc w:val="both"/>
              <w:rPr>
                <w:b/>
                <w:sz w:val="20"/>
                <w:szCs w:val="20"/>
              </w:rPr>
            </w:pPr>
            <w:r w:rsidRPr="006436AC">
              <w:rPr>
                <w:b/>
                <w:sz w:val="20"/>
                <w:szCs w:val="20"/>
              </w:rPr>
              <w:t>Chemical properties</w:t>
            </w:r>
          </w:p>
        </w:tc>
        <w:tc>
          <w:tcPr>
            <w:tcW w:w="2835" w:type="dxa"/>
            <w:gridSpan w:val="2"/>
          </w:tcPr>
          <w:p w:rsidR="00500EE5" w:rsidRPr="006436AC" w:rsidRDefault="00500EE5" w:rsidP="006436AC">
            <w:pPr>
              <w:ind w:right="81"/>
              <w:jc w:val="center"/>
              <w:rPr>
                <w:b/>
                <w:sz w:val="20"/>
                <w:szCs w:val="20"/>
              </w:rPr>
            </w:pPr>
            <w:r w:rsidRPr="006436AC">
              <w:rPr>
                <w:b/>
                <w:sz w:val="20"/>
                <w:szCs w:val="20"/>
              </w:rPr>
              <w:t>Value</w:t>
            </w:r>
          </w:p>
        </w:tc>
      </w:tr>
      <w:tr w:rsidR="00500EE5" w:rsidRPr="006436AC" w:rsidTr="00F54A6B">
        <w:trPr>
          <w:jc w:val="center"/>
        </w:trPr>
        <w:tc>
          <w:tcPr>
            <w:tcW w:w="3496" w:type="dxa"/>
            <w:vMerge/>
          </w:tcPr>
          <w:p w:rsidR="00500EE5" w:rsidRPr="006436AC" w:rsidRDefault="00500EE5" w:rsidP="006436AC">
            <w:pPr>
              <w:ind w:right="81"/>
              <w:jc w:val="both"/>
              <w:rPr>
                <w:b/>
                <w:sz w:val="20"/>
                <w:szCs w:val="20"/>
              </w:rPr>
            </w:pPr>
          </w:p>
        </w:tc>
        <w:tc>
          <w:tcPr>
            <w:tcW w:w="1511" w:type="dxa"/>
          </w:tcPr>
          <w:p w:rsidR="00500EE5" w:rsidRPr="006436AC" w:rsidRDefault="00500EE5" w:rsidP="006436AC">
            <w:pPr>
              <w:ind w:right="81"/>
              <w:jc w:val="center"/>
              <w:rPr>
                <w:b/>
                <w:sz w:val="20"/>
                <w:szCs w:val="20"/>
              </w:rPr>
            </w:pPr>
            <w:r w:rsidRPr="006436AC">
              <w:rPr>
                <w:b/>
                <w:sz w:val="20"/>
                <w:szCs w:val="20"/>
              </w:rPr>
              <w:t>Stage 1</w:t>
            </w:r>
          </w:p>
        </w:tc>
        <w:tc>
          <w:tcPr>
            <w:tcW w:w="1324" w:type="dxa"/>
          </w:tcPr>
          <w:p w:rsidR="00500EE5" w:rsidRPr="006436AC" w:rsidRDefault="00500EE5" w:rsidP="006436AC">
            <w:pPr>
              <w:ind w:right="81"/>
              <w:jc w:val="center"/>
              <w:rPr>
                <w:b/>
                <w:sz w:val="20"/>
                <w:szCs w:val="20"/>
              </w:rPr>
            </w:pPr>
            <w:r w:rsidRPr="006436AC">
              <w:rPr>
                <w:b/>
                <w:sz w:val="20"/>
                <w:szCs w:val="20"/>
              </w:rPr>
              <w:t>Stage 2</w:t>
            </w:r>
          </w:p>
        </w:tc>
      </w:tr>
      <w:tr w:rsidR="00500EE5" w:rsidRPr="006436AC" w:rsidTr="00F54A6B">
        <w:trPr>
          <w:jc w:val="center"/>
        </w:trPr>
        <w:tc>
          <w:tcPr>
            <w:tcW w:w="3496" w:type="dxa"/>
          </w:tcPr>
          <w:p w:rsidR="00500EE5" w:rsidRPr="006436AC" w:rsidRDefault="00500EE5" w:rsidP="006436AC">
            <w:pPr>
              <w:ind w:right="-108"/>
              <w:jc w:val="both"/>
              <w:rPr>
                <w:sz w:val="20"/>
                <w:szCs w:val="20"/>
              </w:rPr>
            </w:pPr>
            <w:r w:rsidRPr="006436AC">
              <w:rPr>
                <w:sz w:val="20"/>
                <w:szCs w:val="20"/>
              </w:rPr>
              <w:t>FFA, as oleic acid (%)</w:t>
            </w:r>
          </w:p>
        </w:tc>
        <w:tc>
          <w:tcPr>
            <w:tcW w:w="1511" w:type="dxa"/>
          </w:tcPr>
          <w:p w:rsidR="00500EE5" w:rsidRPr="006436AC" w:rsidRDefault="00500EE5" w:rsidP="006436AC">
            <w:pPr>
              <w:ind w:right="81"/>
              <w:jc w:val="center"/>
              <w:rPr>
                <w:sz w:val="20"/>
                <w:szCs w:val="20"/>
              </w:rPr>
            </w:pPr>
            <w:r w:rsidRPr="006436AC">
              <w:rPr>
                <w:sz w:val="20"/>
                <w:szCs w:val="20"/>
              </w:rPr>
              <w:t>2.11±0.2</w:t>
            </w:r>
          </w:p>
        </w:tc>
        <w:tc>
          <w:tcPr>
            <w:tcW w:w="1324" w:type="dxa"/>
          </w:tcPr>
          <w:p w:rsidR="00500EE5" w:rsidRPr="006436AC" w:rsidRDefault="00500EE5" w:rsidP="006436AC">
            <w:pPr>
              <w:ind w:right="81"/>
              <w:jc w:val="center"/>
              <w:rPr>
                <w:sz w:val="20"/>
                <w:szCs w:val="20"/>
              </w:rPr>
            </w:pPr>
            <w:r w:rsidRPr="006436AC">
              <w:rPr>
                <w:sz w:val="20"/>
                <w:szCs w:val="20"/>
              </w:rPr>
              <w:t>2.39±0.2</w:t>
            </w:r>
          </w:p>
        </w:tc>
      </w:tr>
      <w:tr w:rsidR="00500EE5" w:rsidRPr="006436AC" w:rsidTr="00F54A6B">
        <w:trPr>
          <w:jc w:val="center"/>
        </w:trPr>
        <w:tc>
          <w:tcPr>
            <w:tcW w:w="3496" w:type="dxa"/>
          </w:tcPr>
          <w:p w:rsidR="00500EE5" w:rsidRPr="006436AC" w:rsidRDefault="00500EE5" w:rsidP="006436AC">
            <w:pPr>
              <w:ind w:right="81"/>
              <w:jc w:val="both"/>
              <w:rPr>
                <w:sz w:val="20"/>
                <w:szCs w:val="20"/>
              </w:rPr>
            </w:pPr>
            <w:r w:rsidRPr="006436AC">
              <w:rPr>
                <w:sz w:val="20"/>
                <w:szCs w:val="20"/>
              </w:rPr>
              <w:t>Peroxide value (</w:t>
            </w:r>
            <w:r w:rsidRPr="006436AC">
              <w:rPr>
                <w:position w:val="1"/>
                <w:sz w:val="20"/>
                <w:szCs w:val="20"/>
              </w:rPr>
              <w:t>mg/kg</w:t>
            </w:r>
            <w:r w:rsidRPr="006436AC">
              <w:rPr>
                <w:sz w:val="20"/>
                <w:szCs w:val="20"/>
              </w:rPr>
              <w:t>)</w:t>
            </w:r>
          </w:p>
        </w:tc>
        <w:tc>
          <w:tcPr>
            <w:tcW w:w="1511" w:type="dxa"/>
          </w:tcPr>
          <w:p w:rsidR="00500EE5" w:rsidRPr="006436AC" w:rsidRDefault="00500EE5" w:rsidP="006436AC">
            <w:pPr>
              <w:ind w:right="81"/>
              <w:jc w:val="center"/>
              <w:rPr>
                <w:sz w:val="20"/>
                <w:szCs w:val="20"/>
              </w:rPr>
            </w:pPr>
            <w:r w:rsidRPr="006436AC">
              <w:rPr>
                <w:sz w:val="20"/>
                <w:szCs w:val="20"/>
              </w:rPr>
              <w:t>1.83±0.2</w:t>
            </w:r>
          </w:p>
        </w:tc>
        <w:tc>
          <w:tcPr>
            <w:tcW w:w="1324" w:type="dxa"/>
          </w:tcPr>
          <w:p w:rsidR="00500EE5" w:rsidRPr="006436AC" w:rsidRDefault="00500EE5" w:rsidP="006436AC">
            <w:pPr>
              <w:ind w:right="81"/>
              <w:jc w:val="center"/>
              <w:rPr>
                <w:sz w:val="20"/>
                <w:szCs w:val="20"/>
              </w:rPr>
            </w:pPr>
            <w:r w:rsidRPr="006436AC">
              <w:rPr>
                <w:sz w:val="20"/>
                <w:szCs w:val="20"/>
              </w:rPr>
              <w:t>2.35±0.2</w:t>
            </w:r>
          </w:p>
        </w:tc>
      </w:tr>
      <w:tr w:rsidR="00500EE5" w:rsidRPr="006436AC" w:rsidTr="00F54A6B">
        <w:trPr>
          <w:jc w:val="center"/>
        </w:trPr>
        <w:tc>
          <w:tcPr>
            <w:tcW w:w="3496" w:type="dxa"/>
          </w:tcPr>
          <w:p w:rsidR="00500EE5" w:rsidRPr="006436AC" w:rsidRDefault="00500EE5" w:rsidP="006436AC">
            <w:pPr>
              <w:ind w:right="81"/>
              <w:jc w:val="both"/>
              <w:rPr>
                <w:sz w:val="20"/>
                <w:szCs w:val="20"/>
              </w:rPr>
            </w:pPr>
            <w:r w:rsidRPr="006436AC">
              <w:rPr>
                <w:sz w:val="20"/>
                <w:szCs w:val="20"/>
              </w:rPr>
              <w:t>Acid value (mg KOH/g oil)</w:t>
            </w:r>
          </w:p>
        </w:tc>
        <w:tc>
          <w:tcPr>
            <w:tcW w:w="1511" w:type="dxa"/>
          </w:tcPr>
          <w:p w:rsidR="00500EE5" w:rsidRPr="006436AC" w:rsidRDefault="00500EE5" w:rsidP="006436AC">
            <w:pPr>
              <w:ind w:right="81"/>
              <w:jc w:val="center"/>
              <w:rPr>
                <w:sz w:val="20"/>
                <w:szCs w:val="20"/>
              </w:rPr>
            </w:pPr>
            <w:r w:rsidRPr="006436AC">
              <w:rPr>
                <w:sz w:val="20"/>
                <w:szCs w:val="20"/>
              </w:rPr>
              <w:t>3.44±0.16</w:t>
            </w:r>
          </w:p>
        </w:tc>
        <w:tc>
          <w:tcPr>
            <w:tcW w:w="1324" w:type="dxa"/>
          </w:tcPr>
          <w:p w:rsidR="00500EE5" w:rsidRPr="006436AC" w:rsidRDefault="00500EE5" w:rsidP="006436AC">
            <w:pPr>
              <w:ind w:right="81"/>
              <w:jc w:val="center"/>
              <w:rPr>
                <w:sz w:val="20"/>
                <w:szCs w:val="20"/>
              </w:rPr>
            </w:pPr>
            <w:r w:rsidRPr="006436AC">
              <w:rPr>
                <w:sz w:val="20"/>
                <w:szCs w:val="20"/>
              </w:rPr>
              <w:t>4.33±0.59</w:t>
            </w:r>
          </w:p>
        </w:tc>
      </w:tr>
      <w:tr w:rsidR="00500EE5" w:rsidRPr="006436AC" w:rsidTr="00F54A6B">
        <w:trPr>
          <w:jc w:val="center"/>
        </w:trPr>
        <w:tc>
          <w:tcPr>
            <w:tcW w:w="3496" w:type="dxa"/>
          </w:tcPr>
          <w:p w:rsidR="00500EE5" w:rsidRPr="006436AC" w:rsidRDefault="00500EE5" w:rsidP="006436AC">
            <w:pPr>
              <w:ind w:right="81"/>
              <w:jc w:val="both"/>
              <w:rPr>
                <w:sz w:val="20"/>
                <w:szCs w:val="20"/>
              </w:rPr>
            </w:pPr>
            <w:r w:rsidRPr="006436AC">
              <w:rPr>
                <w:sz w:val="20"/>
                <w:szCs w:val="20"/>
              </w:rPr>
              <w:t>Iodine value (gram I</w:t>
            </w:r>
            <w:r w:rsidRPr="006436AC">
              <w:rPr>
                <w:sz w:val="20"/>
                <w:szCs w:val="20"/>
                <w:vertAlign w:val="subscript"/>
              </w:rPr>
              <w:t>2</w:t>
            </w:r>
            <w:r w:rsidRPr="006436AC">
              <w:rPr>
                <w:sz w:val="20"/>
                <w:szCs w:val="20"/>
              </w:rPr>
              <w:t>/100 g oil)</w:t>
            </w:r>
          </w:p>
        </w:tc>
        <w:tc>
          <w:tcPr>
            <w:tcW w:w="1511" w:type="dxa"/>
          </w:tcPr>
          <w:p w:rsidR="00500EE5" w:rsidRPr="006436AC" w:rsidRDefault="00500EE5" w:rsidP="006436AC">
            <w:pPr>
              <w:ind w:right="81"/>
              <w:jc w:val="center"/>
              <w:rPr>
                <w:sz w:val="20"/>
                <w:szCs w:val="20"/>
              </w:rPr>
            </w:pPr>
            <w:r w:rsidRPr="006436AC">
              <w:rPr>
                <w:sz w:val="20"/>
                <w:szCs w:val="20"/>
              </w:rPr>
              <w:t>53.19±0.45</w:t>
            </w:r>
          </w:p>
        </w:tc>
        <w:tc>
          <w:tcPr>
            <w:tcW w:w="1324" w:type="dxa"/>
          </w:tcPr>
          <w:p w:rsidR="00500EE5" w:rsidRPr="006436AC" w:rsidRDefault="00500EE5" w:rsidP="006436AC">
            <w:pPr>
              <w:ind w:right="81"/>
              <w:jc w:val="center"/>
              <w:rPr>
                <w:sz w:val="20"/>
                <w:szCs w:val="20"/>
              </w:rPr>
            </w:pPr>
            <w:r w:rsidRPr="006436AC">
              <w:rPr>
                <w:sz w:val="20"/>
                <w:szCs w:val="20"/>
              </w:rPr>
              <w:t>31.27±0.44</w:t>
            </w:r>
          </w:p>
        </w:tc>
      </w:tr>
      <w:tr w:rsidR="00500EE5" w:rsidRPr="006436AC" w:rsidTr="00F54A6B">
        <w:trPr>
          <w:jc w:val="center"/>
        </w:trPr>
        <w:tc>
          <w:tcPr>
            <w:tcW w:w="3496" w:type="dxa"/>
          </w:tcPr>
          <w:p w:rsidR="00500EE5" w:rsidRPr="006436AC" w:rsidRDefault="00500EE5" w:rsidP="006436AC">
            <w:pPr>
              <w:ind w:right="81"/>
              <w:jc w:val="both"/>
              <w:rPr>
                <w:sz w:val="20"/>
                <w:szCs w:val="20"/>
              </w:rPr>
            </w:pPr>
            <w:r w:rsidRPr="006436AC">
              <w:rPr>
                <w:sz w:val="20"/>
                <w:szCs w:val="20"/>
              </w:rPr>
              <w:t>Saponification number (mg KOH/g oil)</w:t>
            </w:r>
          </w:p>
        </w:tc>
        <w:tc>
          <w:tcPr>
            <w:tcW w:w="1511" w:type="dxa"/>
          </w:tcPr>
          <w:p w:rsidR="00500EE5" w:rsidRPr="006436AC" w:rsidRDefault="00500EE5" w:rsidP="006436AC">
            <w:pPr>
              <w:ind w:right="81"/>
              <w:jc w:val="center"/>
              <w:rPr>
                <w:sz w:val="20"/>
                <w:szCs w:val="20"/>
              </w:rPr>
            </w:pPr>
            <w:r w:rsidRPr="006436AC">
              <w:rPr>
                <w:sz w:val="20"/>
                <w:szCs w:val="20"/>
              </w:rPr>
              <w:t>191.21±0.99</w:t>
            </w:r>
          </w:p>
        </w:tc>
        <w:tc>
          <w:tcPr>
            <w:tcW w:w="1324" w:type="dxa"/>
          </w:tcPr>
          <w:p w:rsidR="00500EE5" w:rsidRPr="006436AC" w:rsidRDefault="00500EE5" w:rsidP="006436AC">
            <w:pPr>
              <w:ind w:right="81"/>
              <w:jc w:val="center"/>
              <w:rPr>
                <w:sz w:val="20"/>
                <w:szCs w:val="20"/>
              </w:rPr>
            </w:pPr>
            <w:r w:rsidRPr="006436AC">
              <w:rPr>
                <w:sz w:val="20"/>
                <w:szCs w:val="20"/>
              </w:rPr>
              <w:t>135.27±1.9</w:t>
            </w:r>
          </w:p>
        </w:tc>
      </w:tr>
    </w:tbl>
    <w:p w:rsidR="00500EE5" w:rsidRPr="006436AC" w:rsidRDefault="00500EE5" w:rsidP="006436AC">
      <w:pPr>
        <w:spacing w:after="0" w:line="240" w:lineRule="auto"/>
        <w:ind w:right="81"/>
        <w:jc w:val="center"/>
        <w:rPr>
          <w:rFonts w:ascii="Times New Roman" w:hAnsi="Times New Roman" w:cs="Times New Roman"/>
          <w:sz w:val="20"/>
          <w:szCs w:val="20"/>
        </w:rPr>
      </w:pPr>
      <w:r w:rsidRPr="006436AC">
        <w:rPr>
          <w:rFonts w:ascii="Times New Roman" w:hAnsi="Times New Roman" w:cs="Times New Roman"/>
          <w:sz w:val="20"/>
          <w:szCs w:val="20"/>
          <w:vertAlign w:val="superscript"/>
        </w:rPr>
        <w:t>a</w:t>
      </w:r>
      <w:r w:rsidRPr="006436AC">
        <w:rPr>
          <w:rFonts w:ascii="Times New Roman" w:hAnsi="Times New Roman" w:cs="Times New Roman"/>
          <w:sz w:val="20"/>
          <w:szCs w:val="20"/>
        </w:rPr>
        <w:t>Result are average of duplicate determinations ±S.D.</w:t>
      </w:r>
    </w:p>
    <w:p w:rsidR="00500EE5" w:rsidRPr="006436AC" w:rsidRDefault="00500EE5" w:rsidP="006436AC">
      <w:pPr>
        <w:pStyle w:val="ListParagraph"/>
        <w:spacing w:after="0" w:line="240" w:lineRule="auto"/>
        <w:ind w:left="1080" w:right="81"/>
        <w:jc w:val="both"/>
        <w:rPr>
          <w:rFonts w:ascii="Times New Roman" w:hAnsi="Times New Roman" w:cs="Times New Roman"/>
          <w:sz w:val="20"/>
          <w:szCs w:val="20"/>
        </w:rPr>
      </w:pPr>
    </w:p>
    <w:p w:rsidR="00500EE5" w:rsidRPr="006436AC" w:rsidRDefault="00500EE5" w:rsidP="006436AC">
      <w:pPr>
        <w:spacing w:after="0" w:line="240" w:lineRule="auto"/>
        <w:ind w:right="81"/>
        <w:jc w:val="both"/>
        <w:rPr>
          <w:rFonts w:ascii="Times New Roman" w:hAnsi="Times New Roman" w:cs="Times New Roman"/>
          <w:sz w:val="20"/>
          <w:szCs w:val="20"/>
        </w:rPr>
      </w:pPr>
      <w:r w:rsidRPr="006436AC">
        <w:rPr>
          <w:rFonts w:ascii="Times New Roman" w:hAnsi="Times New Roman" w:cs="Times New Roman"/>
          <w:sz w:val="20"/>
          <w:szCs w:val="20"/>
        </w:rPr>
        <w:t xml:space="preserve">Acid value serves as an indicator for edibility of oil. It is the mg KOH required to neutralize the FFA in 1 g of oil. The acid value is used to measure the extent at which glycerides in oil are decomposed by lipases and other actions such as light and heat, that its determination is often used as general indication of the condition and edibility of oils.  Acid value was determined in both MSKO of 3,44 and 4.33 mg KOH/g oil, respectively, indicates that the oils were edible because it falls within the recommended codex of 0.6 and 10 for virgin and non-virgin edible fats and oil, respectively [20]. In general, the lower the acid value, the more its acceptability for edibility purpose. The acid value of MSKO is about 4.49-7.48 mg KOH/g [27]. The acid values varied from 1.22% for the </w:t>
      </w:r>
      <w:r w:rsidRPr="006436AC">
        <w:rPr>
          <w:rFonts w:ascii="Times New Roman" w:hAnsi="Times New Roman" w:cs="Times New Roman"/>
          <w:i/>
          <w:sz w:val="20"/>
          <w:szCs w:val="20"/>
        </w:rPr>
        <w:t>Egyptian</w:t>
      </w:r>
      <w:r w:rsidRPr="006436AC">
        <w:rPr>
          <w:rFonts w:ascii="Times New Roman" w:hAnsi="Times New Roman" w:cs="Times New Roman"/>
          <w:sz w:val="20"/>
          <w:szCs w:val="20"/>
        </w:rPr>
        <w:t xml:space="preserve"> mango variety to 7.48% for the </w:t>
      </w:r>
      <w:r w:rsidRPr="006436AC">
        <w:rPr>
          <w:rFonts w:ascii="Times New Roman" w:hAnsi="Times New Roman" w:cs="Times New Roman"/>
          <w:i/>
          <w:sz w:val="20"/>
          <w:szCs w:val="20"/>
        </w:rPr>
        <w:t>Kenyan Kent</w:t>
      </w:r>
      <w:r w:rsidRPr="006436AC">
        <w:rPr>
          <w:rFonts w:ascii="Times New Roman" w:hAnsi="Times New Roman" w:cs="Times New Roman"/>
          <w:sz w:val="20"/>
          <w:szCs w:val="20"/>
        </w:rPr>
        <w:t xml:space="preserve"> mango variety [25].</w:t>
      </w:r>
    </w:p>
    <w:p w:rsidR="00500EE5" w:rsidRPr="006436AC" w:rsidRDefault="00500EE5" w:rsidP="006436AC">
      <w:pPr>
        <w:pStyle w:val="ListParagraph"/>
        <w:spacing w:after="0" w:line="240" w:lineRule="auto"/>
        <w:ind w:left="1080" w:right="81"/>
        <w:jc w:val="both"/>
        <w:rPr>
          <w:rFonts w:ascii="Times New Roman" w:hAnsi="Times New Roman" w:cs="Times New Roman"/>
          <w:sz w:val="20"/>
          <w:szCs w:val="20"/>
        </w:rPr>
      </w:pPr>
    </w:p>
    <w:p w:rsidR="00500EE5" w:rsidRPr="006436AC" w:rsidRDefault="00500EE5" w:rsidP="006436AC">
      <w:pPr>
        <w:spacing w:after="0" w:line="240" w:lineRule="auto"/>
        <w:ind w:right="81"/>
        <w:jc w:val="both"/>
        <w:rPr>
          <w:rFonts w:ascii="Times New Roman" w:hAnsi="Times New Roman" w:cs="Times New Roman"/>
          <w:sz w:val="20"/>
          <w:szCs w:val="20"/>
        </w:rPr>
      </w:pPr>
      <w:r w:rsidRPr="006436AC">
        <w:rPr>
          <w:rFonts w:ascii="Times New Roman" w:hAnsi="Times New Roman" w:cs="Times New Roman"/>
          <w:sz w:val="20"/>
          <w:szCs w:val="20"/>
        </w:rPr>
        <w:t xml:space="preserve">The iodine value of oil </w:t>
      </w:r>
      <w:r w:rsidRPr="006436AC">
        <w:rPr>
          <w:rFonts w:ascii="Times New Roman" w:hAnsi="Times New Roman" w:cs="Times New Roman"/>
          <w:w w:val="105"/>
          <w:sz w:val="20"/>
          <w:szCs w:val="20"/>
        </w:rPr>
        <w:t>indic</w:t>
      </w:r>
      <w:r w:rsidRPr="006436AC">
        <w:rPr>
          <w:rFonts w:ascii="Times New Roman" w:hAnsi="Times New Roman" w:cs="Times New Roman"/>
          <w:spacing w:val="2"/>
          <w:w w:val="105"/>
          <w:sz w:val="20"/>
          <w:szCs w:val="20"/>
        </w:rPr>
        <w:t>a</w:t>
      </w:r>
      <w:r w:rsidRPr="006436AC">
        <w:rPr>
          <w:rFonts w:ascii="Times New Roman" w:hAnsi="Times New Roman" w:cs="Times New Roman"/>
          <w:w w:val="103"/>
          <w:sz w:val="20"/>
          <w:szCs w:val="20"/>
        </w:rPr>
        <w:t xml:space="preserve">tes </w:t>
      </w:r>
      <w:r w:rsidRPr="006436AC">
        <w:rPr>
          <w:rFonts w:ascii="Times New Roman" w:hAnsi="Times New Roman" w:cs="Times New Roman"/>
          <w:sz w:val="20"/>
          <w:szCs w:val="20"/>
        </w:rPr>
        <w:t xml:space="preserve">the </w:t>
      </w:r>
      <w:r w:rsidRPr="006436AC">
        <w:rPr>
          <w:rFonts w:ascii="Times New Roman" w:hAnsi="Times New Roman" w:cs="Times New Roman"/>
          <w:w w:val="109"/>
          <w:sz w:val="20"/>
          <w:szCs w:val="20"/>
        </w:rPr>
        <w:t>unsatu</w:t>
      </w:r>
      <w:r w:rsidRPr="006436AC">
        <w:rPr>
          <w:rFonts w:ascii="Times New Roman" w:hAnsi="Times New Roman" w:cs="Times New Roman"/>
          <w:spacing w:val="1"/>
          <w:w w:val="109"/>
          <w:sz w:val="20"/>
          <w:szCs w:val="20"/>
        </w:rPr>
        <w:t>r</w:t>
      </w:r>
      <w:r w:rsidRPr="006436AC">
        <w:rPr>
          <w:rFonts w:ascii="Times New Roman" w:hAnsi="Times New Roman" w:cs="Times New Roman"/>
          <w:w w:val="109"/>
          <w:sz w:val="20"/>
          <w:szCs w:val="20"/>
        </w:rPr>
        <w:t xml:space="preserve">ation </w:t>
      </w:r>
      <w:r w:rsidRPr="006436AC">
        <w:rPr>
          <w:rFonts w:ascii="Times New Roman" w:hAnsi="Times New Roman" w:cs="Times New Roman"/>
          <w:sz w:val="20"/>
          <w:szCs w:val="20"/>
        </w:rPr>
        <w:t>of FA,</w:t>
      </w:r>
      <w:r w:rsidRPr="006436AC">
        <w:rPr>
          <w:rFonts w:ascii="Times New Roman" w:hAnsi="Times New Roman" w:cs="Times New Roman"/>
          <w:spacing w:val="13"/>
          <w:sz w:val="20"/>
          <w:szCs w:val="20"/>
        </w:rPr>
        <w:t xml:space="preserve"> it </w:t>
      </w:r>
      <w:r w:rsidRPr="006436AC">
        <w:rPr>
          <w:rFonts w:ascii="Times New Roman" w:hAnsi="Times New Roman" w:cs="Times New Roman"/>
          <w:sz w:val="20"/>
          <w:szCs w:val="20"/>
        </w:rPr>
        <w:t>was fo</w:t>
      </w:r>
      <w:r w:rsidRPr="006436AC">
        <w:rPr>
          <w:rFonts w:ascii="Times New Roman" w:hAnsi="Times New Roman" w:cs="Times New Roman"/>
          <w:spacing w:val="2"/>
          <w:sz w:val="20"/>
          <w:szCs w:val="20"/>
        </w:rPr>
        <w:t>u</w:t>
      </w:r>
      <w:r w:rsidRPr="006436AC">
        <w:rPr>
          <w:rFonts w:ascii="Times New Roman" w:hAnsi="Times New Roman" w:cs="Times New Roman"/>
          <w:sz w:val="20"/>
          <w:szCs w:val="20"/>
        </w:rPr>
        <w:t>nd to be 53.19 and 57.59 g I</w:t>
      </w:r>
      <w:r w:rsidRPr="006436AC">
        <w:rPr>
          <w:rFonts w:ascii="Times New Roman" w:hAnsi="Times New Roman" w:cs="Times New Roman"/>
          <w:sz w:val="20"/>
          <w:szCs w:val="20"/>
          <w:vertAlign w:val="subscript"/>
        </w:rPr>
        <w:t>2</w:t>
      </w:r>
      <w:r w:rsidRPr="006436AC">
        <w:rPr>
          <w:rFonts w:ascii="Times New Roman" w:hAnsi="Times New Roman" w:cs="Times New Roman"/>
          <w:sz w:val="20"/>
          <w:szCs w:val="20"/>
        </w:rPr>
        <w:t>/kg oil in both MSKO, respective</w:t>
      </w:r>
      <w:r w:rsidRPr="006436AC">
        <w:rPr>
          <w:rFonts w:ascii="Times New Roman" w:hAnsi="Times New Roman" w:cs="Times New Roman"/>
          <w:spacing w:val="3"/>
          <w:sz w:val="20"/>
          <w:szCs w:val="20"/>
        </w:rPr>
        <w:t>l</w:t>
      </w:r>
      <w:r w:rsidRPr="006436AC">
        <w:rPr>
          <w:rFonts w:ascii="Times New Roman" w:hAnsi="Times New Roman" w:cs="Times New Roman"/>
          <w:sz w:val="20"/>
          <w:szCs w:val="20"/>
        </w:rPr>
        <w:t xml:space="preserve">y. Iodine value is the amount of iodine necessary to saturate 100 g of oil and is a measure of the amount of unsaturation in oil.  It is used to determine in assessing the stability of oil in industrial applications [29].  </w:t>
      </w:r>
      <w:r w:rsidRPr="006436AC">
        <w:rPr>
          <w:rFonts w:ascii="Times New Roman" w:hAnsi="Times New Roman" w:cs="Times New Roman"/>
          <w:spacing w:val="29"/>
          <w:sz w:val="20"/>
          <w:szCs w:val="20"/>
        </w:rPr>
        <w:t xml:space="preserve">The </w:t>
      </w:r>
      <w:r w:rsidRPr="006436AC">
        <w:rPr>
          <w:rFonts w:ascii="Times New Roman" w:hAnsi="Times New Roman" w:cs="Times New Roman"/>
          <w:sz w:val="20"/>
          <w:szCs w:val="20"/>
        </w:rPr>
        <w:t>iodine value of MSKO ranged from 51.08-56.79</w:t>
      </w:r>
      <w:r w:rsidRPr="006436AC">
        <w:rPr>
          <w:rFonts w:ascii="Times New Roman" w:hAnsi="Times New Roman" w:cs="Times New Roman"/>
          <w:noProof/>
          <w:sz w:val="20"/>
          <w:szCs w:val="20"/>
        </w:rPr>
        <w:t xml:space="preserve">g </w:t>
      </w:r>
      <w:r w:rsidRPr="006436AC">
        <w:rPr>
          <w:rFonts w:ascii="Times New Roman" w:hAnsi="Times New Roman" w:cs="Times New Roman"/>
          <w:sz w:val="20"/>
          <w:szCs w:val="20"/>
        </w:rPr>
        <w:t>I</w:t>
      </w:r>
      <w:r w:rsidRPr="006436AC">
        <w:rPr>
          <w:rFonts w:ascii="Times New Roman" w:hAnsi="Times New Roman" w:cs="Times New Roman"/>
          <w:sz w:val="20"/>
          <w:szCs w:val="20"/>
          <w:vertAlign w:val="subscript"/>
        </w:rPr>
        <w:t>2</w:t>
      </w:r>
      <w:r w:rsidRPr="006436AC">
        <w:rPr>
          <w:rFonts w:ascii="Times New Roman" w:hAnsi="Times New Roman" w:cs="Times New Roman"/>
          <w:sz w:val="20"/>
          <w:szCs w:val="20"/>
        </w:rPr>
        <w:t xml:space="preserve">/kg oil [27], </w:t>
      </w:r>
      <w:r w:rsidRPr="006436AC">
        <w:rPr>
          <w:rFonts w:ascii="Times New Roman" w:hAnsi="Times New Roman" w:cs="Times New Roman"/>
          <w:noProof/>
          <w:sz w:val="20"/>
          <w:szCs w:val="20"/>
        </w:rPr>
        <w:t xml:space="preserve">40.90 to 56.79 g </w:t>
      </w:r>
      <w:r w:rsidRPr="006436AC">
        <w:rPr>
          <w:rFonts w:ascii="Times New Roman" w:hAnsi="Times New Roman" w:cs="Times New Roman"/>
          <w:sz w:val="20"/>
          <w:szCs w:val="20"/>
        </w:rPr>
        <w:t>I</w:t>
      </w:r>
      <w:r w:rsidRPr="006436AC">
        <w:rPr>
          <w:rFonts w:ascii="Times New Roman" w:hAnsi="Times New Roman" w:cs="Times New Roman"/>
          <w:sz w:val="20"/>
          <w:szCs w:val="20"/>
          <w:vertAlign w:val="subscript"/>
        </w:rPr>
        <w:t>2</w:t>
      </w:r>
      <w:r w:rsidRPr="006436AC">
        <w:rPr>
          <w:rFonts w:ascii="Times New Roman" w:hAnsi="Times New Roman" w:cs="Times New Roman"/>
          <w:sz w:val="20"/>
          <w:szCs w:val="20"/>
        </w:rPr>
        <w:t xml:space="preserve">/kg oil [25]. The iodine value of the </w:t>
      </w:r>
      <w:r w:rsidRPr="006436AC">
        <w:rPr>
          <w:rFonts w:ascii="Times New Roman" w:hAnsi="Times New Roman" w:cs="Times New Roman"/>
          <w:i/>
          <w:sz w:val="20"/>
          <w:szCs w:val="20"/>
        </w:rPr>
        <w:t>Kaew</w:t>
      </w:r>
      <w:r w:rsidRPr="006436AC">
        <w:rPr>
          <w:rFonts w:ascii="Times New Roman" w:hAnsi="Times New Roman" w:cs="Times New Roman"/>
          <w:sz w:val="20"/>
          <w:szCs w:val="20"/>
        </w:rPr>
        <w:t xml:space="preserve"> mango variety was 40.90 cultivated in Thailand, while the </w:t>
      </w:r>
      <w:r w:rsidRPr="006436AC">
        <w:rPr>
          <w:rFonts w:ascii="Times New Roman" w:hAnsi="Times New Roman" w:cs="Times New Roman"/>
          <w:i/>
          <w:sz w:val="20"/>
          <w:szCs w:val="20"/>
        </w:rPr>
        <w:t>Kagege</w:t>
      </w:r>
      <w:r w:rsidRPr="006436AC">
        <w:rPr>
          <w:rFonts w:ascii="Times New Roman" w:hAnsi="Times New Roman" w:cs="Times New Roman"/>
          <w:sz w:val="20"/>
          <w:szCs w:val="20"/>
        </w:rPr>
        <w:t xml:space="preserve"> mango variety was 56.79 cultivated in Kenya, the iodine values of different mango varieties cultivated in India, Bangladesh, Egypt, Mexico and Malaysia were comparable [27, 30]</w:t>
      </w:r>
      <w:r w:rsidRPr="006436AC">
        <w:rPr>
          <w:rFonts w:ascii="Times New Roman" w:hAnsi="Times New Roman" w:cs="Times New Roman"/>
          <w:w w:val="115"/>
          <w:sz w:val="20"/>
          <w:szCs w:val="20"/>
        </w:rPr>
        <w:t>.</w:t>
      </w:r>
      <w:r w:rsidRPr="006436AC">
        <w:rPr>
          <w:rFonts w:ascii="Times New Roman" w:hAnsi="Times New Roman" w:cs="Times New Roman"/>
          <w:sz w:val="20"/>
          <w:szCs w:val="20"/>
        </w:rPr>
        <w:t xml:space="preserve"> The MSKO of </w:t>
      </w:r>
      <w:r w:rsidRPr="006436AC">
        <w:rPr>
          <w:rFonts w:ascii="Times New Roman" w:hAnsi="Times New Roman" w:cs="Times New Roman"/>
          <w:i/>
          <w:sz w:val="20"/>
          <w:szCs w:val="20"/>
        </w:rPr>
        <w:t>Arumanis</w:t>
      </w:r>
      <w:r w:rsidRPr="006436AC">
        <w:rPr>
          <w:rFonts w:ascii="Times New Roman" w:hAnsi="Times New Roman" w:cs="Times New Roman"/>
          <w:sz w:val="20"/>
          <w:szCs w:val="20"/>
        </w:rPr>
        <w:t xml:space="preserve"> mango had the lowest iodine value, which reflected its characteristic such as higher resistance to oxidation, longer shelf life and higher quality.  Iodine value maybe due to the differences of FA compositions [11]. A highly SFA level of oil is confirmed to be of benefit in terms of storage ability when compared to more unsaturated oil. The iodine value is also an index for assessing the ability of the oil to be rancid [7]. The iodine value obtained from this study indicates that the oil contained appreciable level of unsaturated FA present especially oleic acid. </w:t>
      </w:r>
    </w:p>
    <w:p w:rsidR="00500EE5" w:rsidRPr="006436AC" w:rsidRDefault="00500EE5" w:rsidP="006436AC">
      <w:pPr>
        <w:spacing w:after="0" w:line="240" w:lineRule="auto"/>
        <w:jc w:val="both"/>
        <w:rPr>
          <w:rFonts w:ascii="Times New Roman" w:hAnsi="Times New Roman" w:cs="Times New Roman"/>
          <w:sz w:val="20"/>
          <w:szCs w:val="20"/>
        </w:rPr>
      </w:pPr>
    </w:p>
    <w:p w:rsidR="00500EE5" w:rsidRPr="006436AC" w:rsidRDefault="00500EE5"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sz w:val="20"/>
          <w:szCs w:val="20"/>
        </w:rPr>
        <w:t xml:space="preserve">MSKO </w:t>
      </w:r>
      <w:r w:rsidRPr="006436AC">
        <w:rPr>
          <w:rFonts w:ascii="Times New Roman" w:hAnsi="Times New Roman" w:cs="Times New Roman"/>
          <w:i/>
          <w:sz w:val="20"/>
          <w:szCs w:val="20"/>
        </w:rPr>
        <w:t>Arumanis</w:t>
      </w:r>
      <w:r w:rsidRPr="006436AC">
        <w:rPr>
          <w:rFonts w:ascii="Times New Roman" w:hAnsi="Times New Roman" w:cs="Times New Roman"/>
          <w:sz w:val="20"/>
          <w:szCs w:val="20"/>
        </w:rPr>
        <w:t xml:space="preserve"> mango had saponification value of 191.21 and 206.73 mg KOH/g oil, respectively.  The saponification values ranged from a low of 185.4 mg KOH/g for the Thailand </w:t>
      </w:r>
      <w:r w:rsidRPr="006436AC">
        <w:rPr>
          <w:rFonts w:ascii="Times New Roman" w:hAnsi="Times New Roman" w:cs="Times New Roman"/>
          <w:i/>
          <w:sz w:val="20"/>
          <w:szCs w:val="20"/>
        </w:rPr>
        <w:t>Kaew</w:t>
      </w:r>
      <w:r w:rsidRPr="006436AC">
        <w:rPr>
          <w:rFonts w:ascii="Times New Roman" w:hAnsi="Times New Roman" w:cs="Times New Roman"/>
          <w:sz w:val="20"/>
          <w:szCs w:val="20"/>
        </w:rPr>
        <w:t xml:space="preserve"> mango variety to a high of 197.0 mg KOH/g for the </w:t>
      </w:r>
      <w:r w:rsidRPr="006436AC">
        <w:rPr>
          <w:rFonts w:ascii="Times New Roman" w:hAnsi="Times New Roman" w:cs="Times New Roman"/>
          <w:i/>
          <w:sz w:val="20"/>
          <w:szCs w:val="20"/>
        </w:rPr>
        <w:t>Bangladesh</w:t>
      </w:r>
      <w:r w:rsidRPr="006436AC">
        <w:rPr>
          <w:rFonts w:ascii="Times New Roman" w:hAnsi="Times New Roman" w:cs="Times New Roman"/>
          <w:sz w:val="20"/>
          <w:szCs w:val="20"/>
        </w:rPr>
        <w:t xml:space="preserve"> </w:t>
      </w:r>
      <w:r w:rsidRPr="006436AC">
        <w:rPr>
          <w:rFonts w:ascii="Times New Roman" w:hAnsi="Times New Roman" w:cs="Times New Roman"/>
          <w:i/>
          <w:sz w:val="20"/>
          <w:szCs w:val="20"/>
        </w:rPr>
        <w:t>Ranipas</w:t>
      </w:r>
      <w:r w:rsidRPr="006436AC">
        <w:rPr>
          <w:rFonts w:ascii="Times New Roman" w:hAnsi="Times New Roman" w:cs="Times New Roman"/>
          <w:sz w:val="20"/>
          <w:szCs w:val="20"/>
        </w:rPr>
        <w:t xml:space="preserve"> mango variety [25]</w:t>
      </w:r>
      <w:r w:rsidRPr="006436AC">
        <w:rPr>
          <w:rFonts w:ascii="Times New Roman" w:hAnsi="Times New Roman" w:cs="Times New Roman"/>
          <w:w w:val="116"/>
          <w:sz w:val="20"/>
          <w:szCs w:val="20"/>
        </w:rPr>
        <w:t xml:space="preserve">. </w:t>
      </w:r>
      <w:r w:rsidRPr="006436AC">
        <w:rPr>
          <w:rFonts w:ascii="Times New Roman" w:hAnsi="Times New Roman" w:cs="Times New Roman"/>
          <w:sz w:val="20"/>
          <w:szCs w:val="20"/>
        </w:rPr>
        <w:t>The saponification value is the milligram of KOH necessary to saponify 1 g of oil and shows the capacity of forming soaps of oil, it is shows the average mass long-chain molecules or FFA [31]. The saponification value was a useful tool for the evaluation of the chain length or molecular weight of FA occurring in the triacylglycerol in oil [11].  It is value represents the average molecular weight, or chain length of all the FA. Saponification value is inversely proportional to the molecular weight of the glycerides on the oil. The lower saponification value indicates a very high content of low molecular weight triacylglycerol. Saponification value indicates the size or nature of FA chains esterified to glycerol. It gives information about characteristic of the FA and the solubility of their soaps in water. The higher the saponification value of fat free from moisture and unsaponifiable matter, the more the solubility of the soap produced from it [7].</w:t>
      </w:r>
    </w:p>
    <w:p w:rsidR="006436AC" w:rsidRPr="006436AC" w:rsidRDefault="006436AC" w:rsidP="006436AC">
      <w:pPr>
        <w:spacing w:after="0" w:line="240" w:lineRule="auto"/>
        <w:jc w:val="both"/>
        <w:rPr>
          <w:rFonts w:ascii="Times New Roman" w:hAnsi="Times New Roman" w:cs="Times New Roman"/>
          <w:spacing w:val="-10"/>
          <w:w w:val="118"/>
          <w:sz w:val="20"/>
          <w:szCs w:val="20"/>
        </w:rPr>
      </w:pPr>
    </w:p>
    <w:p w:rsidR="00500EE5" w:rsidRPr="006436AC" w:rsidRDefault="00500EE5"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b/>
          <w:sz w:val="20"/>
          <w:szCs w:val="20"/>
        </w:rPr>
        <w:t>Fatty acid composition of MSKO</w:t>
      </w:r>
    </w:p>
    <w:p w:rsidR="00500EE5" w:rsidRDefault="00500EE5" w:rsidP="006436AC">
      <w:pPr>
        <w:tabs>
          <w:tab w:val="left" w:pos="567"/>
        </w:tabs>
        <w:spacing w:after="0" w:line="240" w:lineRule="auto"/>
        <w:jc w:val="both"/>
        <w:rPr>
          <w:rFonts w:ascii="Times New Roman" w:hAnsi="Times New Roman" w:cs="Times New Roman"/>
          <w:sz w:val="20"/>
          <w:szCs w:val="20"/>
        </w:rPr>
      </w:pPr>
      <w:r w:rsidRPr="006436AC">
        <w:rPr>
          <w:rFonts w:ascii="Times New Roman" w:hAnsi="Times New Roman" w:cs="Times New Roman"/>
          <w:sz w:val="20"/>
          <w:szCs w:val="20"/>
        </w:rPr>
        <w:t>The FA profile of MSKO was analyzed by GC-MS (</w:t>
      </w:r>
      <w:r w:rsidRPr="006436AC">
        <w:rPr>
          <w:rFonts w:ascii="Times New Roman" w:hAnsi="Times New Roman" w:cs="Times New Roman"/>
          <w:spacing w:val="-9"/>
          <w:sz w:val="20"/>
          <w:szCs w:val="20"/>
        </w:rPr>
        <w:t>T</w:t>
      </w:r>
      <w:r w:rsidRPr="006436AC">
        <w:rPr>
          <w:rFonts w:ascii="Times New Roman" w:hAnsi="Times New Roman" w:cs="Times New Roman"/>
          <w:sz w:val="20"/>
          <w:szCs w:val="20"/>
        </w:rPr>
        <w:t xml:space="preserve">able </w:t>
      </w:r>
      <w:r w:rsidRPr="006436AC">
        <w:rPr>
          <w:rFonts w:ascii="Times New Roman" w:hAnsi="Times New Roman" w:cs="Times New Roman"/>
          <w:spacing w:val="-1"/>
          <w:sz w:val="20"/>
          <w:szCs w:val="20"/>
        </w:rPr>
        <w:t xml:space="preserve">3). </w:t>
      </w:r>
      <w:r w:rsidRPr="006436AC">
        <w:rPr>
          <w:rFonts w:ascii="Times New Roman" w:hAnsi="Times New Roman" w:cs="Times New Roman"/>
          <w:sz w:val="20"/>
          <w:szCs w:val="20"/>
        </w:rPr>
        <w:t xml:space="preserve">The results showed that the group of saturated fatty acid (SFA) was predominantly of MSKO, there were valeric, lauric, myristic, palmitic, margaric, stearic, arachidic, behenic, tricosanoic and lignoceric acids. </w:t>
      </w:r>
      <w:r w:rsidRPr="006436AC">
        <w:rPr>
          <w:rFonts w:ascii="Times New Roman" w:hAnsi="Times New Roman" w:cs="Times New Roman"/>
          <w:w w:val="106"/>
          <w:sz w:val="20"/>
          <w:szCs w:val="20"/>
        </w:rPr>
        <w:t xml:space="preserve">The </w:t>
      </w:r>
      <w:r w:rsidRPr="006436AC">
        <w:rPr>
          <w:rFonts w:ascii="Times New Roman" w:hAnsi="Times New Roman" w:cs="Times New Roman"/>
          <w:sz w:val="20"/>
          <w:szCs w:val="20"/>
        </w:rPr>
        <w:t>data show</w:t>
      </w:r>
      <w:r w:rsidRPr="006436AC">
        <w:rPr>
          <w:rFonts w:ascii="Times New Roman" w:hAnsi="Times New Roman" w:cs="Times New Roman"/>
          <w:spacing w:val="2"/>
          <w:sz w:val="20"/>
          <w:szCs w:val="20"/>
        </w:rPr>
        <w:t>e</w:t>
      </w:r>
      <w:r w:rsidRPr="006436AC">
        <w:rPr>
          <w:rFonts w:ascii="Times New Roman" w:hAnsi="Times New Roman" w:cs="Times New Roman"/>
          <w:sz w:val="20"/>
          <w:szCs w:val="20"/>
        </w:rPr>
        <w:t xml:space="preserve">d that the main FA of MSKO extracted with hexane (first step) </w:t>
      </w:r>
      <w:r w:rsidRPr="006436AC">
        <w:rPr>
          <w:rFonts w:ascii="Times New Roman" w:hAnsi="Times New Roman" w:cs="Times New Roman"/>
          <w:w w:val="101"/>
          <w:sz w:val="20"/>
          <w:szCs w:val="20"/>
        </w:rPr>
        <w:t xml:space="preserve">was </w:t>
      </w:r>
      <w:r w:rsidRPr="006436AC">
        <w:rPr>
          <w:rFonts w:ascii="Times New Roman" w:hAnsi="Times New Roman" w:cs="Times New Roman"/>
          <w:sz w:val="20"/>
          <w:szCs w:val="20"/>
        </w:rPr>
        <w:t>oleic (67%) and stearic acids (19.22%)</w:t>
      </w:r>
      <w:r w:rsidRPr="006436AC">
        <w:rPr>
          <w:rFonts w:ascii="Times New Roman" w:hAnsi="Times New Roman" w:cs="Times New Roman"/>
          <w:w w:val="103"/>
          <w:sz w:val="20"/>
          <w:szCs w:val="20"/>
        </w:rPr>
        <w:t xml:space="preserve">, </w:t>
      </w:r>
      <w:r w:rsidRPr="006436AC">
        <w:rPr>
          <w:rFonts w:ascii="Times New Roman" w:hAnsi="Times New Roman" w:cs="Times New Roman"/>
          <w:sz w:val="20"/>
          <w:szCs w:val="20"/>
        </w:rPr>
        <w:t>they toge</w:t>
      </w:r>
      <w:r w:rsidRPr="006436AC">
        <w:rPr>
          <w:rFonts w:ascii="Times New Roman" w:hAnsi="Times New Roman" w:cs="Times New Roman"/>
          <w:spacing w:val="1"/>
          <w:sz w:val="20"/>
          <w:szCs w:val="20"/>
        </w:rPr>
        <w:t>t</w:t>
      </w:r>
      <w:r w:rsidRPr="006436AC">
        <w:rPr>
          <w:rFonts w:ascii="Times New Roman" w:hAnsi="Times New Roman" w:cs="Times New Roman"/>
          <w:sz w:val="20"/>
          <w:szCs w:val="20"/>
        </w:rPr>
        <w:t xml:space="preserve">her </w:t>
      </w:r>
      <w:r w:rsidRPr="006436AC">
        <w:rPr>
          <w:rFonts w:ascii="Times New Roman" w:hAnsi="Times New Roman" w:cs="Times New Roman"/>
          <w:w w:val="107"/>
          <w:sz w:val="20"/>
          <w:szCs w:val="20"/>
        </w:rPr>
        <w:t>constitu</w:t>
      </w:r>
      <w:r w:rsidRPr="006436AC">
        <w:rPr>
          <w:rFonts w:ascii="Times New Roman" w:hAnsi="Times New Roman" w:cs="Times New Roman"/>
          <w:spacing w:val="2"/>
          <w:w w:val="107"/>
          <w:sz w:val="20"/>
          <w:szCs w:val="20"/>
        </w:rPr>
        <w:t>t</w:t>
      </w:r>
      <w:r w:rsidRPr="006436AC">
        <w:rPr>
          <w:rFonts w:ascii="Times New Roman" w:hAnsi="Times New Roman" w:cs="Times New Roman"/>
          <w:w w:val="107"/>
          <w:sz w:val="20"/>
          <w:szCs w:val="20"/>
        </w:rPr>
        <w:t xml:space="preserve">ed </w:t>
      </w:r>
      <w:r w:rsidRPr="006436AC">
        <w:rPr>
          <w:rFonts w:ascii="Times New Roman" w:hAnsi="Times New Roman" w:cs="Times New Roman"/>
          <w:sz w:val="20"/>
          <w:szCs w:val="20"/>
        </w:rPr>
        <w:t xml:space="preserve">86.68% of total </w:t>
      </w:r>
      <w:r w:rsidRPr="006436AC">
        <w:rPr>
          <w:rFonts w:ascii="Times New Roman" w:hAnsi="Times New Roman" w:cs="Times New Roman"/>
          <w:spacing w:val="10"/>
          <w:sz w:val="20"/>
          <w:szCs w:val="20"/>
        </w:rPr>
        <w:t xml:space="preserve">FA. </w:t>
      </w:r>
      <w:r w:rsidRPr="006436AC">
        <w:rPr>
          <w:rFonts w:ascii="Times New Roman" w:hAnsi="Times New Roman" w:cs="Times New Roman"/>
          <w:sz w:val="20"/>
          <w:szCs w:val="20"/>
        </w:rPr>
        <w:t>MSKO had 27.27% of SFA and 72.73% of unsaturated fatty acid (UFA) as MUFA 67.51% and PUFA 5.22%.  On the other hand, all of FA could be well extracted though the result of the second stage with ethanol was still founded.</w:t>
      </w:r>
    </w:p>
    <w:p w:rsidR="00521CDD" w:rsidRPr="006436AC" w:rsidRDefault="00521CDD" w:rsidP="006436AC">
      <w:pPr>
        <w:tabs>
          <w:tab w:val="left" w:pos="567"/>
        </w:tabs>
        <w:spacing w:after="0" w:line="240" w:lineRule="auto"/>
        <w:jc w:val="both"/>
        <w:rPr>
          <w:rFonts w:ascii="Times New Roman" w:hAnsi="Times New Roman" w:cs="Times New Roman"/>
          <w:sz w:val="20"/>
          <w:szCs w:val="20"/>
        </w:rPr>
      </w:pPr>
    </w:p>
    <w:p w:rsidR="00500EE5" w:rsidRDefault="00500EE5"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sz w:val="20"/>
          <w:szCs w:val="20"/>
        </w:rPr>
        <w:t>In ge</w:t>
      </w:r>
      <w:r w:rsidRPr="006436AC">
        <w:rPr>
          <w:rFonts w:ascii="Times New Roman" w:hAnsi="Times New Roman" w:cs="Times New Roman"/>
          <w:spacing w:val="2"/>
          <w:sz w:val="20"/>
          <w:szCs w:val="20"/>
        </w:rPr>
        <w:t>n</w:t>
      </w:r>
      <w:r w:rsidRPr="006436AC">
        <w:rPr>
          <w:rFonts w:ascii="Times New Roman" w:hAnsi="Times New Roman" w:cs="Times New Roman"/>
          <w:sz w:val="20"/>
          <w:szCs w:val="20"/>
        </w:rPr>
        <w:t>eral, stea</w:t>
      </w:r>
      <w:r w:rsidRPr="006436AC">
        <w:rPr>
          <w:rFonts w:ascii="Times New Roman" w:hAnsi="Times New Roman" w:cs="Times New Roman"/>
          <w:spacing w:val="2"/>
          <w:sz w:val="20"/>
          <w:szCs w:val="20"/>
        </w:rPr>
        <w:t>r</w:t>
      </w:r>
      <w:r w:rsidRPr="006436AC">
        <w:rPr>
          <w:rFonts w:ascii="Times New Roman" w:hAnsi="Times New Roman" w:cs="Times New Roman"/>
          <w:sz w:val="20"/>
          <w:szCs w:val="20"/>
        </w:rPr>
        <w:t xml:space="preserve">ic acid </w:t>
      </w:r>
      <w:r w:rsidRPr="006436AC">
        <w:rPr>
          <w:rFonts w:ascii="Times New Roman" w:hAnsi="Times New Roman" w:cs="Times New Roman"/>
          <w:w w:val="102"/>
          <w:sz w:val="20"/>
          <w:szCs w:val="20"/>
        </w:rPr>
        <w:t xml:space="preserve">was </w:t>
      </w:r>
      <w:r w:rsidRPr="006436AC">
        <w:rPr>
          <w:rFonts w:ascii="Times New Roman" w:hAnsi="Times New Roman" w:cs="Times New Roman"/>
          <w:sz w:val="20"/>
          <w:szCs w:val="20"/>
        </w:rPr>
        <w:t xml:space="preserve">the main </w:t>
      </w:r>
      <w:r w:rsidRPr="006436AC">
        <w:rPr>
          <w:rFonts w:ascii="Times New Roman" w:hAnsi="Times New Roman" w:cs="Times New Roman"/>
          <w:w w:val="109"/>
          <w:sz w:val="20"/>
          <w:szCs w:val="20"/>
        </w:rPr>
        <w:t xml:space="preserve">SFA in MSKO </w:t>
      </w:r>
      <w:r w:rsidRPr="006436AC">
        <w:rPr>
          <w:rFonts w:ascii="Times New Roman" w:hAnsi="Times New Roman" w:cs="Times New Roman"/>
          <w:sz w:val="20"/>
          <w:szCs w:val="20"/>
        </w:rPr>
        <w:t xml:space="preserve">extracted with hexane, while oleic acid was </w:t>
      </w:r>
      <w:r w:rsidRPr="006436AC">
        <w:rPr>
          <w:rFonts w:ascii="Times New Roman" w:hAnsi="Times New Roman" w:cs="Times New Roman"/>
          <w:w w:val="107"/>
          <w:sz w:val="20"/>
          <w:szCs w:val="20"/>
        </w:rPr>
        <w:t xml:space="preserve">the </w:t>
      </w:r>
      <w:r w:rsidRPr="006436AC">
        <w:rPr>
          <w:rFonts w:ascii="Times New Roman" w:hAnsi="Times New Roman" w:cs="Times New Roman"/>
          <w:sz w:val="20"/>
          <w:szCs w:val="20"/>
        </w:rPr>
        <w:t xml:space="preserve">major </w:t>
      </w:r>
      <w:r w:rsidRPr="006436AC">
        <w:rPr>
          <w:rFonts w:ascii="Times New Roman" w:hAnsi="Times New Roman" w:cs="Times New Roman"/>
          <w:spacing w:val="37"/>
          <w:sz w:val="20"/>
          <w:szCs w:val="20"/>
        </w:rPr>
        <w:t>U</w:t>
      </w:r>
      <w:r w:rsidRPr="006436AC">
        <w:rPr>
          <w:rFonts w:ascii="Times New Roman" w:hAnsi="Times New Roman" w:cs="Times New Roman"/>
          <w:sz w:val="20"/>
          <w:szCs w:val="20"/>
        </w:rPr>
        <w:t>FA. The rat</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 xml:space="preserve">o of </w:t>
      </w:r>
      <w:r w:rsidRPr="006436AC">
        <w:rPr>
          <w:rFonts w:ascii="Times New Roman" w:hAnsi="Times New Roman" w:cs="Times New Roman"/>
          <w:w w:val="110"/>
          <w:sz w:val="20"/>
          <w:szCs w:val="20"/>
        </w:rPr>
        <w:t xml:space="preserve">SFA </w:t>
      </w:r>
      <w:r w:rsidRPr="006436AC">
        <w:rPr>
          <w:rFonts w:ascii="Times New Roman" w:hAnsi="Times New Roman" w:cs="Times New Roman"/>
          <w:sz w:val="20"/>
          <w:szCs w:val="20"/>
        </w:rPr>
        <w:t xml:space="preserve">to </w:t>
      </w:r>
      <w:r w:rsidRPr="006436AC">
        <w:rPr>
          <w:rFonts w:ascii="Times New Roman" w:hAnsi="Times New Roman" w:cs="Times New Roman"/>
          <w:w w:val="109"/>
          <w:sz w:val="20"/>
          <w:szCs w:val="20"/>
        </w:rPr>
        <w:t>UFA</w:t>
      </w:r>
      <w:r w:rsidRPr="006436AC">
        <w:rPr>
          <w:rFonts w:ascii="Times New Roman" w:hAnsi="Times New Roman" w:cs="Times New Roman"/>
          <w:sz w:val="20"/>
          <w:szCs w:val="20"/>
        </w:rPr>
        <w:t xml:space="preserve"> we</w:t>
      </w:r>
      <w:r w:rsidRPr="006436AC">
        <w:rPr>
          <w:rFonts w:ascii="Times New Roman" w:hAnsi="Times New Roman" w:cs="Times New Roman"/>
          <w:spacing w:val="2"/>
          <w:sz w:val="20"/>
          <w:szCs w:val="20"/>
        </w:rPr>
        <w:t>r</w:t>
      </w:r>
      <w:r w:rsidRPr="006436AC">
        <w:rPr>
          <w:rFonts w:ascii="Times New Roman" w:hAnsi="Times New Roman" w:cs="Times New Roman"/>
          <w:sz w:val="20"/>
          <w:szCs w:val="20"/>
        </w:rPr>
        <w:t>e</w:t>
      </w:r>
      <w:r w:rsidRPr="006436AC">
        <w:rPr>
          <w:rFonts w:ascii="Times New Roman" w:hAnsi="Times New Roman" w:cs="Times New Roman"/>
          <w:spacing w:val="24"/>
          <w:sz w:val="20"/>
          <w:szCs w:val="20"/>
        </w:rPr>
        <w:t xml:space="preserve"> 1:</w:t>
      </w:r>
      <w:r w:rsidRPr="006436AC">
        <w:rPr>
          <w:rFonts w:ascii="Times New Roman" w:hAnsi="Times New Roman" w:cs="Times New Roman"/>
          <w:sz w:val="20"/>
          <w:szCs w:val="20"/>
        </w:rPr>
        <w:t xml:space="preserve">2.67, this ratio indicated that the oil stable and tolerant to rancidity due to high content of UFA.  In the second stage extracted with ethanol, MSKO had 77.26% of SFA and 22.74% of UFA as MUFA 1.87% and PUFA 20.87%. </w:t>
      </w:r>
      <w:r w:rsidRPr="006436AC">
        <w:rPr>
          <w:rFonts w:ascii="Times New Roman" w:hAnsi="Times New Roman" w:cs="Times New Roman"/>
          <w:w w:val="106"/>
          <w:sz w:val="20"/>
          <w:szCs w:val="20"/>
        </w:rPr>
        <w:t xml:space="preserve">The </w:t>
      </w:r>
      <w:r w:rsidRPr="006436AC">
        <w:rPr>
          <w:rFonts w:ascii="Times New Roman" w:hAnsi="Times New Roman" w:cs="Times New Roman"/>
          <w:sz w:val="20"/>
          <w:szCs w:val="20"/>
        </w:rPr>
        <w:t>data show</w:t>
      </w:r>
      <w:r w:rsidRPr="006436AC">
        <w:rPr>
          <w:rFonts w:ascii="Times New Roman" w:hAnsi="Times New Roman" w:cs="Times New Roman"/>
          <w:spacing w:val="2"/>
          <w:sz w:val="20"/>
          <w:szCs w:val="20"/>
        </w:rPr>
        <w:t>e</w:t>
      </w:r>
      <w:r w:rsidRPr="006436AC">
        <w:rPr>
          <w:rFonts w:ascii="Times New Roman" w:hAnsi="Times New Roman" w:cs="Times New Roman"/>
          <w:sz w:val="20"/>
          <w:szCs w:val="20"/>
        </w:rPr>
        <w:t xml:space="preserve">d that the main FA of total lipid </w:t>
      </w:r>
      <w:r w:rsidRPr="006436AC">
        <w:rPr>
          <w:rFonts w:ascii="Times New Roman" w:hAnsi="Times New Roman" w:cs="Times New Roman"/>
          <w:w w:val="101"/>
          <w:sz w:val="20"/>
          <w:szCs w:val="20"/>
        </w:rPr>
        <w:t xml:space="preserve">was </w:t>
      </w:r>
      <w:r w:rsidRPr="006436AC">
        <w:rPr>
          <w:rFonts w:ascii="Times New Roman" w:hAnsi="Times New Roman" w:cs="Times New Roman"/>
          <w:sz w:val="20"/>
          <w:szCs w:val="20"/>
        </w:rPr>
        <w:t>palmitic (37.64%)</w:t>
      </w:r>
      <w:r w:rsidRPr="006436AC">
        <w:rPr>
          <w:rFonts w:ascii="Times New Roman" w:hAnsi="Times New Roman" w:cs="Times New Roman"/>
          <w:spacing w:val="30"/>
          <w:sz w:val="20"/>
          <w:szCs w:val="20"/>
        </w:rPr>
        <w:t xml:space="preserve">, </w:t>
      </w:r>
      <w:r w:rsidRPr="006436AC">
        <w:rPr>
          <w:rFonts w:ascii="Times New Roman" w:hAnsi="Times New Roman" w:cs="Times New Roman"/>
          <w:sz w:val="20"/>
          <w:szCs w:val="20"/>
        </w:rPr>
        <w:t>linoleic (20.87%) and lauric acid (11.97%), they toge</w:t>
      </w:r>
      <w:r w:rsidRPr="006436AC">
        <w:rPr>
          <w:rFonts w:ascii="Times New Roman" w:hAnsi="Times New Roman" w:cs="Times New Roman"/>
          <w:spacing w:val="1"/>
          <w:sz w:val="20"/>
          <w:szCs w:val="20"/>
        </w:rPr>
        <w:t>t</w:t>
      </w:r>
      <w:r w:rsidRPr="006436AC">
        <w:rPr>
          <w:rFonts w:ascii="Times New Roman" w:hAnsi="Times New Roman" w:cs="Times New Roman"/>
          <w:sz w:val="20"/>
          <w:szCs w:val="20"/>
        </w:rPr>
        <w:t xml:space="preserve">her </w:t>
      </w:r>
      <w:r w:rsidRPr="006436AC">
        <w:rPr>
          <w:rFonts w:ascii="Times New Roman" w:hAnsi="Times New Roman" w:cs="Times New Roman"/>
          <w:w w:val="107"/>
          <w:sz w:val="20"/>
          <w:szCs w:val="20"/>
        </w:rPr>
        <w:t>constitu</w:t>
      </w:r>
      <w:r w:rsidRPr="006436AC">
        <w:rPr>
          <w:rFonts w:ascii="Times New Roman" w:hAnsi="Times New Roman" w:cs="Times New Roman"/>
          <w:spacing w:val="2"/>
          <w:w w:val="107"/>
          <w:sz w:val="20"/>
          <w:szCs w:val="20"/>
        </w:rPr>
        <w:t>t</w:t>
      </w:r>
      <w:r w:rsidRPr="006436AC">
        <w:rPr>
          <w:rFonts w:ascii="Times New Roman" w:hAnsi="Times New Roman" w:cs="Times New Roman"/>
          <w:w w:val="107"/>
          <w:sz w:val="20"/>
          <w:szCs w:val="20"/>
        </w:rPr>
        <w:t xml:space="preserve">ed </w:t>
      </w:r>
      <w:r w:rsidRPr="006436AC">
        <w:rPr>
          <w:rFonts w:ascii="Times New Roman" w:hAnsi="Times New Roman" w:cs="Times New Roman"/>
          <w:sz w:val="20"/>
          <w:szCs w:val="20"/>
        </w:rPr>
        <w:t>70.48% of total FA. In addition, valeric, lauric, myristic, palmitoleic, margaric, arachidic, behenic, tricosanoic and lignoceric acids were minor FA present in MSKO.</w:t>
      </w:r>
    </w:p>
    <w:p w:rsidR="00521CDD" w:rsidRPr="006436AC" w:rsidRDefault="00521CDD" w:rsidP="006436AC">
      <w:pPr>
        <w:spacing w:after="0" w:line="240" w:lineRule="auto"/>
        <w:jc w:val="both"/>
        <w:rPr>
          <w:rFonts w:ascii="Times New Roman" w:hAnsi="Times New Roman" w:cs="Times New Roman"/>
          <w:sz w:val="20"/>
          <w:szCs w:val="20"/>
        </w:rPr>
      </w:pPr>
    </w:p>
    <w:p w:rsidR="00500EE5" w:rsidRPr="006436AC" w:rsidRDefault="00500EE5" w:rsidP="006436AC">
      <w:pPr>
        <w:widowControl w:val="0"/>
        <w:autoSpaceDE w:val="0"/>
        <w:autoSpaceDN w:val="0"/>
        <w:adjustRightInd w:val="0"/>
        <w:spacing w:after="0" w:line="240" w:lineRule="auto"/>
        <w:jc w:val="center"/>
        <w:rPr>
          <w:rFonts w:ascii="Times New Roman" w:hAnsi="Times New Roman" w:cs="Times New Roman"/>
          <w:i/>
          <w:sz w:val="20"/>
          <w:szCs w:val="20"/>
        </w:rPr>
      </w:pPr>
      <w:r w:rsidRPr="006436AC">
        <w:rPr>
          <w:rFonts w:ascii="Times New Roman" w:hAnsi="Times New Roman" w:cs="Times New Roman"/>
          <w:i/>
          <w:sz w:val="20"/>
          <w:szCs w:val="20"/>
        </w:rPr>
        <w:t>Table 3. Fatty acid composition on MSKO extracted by multistage extraction</w:t>
      </w:r>
    </w:p>
    <w:tbl>
      <w:tblPr>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005"/>
        <w:gridCol w:w="889"/>
        <w:gridCol w:w="1560"/>
        <w:gridCol w:w="1637"/>
      </w:tblGrid>
      <w:tr w:rsidR="00500EE5" w:rsidRPr="006436AC" w:rsidTr="006436AC">
        <w:trPr>
          <w:trHeight w:val="315"/>
          <w:jc w:val="center"/>
        </w:trPr>
        <w:tc>
          <w:tcPr>
            <w:tcW w:w="1449" w:type="dxa"/>
            <w:vMerge w:val="restart"/>
            <w:noWrap/>
            <w:hideMark/>
          </w:tcPr>
          <w:p w:rsidR="00500EE5" w:rsidRPr="006436AC" w:rsidRDefault="00500EE5" w:rsidP="006436AC">
            <w:pPr>
              <w:spacing w:after="0" w:line="240" w:lineRule="auto"/>
              <w:jc w:val="center"/>
              <w:rPr>
                <w:rFonts w:ascii="Times New Roman" w:eastAsia="Times New Roman" w:hAnsi="Times New Roman" w:cs="Times New Roman"/>
                <w:b/>
                <w:sz w:val="20"/>
                <w:szCs w:val="20"/>
              </w:rPr>
            </w:pPr>
            <w:r w:rsidRPr="006436AC">
              <w:rPr>
                <w:rFonts w:ascii="Times New Roman" w:hAnsi="Times New Roman" w:cs="Times New Roman"/>
                <w:b/>
                <w:sz w:val="20"/>
                <w:szCs w:val="20"/>
              </w:rPr>
              <w:t>Fatty acid</w:t>
            </w:r>
          </w:p>
        </w:tc>
        <w:tc>
          <w:tcPr>
            <w:tcW w:w="1005" w:type="dxa"/>
            <w:vMerge w:val="restart"/>
            <w:noWrap/>
            <w:hideMark/>
          </w:tcPr>
          <w:p w:rsidR="00500EE5" w:rsidRPr="006436AC" w:rsidRDefault="00500EE5" w:rsidP="006436AC">
            <w:pPr>
              <w:spacing w:after="0" w:line="240" w:lineRule="auto"/>
              <w:jc w:val="center"/>
              <w:rPr>
                <w:rFonts w:ascii="Times New Roman" w:eastAsia="Times New Roman" w:hAnsi="Times New Roman" w:cs="Times New Roman"/>
                <w:b/>
                <w:bCs/>
                <w:sz w:val="20"/>
                <w:szCs w:val="20"/>
              </w:rPr>
            </w:pPr>
            <w:r w:rsidRPr="006436AC">
              <w:rPr>
                <w:rFonts w:ascii="Times New Roman" w:hAnsi="Times New Roman" w:cs="Times New Roman"/>
                <w:b/>
                <w:bCs/>
                <w:sz w:val="20"/>
                <w:szCs w:val="20"/>
              </w:rPr>
              <w:t>Lipid Numbers</w:t>
            </w:r>
          </w:p>
        </w:tc>
        <w:tc>
          <w:tcPr>
            <w:tcW w:w="889" w:type="dxa"/>
            <w:vMerge w:val="restart"/>
            <w:noWrap/>
            <w:hideMark/>
          </w:tcPr>
          <w:p w:rsidR="00500EE5" w:rsidRPr="006436AC" w:rsidRDefault="00500EE5" w:rsidP="006436AC">
            <w:pPr>
              <w:spacing w:after="0" w:line="240" w:lineRule="auto"/>
              <w:jc w:val="center"/>
              <w:rPr>
                <w:rFonts w:ascii="Times New Roman" w:eastAsia="Times New Roman" w:hAnsi="Times New Roman" w:cs="Times New Roman"/>
                <w:b/>
                <w:sz w:val="20"/>
                <w:szCs w:val="20"/>
              </w:rPr>
            </w:pPr>
            <w:r w:rsidRPr="006436AC">
              <w:rPr>
                <w:rFonts w:ascii="Times New Roman" w:hAnsi="Times New Roman" w:cs="Times New Roman"/>
                <w:b/>
                <w:sz w:val="20"/>
                <w:szCs w:val="20"/>
              </w:rPr>
              <w:t>Group</w:t>
            </w:r>
          </w:p>
        </w:tc>
        <w:tc>
          <w:tcPr>
            <w:tcW w:w="3197" w:type="dxa"/>
            <w:gridSpan w:val="2"/>
            <w:noWrap/>
            <w:hideMark/>
          </w:tcPr>
          <w:p w:rsidR="00500EE5" w:rsidRPr="006436AC" w:rsidRDefault="00500EE5" w:rsidP="006436AC">
            <w:pPr>
              <w:spacing w:after="0" w:line="240" w:lineRule="auto"/>
              <w:jc w:val="center"/>
              <w:rPr>
                <w:rFonts w:ascii="Times New Roman" w:eastAsia="Times New Roman" w:hAnsi="Times New Roman" w:cs="Times New Roman"/>
                <w:b/>
                <w:sz w:val="20"/>
                <w:szCs w:val="20"/>
              </w:rPr>
            </w:pPr>
            <w:r w:rsidRPr="006436AC">
              <w:rPr>
                <w:rFonts w:ascii="Times New Roman" w:hAnsi="Times New Roman" w:cs="Times New Roman"/>
                <w:b/>
                <w:sz w:val="20"/>
                <w:szCs w:val="20"/>
              </w:rPr>
              <w:t>Value</w:t>
            </w:r>
          </w:p>
        </w:tc>
      </w:tr>
      <w:tr w:rsidR="00500EE5" w:rsidRPr="006436AC" w:rsidTr="006436AC">
        <w:trPr>
          <w:trHeight w:val="315"/>
          <w:jc w:val="center"/>
        </w:trPr>
        <w:tc>
          <w:tcPr>
            <w:tcW w:w="1449" w:type="dxa"/>
            <w:vMerge/>
            <w:hideMark/>
          </w:tcPr>
          <w:p w:rsidR="00500EE5" w:rsidRPr="006436AC" w:rsidRDefault="00500EE5" w:rsidP="006436AC">
            <w:pPr>
              <w:spacing w:after="0" w:line="240" w:lineRule="auto"/>
              <w:jc w:val="center"/>
              <w:rPr>
                <w:rFonts w:ascii="Times New Roman" w:eastAsia="Times New Roman" w:hAnsi="Times New Roman" w:cs="Times New Roman"/>
                <w:b/>
                <w:sz w:val="20"/>
                <w:szCs w:val="20"/>
              </w:rPr>
            </w:pPr>
          </w:p>
        </w:tc>
        <w:tc>
          <w:tcPr>
            <w:tcW w:w="1005" w:type="dxa"/>
            <w:vMerge/>
            <w:hideMark/>
          </w:tcPr>
          <w:p w:rsidR="00500EE5" w:rsidRPr="006436AC" w:rsidRDefault="00500EE5" w:rsidP="006436AC">
            <w:pPr>
              <w:spacing w:after="0" w:line="240" w:lineRule="auto"/>
              <w:jc w:val="center"/>
              <w:rPr>
                <w:rFonts w:ascii="Times New Roman" w:eastAsia="Times New Roman" w:hAnsi="Times New Roman" w:cs="Times New Roman"/>
                <w:b/>
                <w:bCs/>
                <w:sz w:val="20"/>
                <w:szCs w:val="20"/>
              </w:rPr>
            </w:pPr>
          </w:p>
        </w:tc>
        <w:tc>
          <w:tcPr>
            <w:tcW w:w="889" w:type="dxa"/>
            <w:vMerge/>
            <w:hideMark/>
          </w:tcPr>
          <w:p w:rsidR="00500EE5" w:rsidRPr="006436AC" w:rsidRDefault="00500EE5" w:rsidP="006436AC">
            <w:pPr>
              <w:spacing w:after="0" w:line="240" w:lineRule="auto"/>
              <w:jc w:val="center"/>
              <w:rPr>
                <w:rFonts w:ascii="Times New Roman" w:eastAsia="Times New Roman" w:hAnsi="Times New Roman" w:cs="Times New Roman"/>
                <w:b/>
                <w:sz w:val="20"/>
                <w:szCs w:val="20"/>
              </w:rPr>
            </w:pP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b/>
                <w:bCs/>
                <w:sz w:val="20"/>
                <w:szCs w:val="20"/>
              </w:rPr>
            </w:pPr>
            <w:r w:rsidRPr="006436AC">
              <w:rPr>
                <w:rFonts w:ascii="Times New Roman" w:hAnsi="Times New Roman" w:cs="Times New Roman"/>
                <w:b/>
                <w:bCs/>
                <w:sz w:val="20"/>
                <w:szCs w:val="20"/>
              </w:rPr>
              <w:t>Stage 1(mg/L)</w:t>
            </w:r>
          </w:p>
        </w:tc>
        <w:tc>
          <w:tcPr>
            <w:tcW w:w="1637" w:type="dxa"/>
            <w:noWrap/>
            <w:hideMark/>
          </w:tcPr>
          <w:p w:rsidR="00500EE5" w:rsidRPr="006436AC" w:rsidRDefault="00500EE5" w:rsidP="006436AC">
            <w:pPr>
              <w:spacing w:after="0" w:line="240" w:lineRule="auto"/>
              <w:ind w:right="-128"/>
              <w:jc w:val="center"/>
              <w:rPr>
                <w:rFonts w:ascii="Times New Roman" w:eastAsia="Times New Roman" w:hAnsi="Times New Roman" w:cs="Times New Roman"/>
                <w:b/>
                <w:bCs/>
                <w:sz w:val="20"/>
                <w:szCs w:val="20"/>
              </w:rPr>
            </w:pPr>
            <w:r w:rsidRPr="006436AC">
              <w:rPr>
                <w:rFonts w:ascii="Times New Roman" w:hAnsi="Times New Roman" w:cs="Times New Roman"/>
                <w:b/>
                <w:bCs/>
                <w:sz w:val="20"/>
                <w:szCs w:val="20"/>
              </w:rPr>
              <w:t>Stage 2 (mg/L)</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Valeric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C5:0</w:t>
            </w:r>
          </w:p>
        </w:tc>
        <w:tc>
          <w:tcPr>
            <w:tcW w:w="88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bCs/>
                <w:sz w:val="20"/>
                <w:szCs w:val="20"/>
              </w:rPr>
            </w:pPr>
            <w:r w:rsidRPr="006436AC">
              <w:rPr>
                <w:rFonts w:ascii="Times New Roman" w:hAnsi="Times New Roman" w:cs="Times New Roman"/>
                <w:bCs/>
                <w:sz w:val="20"/>
                <w:szCs w:val="20"/>
              </w:rPr>
              <w:t>0.759</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0.139</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Lauric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C12:0</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3.614</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3.818</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Myristic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C14:0</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2.744</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1.82</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Palmitic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C16:0</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213.511</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12.006</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Palmitoleic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C16:1</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MUFA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1.698</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0.131</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Margaric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C17:0</w:t>
            </w:r>
          </w:p>
        </w:tc>
        <w:tc>
          <w:tcPr>
            <w:tcW w:w="88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2.86</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0.243</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Stearic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C18:0</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699.803</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6.343</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Oleic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C18:1</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MUFA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2456.043</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0.464</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Linoleic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C18:2</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PUFA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190.178</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6.658</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Arachidic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C20:0</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48.981</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0.222</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Behenic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C22:0</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8.395</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0.02</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Tricosanoic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C23:0</w:t>
            </w:r>
          </w:p>
        </w:tc>
        <w:tc>
          <w:tcPr>
            <w:tcW w:w="88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1.952</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0.011</w:t>
            </w:r>
          </w:p>
        </w:tc>
      </w:tr>
      <w:tr w:rsidR="00500EE5" w:rsidRPr="006436AC" w:rsidTr="006436AC">
        <w:trPr>
          <w:trHeight w:val="315"/>
          <w:jc w:val="center"/>
        </w:trPr>
        <w:tc>
          <w:tcPr>
            <w:tcW w:w="1449"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Lignoceric</w:t>
            </w:r>
          </w:p>
        </w:tc>
        <w:tc>
          <w:tcPr>
            <w:tcW w:w="1005"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C24:0</w:t>
            </w:r>
          </w:p>
        </w:tc>
        <w:tc>
          <w:tcPr>
            <w:tcW w:w="889" w:type="dxa"/>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SFA</w:t>
            </w:r>
          </w:p>
        </w:tc>
        <w:tc>
          <w:tcPr>
            <w:tcW w:w="1560"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10.07</w:t>
            </w:r>
          </w:p>
        </w:tc>
        <w:tc>
          <w:tcPr>
            <w:tcW w:w="1637" w:type="dxa"/>
            <w:noWrap/>
            <w:hideMark/>
          </w:tcPr>
          <w:p w:rsidR="00500EE5" w:rsidRPr="006436AC" w:rsidRDefault="00500EE5" w:rsidP="006436AC">
            <w:pPr>
              <w:spacing w:after="0" w:line="240" w:lineRule="auto"/>
              <w:jc w:val="center"/>
              <w:rPr>
                <w:rFonts w:ascii="Times New Roman" w:eastAsia="Times New Roman" w:hAnsi="Times New Roman" w:cs="Times New Roman"/>
                <w:sz w:val="20"/>
                <w:szCs w:val="20"/>
              </w:rPr>
            </w:pPr>
            <w:r w:rsidRPr="006436AC">
              <w:rPr>
                <w:rFonts w:ascii="Times New Roman" w:hAnsi="Times New Roman" w:cs="Times New Roman"/>
                <w:sz w:val="20"/>
                <w:szCs w:val="20"/>
              </w:rPr>
              <w:t>0.025</w:t>
            </w:r>
          </w:p>
        </w:tc>
      </w:tr>
    </w:tbl>
    <w:p w:rsidR="00500EE5" w:rsidRPr="006436AC" w:rsidRDefault="00500EE5" w:rsidP="006436AC">
      <w:pPr>
        <w:pStyle w:val="ListParagraph"/>
        <w:spacing w:after="0" w:line="240" w:lineRule="auto"/>
        <w:ind w:left="1080"/>
        <w:jc w:val="both"/>
        <w:rPr>
          <w:rFonts w:ascii="Times New Roman" w:hAnsi="Times New Roman" w:cs="Times New Roman"/>
          <w:sz w:val="20"/>
          <w:szCs w:val="20"/>
        </w:rPr>
      </w:pPr>
    </w:p>
    <w:p w:rsidR="00500EE5" w:rsidRPr="006436AC" w:rsidRDefault="00500EE5"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sz w:val="20"/>
          <w:szCs w:val="20"/>
        </w:rPr>
        <w:t xml:space="preserve">MSKO is more </w:t>
      </w:r>
      <w:r w:rsidRPr="006436AC">
        <w:rPr>
          <w:rFonts w:ascii="Times New Roman" w:hAnsi="Times New Roman" w:cs="Times New Roman"/>
          <w:w w:val="105"/>
          <w:sz w:val="20"/>
          <w:szCs w:val="20"/>
        </w:rPr>
        <w:t xml:space="preserve">stable </w:t>
      </w:r>
      <w:r w:rsidRPr="006436AC">
        <w:rPr>
          <w:rFonts w:ascii="Times New Roman" w:hAnsi="Times New Roman" w:cs="Times New Roman"/>
          <w:sz w:val="20"/>
          <w:szCs w:val="20"/>
        </w:rPr>
        <w:t>than many other vegeta</w:t>
      </w:r>
      <w:r w:rsidRPr="006436AC">
        <w:rPr>
          <w:rFonts w:ascii="Times New Roman" w:hAnsi="Times New Roman" w:cs="Times New Roman"/>
          <w:spacing w:val="1"/>
          <w:sz w:val="20"/>
          <w:szCs w:val="20"/>
        </w:rPr>
        <w:t>b</w:t>
      </w:r>
      <w:r w:rsidRPr="006436AC">
        <w:rPr>
          <w:rFonts w:ascii="Times New Roman" w:hAnsi="Times New Roman" w:cs="Times New Roman"/>
          <w:sz w:val="20"/>
          <w:szCs w:val="20"/>
        </w:rPr>
        <w:t xml:space="preserve">le oils, because it is rich in </w:t>
      </w:r>
      <w:r w:rsidRPr="006436AC">
        <w:rPr>
          <w:rFonts w:ascii="Times New Roman" w:hAnsi="Times New Roman" w:cs="Times New Roman"/>
          <w:w w:val="106"/>
          <w:sz w:val="20"/>
          <w:szCs w:val="20"/>
        </w:rPr>
        <w:t>PUFA</w:t>
      </w:r>
      <w:r w:rsidRPr="006436AC">
        <w:rPr>
          <w:rFonts w:ascii="Times New Roman" w:hAnsi="Times New Roman" w:cs="Times New Roman"/>
          <w:sz w:val="20"/>
          <w:szCs w:val="20"/>
        </w:rPr>
        <w:t xml:space="preserve">. Such oils seem to be suitable for blending </w:t>
      </w:r>
      <w:r w:rsidRPr="006436AC">
        <w:rPr>
          <w:rFonts w:ascii="Times New Roman" w:hAnsi="Times New Roman" w:cs="Times New Roman"/>
          <w:w w:val="98"/>
          <w:sz w:val="20"/>
          <w:szCs w:val="20"/>
        </w:rPr>
        <w:t>w</w:t>
      </w:r>
      <w:r w:rsidRPr="006436AC">
        <w:rPr>
          <w:rFonts w:ascii="Times New Roman" w:hAnsi="Times New Roman" w:cs="Times New Roman"/>
          <w:spacing w:val="2"/>
          <w:w w:val="98"/>
          <w:sz w:val="20"/>
          <w:szCs w:val="20"/>
        </w:rPr>
        <w:t>i</w:t>
      </w:r>
      <w:r w:rsidRPr="006436AC">
        <w:rPr>
          <w:rFonts w:ascii="Times New Roman" w:hAnsi="Times New Roman" w:cs="Times New Roman"/>
          <w:w w:val="113"/>
          <w:sz w:val="20"/>
          <w:szCs w:val="20"/>
        </w:rPr>
        <w:t xml:space="preserve">th other </w:t>
      </w:r>
      <w:r w:rsidRPr="006436AC">
        <w:rPr>
          <w:rFonts w:ascii="Times New Roman" w:hAnsi="Times New Roman" w:cs="Times New Roman"/>
          <w:sz w:val="20"/>
          <w:szCs w:val="20"/>
        </w:rPr>
        <w:t>veget</w:t>
      </w:r>
      <w:r w:rsidRPr="006436AC">
        <w:rPr>
          <w:rFonts w:ascii="Times New Roman" w:hAnsi="Times New Roman" w:cs="Times New Roman"/>
          <w:spacing w:val="1"/>
          <w:sz w:val="20"/>
          <w:szCs w:val="20"/>
        </w:rPr>
        <w:t>a</w:t>
      </w:r>
      <w:r w:rsidRPr="006436AC">
        <w:rPr>
          <w:rFonts w:ascii="Times New Roman" w:hAnsi="Times New Roman" w:cs="Times New Roman"/>
          <w:sz w:val="20"/>
          <w:szCs w:val="20"/>
        </w:rPr>
        <w:t>ble oil</w:t>
      </w:r>
      <w:r w:rsidRPr="006436AC">
        <w:rPr>
          <w:rFonts w:ascii="Times New Roman" w:hAnsi="Times New Roman" w:cs="Times New Roman"/>
          <w:spacing w:val="2"/>
          <w:sz w:val="20"/>
          <w:szCs w:val="20"/>
        </w:rPr>
        <w:t>s</w:t>
      </w:r>
      <w:r w:rsidRPr="006436AC">
        <w:rPr>
          <w:rFonts w:ascii="Times New Roman" w:hAnsi="Times New Roman" w:cs="Times New Roman"/>
          <w:sz w:val="20"/>
          <w:szCs w:val="20"/>
        </w:rPr>
        <w:t>, stea</w:t>
      </w:r>
      <w:r w:rsidRPr="006436AC">
        <w:rPr>
          <w:rFonts w:ascii="Times New Roman" w:hAnsi="Times New Roman" w:cs="Times New Roman"/>
          <w:spacing w:val="2"/>
          <w:sz w:val="20"/>
          <w:szCs w:val="20"/>
        </w:rPr>
        <w:t>r</w:t>
      </w:r>
      <w:r w:rsidRPr="006436AC">
        <w:rPr>
          <w:rFonts w:ascii="Times New Roman" w:hAnsi="Times New Roman" w:cs="Times New Roman"/>
          <w:sz w:val="20"/>
          <w:szCs w:val="20"/>
        </w:rPr>
        <w:t xml:space="preserve">in </w:t>
      </w:r>
      <w:r w:rsidRPr="006436AC">
        <w:rPr>
          <w:rFonts w:ascii="Times New Roman" w:hAnsi="Times New Roman" w:cs="Times New Roman"/>
          <w:w w:val="107"/>
          <w:sz w:val="20"/>
          <w:szCs w:val="20"/>
        </w:rPr>
        <w:t>manuf</w:t>
      </w:r>
      <w:r w:rsidRPr="006436AC">
        <w:rPr>
          <w:rFonts w:ascii="Times New Roman" w:hAnsi="Times New Roman" w:cs="Times New Roman"/>
          <w:spacing w:val="1"/>
          <w:w w:val="107"/>
          <w:sz w:val="20"/>
          <w:szCs w:val="20"/>
        </w:rPr>
        <w:t>a</w:t>
      </w:r>
      <w:r w:rsidRPr="006436AC">
        <w:rPr>
          <w:rFonts w:ascii="Times New Roman" w:hAnsi="Times New Roman" w:cs="Times New Roman"/>
          <w:w w:val="107"/>
          <w:sz w:val="20"/>
          <w:szCs w:val="20"/>
        </w:rPr>
        <w:t>ctur</w:t>
      </w:r>
      <w:r w:rsidRPr="006436AC">
        <w:rPr>
          <w:rFonts w:ascii="Times New Roman" w:hAnsi="Times New Roman" w:cs="Times New Roman"/>
          <w:spacing w:val="2"/>
          <w:w w:val="107"/>
          <w:sz w:val="20"/>
          <w:szCs w:val="20"/>
        </w:rPr>
        <w:t>i</w:t>
      </w:r>
      <w:r w:rsidRPr="006436AC">
        <w:rPr>
          <w:rFonts w:ascii="Times New Roman" w:hAnsi="Times New Roman" w:cs="Times New Roman"/>
          <w:w w:val="107"/>
          <w:sz w:val="20"/>
          <w:szCs w:val="20"/>
        </w:rPr>
        <w:t xml:space="preserve">ng, </w:t>
      </w:r>
      <w:r w:rsidRPr="006436AC">
        <w:rPr>
          <w:rFonts w:ascii="Times New Roman" w:hAnsi="Times New Roman" w:cs="Times New Roman"/>
          <w:sz w:val="20"/>
          <w:szCs w:val="20"/>
        </w:rPr>
        <w:t>confec</w:t>
      </w:r>
      <w:r w:rsidRPr="006436AC">
        <w:rPr>
          <w:rFonts w:ascii="Times New Roman" w:hAnsi="Times New Roman" w:cs="Times New Roman"/>
          <w:spacing w:val="2"/>
          <w:sz w:val="20"/>
          <w:szCs w:val="20"/>
        </w:rPr>
        <w:t>t</w:t>
      </w:r>
      <w:r w:rsidRPr="006436AC">
        <w:rPr>
          <w:rFonts w:ascii="Times New Roman" w:hAnsi="Times New Roman" w:cs="Times New Roman"/>
          <w:sz w:val="20"/>
          <w:szCs w:val="20"/>
        </w:rPr>
        <w:t xml:space="preserve">ionery </w:t>
      </w:r>
      <w:r w:rsidRPr="006436AC">
        <w:rPr>
          <w:rFonts w:ascii="Times New Roman" w:hAnsi="Times New Roman" w:cs="Times New Roman"/>
          <w:w w:val="105"/>
          <w:sz w:val="20"/>
          <w:szCs w:val="20"/>
        </w:rPr>
        <w:t>indus</w:t>
      </w:r>
      <w:r w:rsidRPr="006436AC">
        <w:rPr>
          <w:rFonts w:ascii="Times New Roman" w:hAnsi="Times New Roman" w:cs="Times New Roman"/>
          <w:sz w:val="20"/>
          <w:szCs w:val="20"/>
        </w:rPr>
        <w:t xml:space="preserve">try </w:t>
      </w:r>
      <w:r w:rsidRPr="006436AC">
        <w:rPr>
          <w:rFonts w:ascii="Times New Roman" w:hAnsi="Times New Roman" w:cs="Times New Roman"/>
          <w:w w:val="113"/>
          <w:sz w:val="20"/>
          <w:szCs w:val="20"/>
        </w:rPr>
        <w:t xml:space="preserve">or </w:t>
      </w:r>
      <w:r w:rsidRPr="006436AC">
        <w:rPr>
          <w:rFonts w:ascii="Times New Roman" w:hAnsi="Times New Roman" w:cs="Times New Roman"/>
          <w:sz w:val="20"/>
          <w:szCs w:val="20"/>
        </w:rPr>
        <w:t xml:space="preserve">in the soap </w:t>
      </w:r>
      <w:r w:rsidRPr="006436AC">
        <w:rPr>
          <w:rFonts w:ascii="Times New Roman" w:hAnsi="Times New Roman" w:cs="Times New Roman"/>
          <w:w w:val="107"/>
          <w:sz w:val="20"/>
          <w:szCs w:val="20"/>
        </w:rPr>
        <w:t>indus</w:t>
      </w:r>
      <w:r w:rsidRPr="006436AC">
        <w:rPr>
          <w:rFonts w:ascii="Times New Roman" w:hAnsi="Times New Roman" w:cs="Times New Roman"/>
          <w:spacing w:val="2"/>
          <w:w w:val="107"/>
          <w:sz w:val="20"/>
          <w:szCs w:val="20"/>
        </w:rPr>
        <w:t>t</w:t>
      </w:r>
      <w:r w:rsidRPr="006436AC">
        <w:rPr>
          <w:rFonts w:ascii="Times New Roman" w:hAnsi="Times New Roman" w:cs="Times New Roman"/>
          <w:w w:val="106"/>
          <w:sz w:val="20"/>
          <w:szCs w:val="20"/>
        </w:rPr>
        <w:t>ry [32].</w:t>
      </w:r>
      <w:r w:rsidRPr="006436AC">
        <w:rPr>
          <w:rFonts w:ascii="Times New Roman" w:hAnsi="Times New Roman" w:cs="Times New Roman"/>
          <w:sz w:val="20"/>
          <w:szCs w:val="20"/>
        </w:rPr>
        <w:t xml:space="preserve"> The PUFA is very important for the stability of oil because of the chemical reactions, due to occurring at the double bonds. The rates of those oxidation reactions depend on the number of double bonds in the carbon chain. Therefore, oils with a high proportion of oleic acid are more stable than others. Oleic acid is less susceptible to the oxidation than PUFA from the n-6 series (linoleic acid).  Linoleic acid is important for the stability of oil, due to the chemical reactions occurring at the double bonds.  It contributes to health benefits of human body and was preferred by industries when oil hydrogenation was required [11].</w:t>
      </w:r>
    </w:p>
    <w:p w:rsidR="00500EE5" w:rsidRPr="006436AC" w:rsidRDefault="00500EE5" w:rsidP="006436AC">
      <w:pPr>
        <w:pStyle w:val="ListParagraph"/>
        <w:spacing w:after="0" w:line="240" w:lineRule="auto"/>
        <w:ind w:left="1080" w:right="81"/>
        <w:jc w:val="both"/>
        <w:rPr>
          <w:rFonts w:ascii="Times New Roman" w:hAnsi="Times New Roman" w:cs="Times New Roman"/>
          <w:noProof/>
          <w:sz w:val="20"/>
          <w:szCs w:val="20"/>
        </w:rPr>
      </w:pPr>
    </w:p>
    <w:p w:rsidR="00500EE5" w:rsidRPr="006436AC" w:rsidRDefault="00500EE5" w:rsidP="006436AC">
      <w:pPr>
        <w:spacing w:after="0" w:line="240" w:lineRule="auto"/>
        <w:ind w:right="81"/>
        <w:jc w:val="both"/>
        <w:rPr>
          <w:rFonts w:ascii="Times New Roman" w:hAnsi="Times New Roman" w:cs="Times New Roman"/>
          <w:sz w:val="20"/>
          <w:szCs w:val="20"/>
        </w:rPr>
      </w:pPr>
      <w:r w:rsidRPr="006436AC">
        <w:rPr>
          <w:rFonts w:ascii="Times New Roman" w:hAnsi="Times New Roman" w:cs="Times New Roman"/>
          <w:noProof/>
          <w:sz w:val="20"/>
          <w:szCs w:val="20"/>
        </w:rPr>
        <w:t xml:space="preserve">The </w:t>
      </w:r>
      <w:r w:rsidRPr="006436AC">
        <w:rPr>
          <w:rFonts w:ascii="Times New Roman" w:hAnsi="Times New Roman" w:cs="Times New Roman"/>
          <w:w w:val="114"/>
          <w:sz w:val="20"/>
          <w:szCs w:val="20"/>
        </w:rPr>
        <w:t xml:space="preserve">mango </w:t>
      </w:r>
      <w:r w:rsidRPr="006436AC">
        <w:rPr>
          <w:rFonts w:ascii="Times New Roman" w:hAnsi="Times New Roman" w:cs="Times New Roman"/>
          <w:sz w:val="20"/>
          <w:szCs w:val="20"/>
        </w:rPr>
        <w:t xml:space="preserve">fats were rich source of stearic, oleic, palmitic, and linoleic </w:t>
      </w:r>
      <w:r w:rsidRPr="006436AC">
        <w:rPr>
          <w:rFonts w:ascii="Times New Roman" w:hAnsi="Times New Roman" w:cs="Times New Roman"/>
          <w:w w:val="114"/>
          <w:sz w:val="20"/>
          <w:szCs w:val="20"/>
        </w:rPr>
        <w:t>acids [25]. T</w:t>
      </w:r>
      <w:r w:rsidRPr="006436AC">
        <w:rPr>
          <w:rFonts w:ascii="Times New Roman" w:hAnsi="Times New Roman" w:cs="Times New Roman"/>
          <w:sz w:val="20"/>
          <w:szCs w:val="20"/>
        </w:rPr>
        <w:t xml:space="preserve">he </w:t>
      </w:r>
      <w:r w:rsidRPr="006436AC">
        <w:rPr>
          <w:rFonts w:ascii="Times New Roman" w:hAnsi="Times New Roman" w:cs="Times New Roman"/>
          <w:i/>
          <w:sz w:val="20"/>
          <w:szCs w:val="20"/>
        </w:rPr>
        <w:t>Egyptian</w:t>
      </w:r>
      <w:r w:rsidRPr="006436AC">
        <w:rPr>
          <w:rFonts w:ascii="Times New Roman" w:hAnsi="Times New Roman" w:cs="Times New Roman"/>
          <w:sz w:val="20"/>
          <w:szCs w:val="20"/>
        </w:rPr>
        <w:t xml:space="preserve"> mango </w:t>
      </w:r>
      <w:r w:rsidRPr="006436AC">
        <w:rPr>
          <w:rFonts w:ascii="Times New Roman" w:hAnsi="Times New Roman" w:cs="Times New Roman"/>
          <w:spacing w:val="8"/>
          <w:sz w:val="20"/>
          <w:szCs w:val="20"/>
        </w:rPr>
        <w:t xml:space="preserve">contained </w:t>
      </w:r>
      <w:r w:rsidRPr="006436AC">
        <w:rPr>
          <w:rFonts w:ascii="Times New Roman" w:hAnsi="Times New Roman" w:cs="Times New Roman"/>
          <w:sz w:val="20"/>
          <w:szCs w:val="20"/>
        </w:rPr>
        <w:t>stea</w:t>
      </w:r>
      <w:r w:rsidRPr="006436AC">
        <w:rPr>
          <w:rFonts w:ascii="Times New Roman" w:hAnsi="Times New Roman" w:cs="Times New Roman"/>
          <w:spacing w:val="2"/>
          <w:sz w:val="20"/>
          <w:szCs w:val="20"/>
        </w:rPr>
        <w:t>r</w:t>
      </w:r>
      <w:r w:rsidRPr="006436AC">
        <w:rPr>
          <w:rFonts w:ascii="Times New Roman" w:hAnsi="Times New Roman" w:cs="Times New Roman"/>
          <w:sz w:val="20"/>
          <w:szCs w:val="20"/>
        </w:rPr>
        <w:t xml:space="preserve">ic and oleic acids of total </w:t>
      </w:r>
      <w:r w:rsidRPr="006436AC">
        <w:rPr>
          <w:rFonts w:ascii="Times New Roman" w:hAnsi="Times New Roman" w:cs="Times New Roman"/>
          <w:w w:val="103"/>
          <w:sz w:val="20"/>
          <w:szCs w:val="20"/>
        </w:rPr>
        <w:t xml:space="preserve">lipids </w:t>
      </w:r>
      <w:r w:rsidRPr="006436AC">
        <w:rPr>
          <w:rFonts w:ascii="Times New Roman" w:hAnsi="Times New Roman" w:cs="Times New Roman"/>
          <w:sz w:val="20"/>
          <w:szCs w:val="20"/>
        </w:rPr>
        <w:t>and neutral lip</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 xml:space="preserve">ds </w:t>
      </w:r>
      <w:r w:rsidRPr="006436AC">
        <w:rPr>
          <w:rFonts w:ascii="Times New Roman" w:hAnsi="Times New Roman" w:cs="Times New Roman"/>
          <w:w w:val="107"/>
          <w:sz w:val="20"/>
          <w:szCs w:val="20"/>
        </w:rPr>
        <w:t>const</w:t>
      </w:r>
      <w:r w:rsidRPr="006436AC">
        <w:rPr>
          <w:rFonts w:ascii="Times New Roman" w:hAnsi="Times New Roman" w:cs="Times New Roman"/>
          <w:spacing w:val="2"/>
          <w:w w:val="107"/>
          <w:sz w:val="20"/>
          <w:szCs w:val="20"/>
        </w:rPr>
        <w:t>i</w:t>
      </w:r>
      <w:r w:rsidRPr="006436AC">
        <w:rPr>
          <w:rFonts w:ascii="Times New Roman" w:hAnsi="Times New Roman" w:cs="Times New Roman"/>
          <w:w w:val="107"/>
          <w:sz w:val="20"/>
          <w:szCs w:val="20"/>
        </w:rPr>
        <w:t xml:space="preserve">tuted </w:t>
      </w:r>
      <w:r w:rsidRPr="006436AC">
        <w:rPr>
          <w:rFonts w:ascii="Times New Roman" w:hAnsi="Times New Roman" w:cs="Times New Roman"/>
          <w:spacing w:val="1"/>
          <w:sz w:val="20"/>
          <w:szCs w:val="20"/>
        </w:rPr>
        <w:t>8</w:t>
      </w:r>
      <w:r w:rsidRPr="006436AC">
        <w:rPr>
          <w:rFonts w:ascii="Times New Roman" w:hAnsi="Times New Roman" w:cs="Times New Roman"/>
          <w:sz w:val="20"/>
          <w:szCs w:val="20"/>
        </w:rPr>
        <w:t xml:space="preserve">4.4% and 86.2% of total </w:t>
      </w:r>
      <w:r w:rsidRPr="006436AC">
        <w:rPr>
          <w:rFonts w:ascii="Times New Roman" w:hAnsi="Times New Roman" w:cs="Times New Roman"/>
          <w:w w:val="108"/>
          <w:sz w:val="20"/>
          <w:szCs w:val="20"/>
        </w:rPr>
        <w:t>FA</w:t>
      </w:r>
      <w:r w:rsidRPr="006436AC">
        <w:rPr>
          <w:rFonts w:ascii="Times New Roman" w:hAnsi="Times New Roman" w:cs="Times New Roman"/>
          <w:sz w:val="20"/>
          <w:szCs w:val="20"/>
        </w:rPr>
        <w:t>, respective</w:t>
      </w:r>
      <w:r w:rsidRPr="006436AC">
        <w:rPr>
          <w:rFonts w:ascii="Times New Roman" w:hAnsi="Times New Roman" w:cs="Times New Roman"/>
          <w:spacing w:val="3"/>
          <w:sz w:val="20"/>
          <w:szCs w:val="20"/>
        </w:rPr>
        <w:t>l</w:t>
      </w:r>
      <w:r w:rsidRPr="006436AC">
        <w:rPr>
          <w:rFonts w:ascii="Times New Roman" w:hAnsi="Times New Roman" w:cs="Times New Roman"/>
          <w:sz w:val="20"/>
          <w:szCs w:val="20"/>
        </w:rPr>
        <w:t>y [21]. The major FA in MSKO were stearic acid (31.3-41.3%), oleic acid (38.7-42.3%) and palmitic acid (8.311.3%) [33]. The major FA in all the three mango varieties (</w:t>
      </w:r>
      <w:r w:rsidRPr="006436AC">
        <w:rPr>
          <w:rFonts w:ascii="Times New Roman" w:hAnsi="Times New Roman" w:cs="Times New Roman"/>
          <w:i/>
          <w:sz w:val="20"/>
          <w:szCs w:val="20"/>
        </w:rPr>
        <w:t>Saigon, Edward</w:t>
      </w:r>
      <w:r w:rsidRPr="006436AC">
        <w:rPr>
          <w:rFonts w:ascii="Times New Roman" w:hAnsi="Times New Roman" w:cs="Times New Roman"/>
          <w:sz w:val="20"/>
          <w:szCs w:val="20"/>
        </w:rPr>
        <w:t xml:space="preserve"> and </w:t>
      </w:r>
      <w:r w:rsidRPr="006436AC">
        <w:rPr>
          <w:rFonts w:ascii="Times New Roman" w:hAnsi="Times New Roman" w:cs="Times New Roman"/>
          <w:i/>
          <w:sz w:val="20"/>
          <w:szCs w:val="20"/>
        </w:rPr>
        <w:t>Julie</w:t>
      </w:r>
      <w:r w:rsidRPr="006436AC">
        <w:rPr>
          <w:rFonts w:ascii="Times New Roman" w:hAnsi="Times New Roman" w:cs="Times New Roman"/>
          <w:sz w:val="20"/>
          <w:szCs w:val="20"/>
        </w:rPr>
        <w:t xml:space="preserve">) evaluated were stearic (37.57-38.80%), palmitic (8.61-9.06%), oleic (43.71-44.91%), linoleic (5.87-7.00%) and linolenic (0.63-0.95%), </w:t>
      </w:r>
      <w:r w:rsidRPr="006436AC">
        <w:rPr>
          <w:rFonts w:ascii="Times New Roman" w:hAnsi="Times New Roman" w:cs="Times New Roman"/>
          <w:i/>
          <w:sz w:val="20"/>
          <w:szCs w:val="20"/>
        </w:rPr>
        <w:t>Saigon</w:t>
      </w:r>
      <w:r w:rsidRPr="006436AC">
        <w:rPr>
          <w:rFonts w:ascii="Times New Roman" w:hAnsi="Times New Roman" w:cs="Times New Roman"/>
          <w:sz w:val="20"/>
          <w:szCs w:val="20"/>
        </w:rPr>
        <w:t xml:space="preserve"> had the highest stearic acid content while </w:t>
      </w:r>
      <w:r w:rsidRPr="006436AC">
        <w:rPr>
          <w:rFonts w:ascii="Times New Roman" w:hAnsi="Times New Roman" w:cs="Times New Roman"/>
          <w:i/>
          <w:sz w:val="20"/>
          <w:szCs w:val="20"/>
        </w:rPr>
        <w:t>Edward</w:t>
      </w:r>
      <w:r w:rsidRPr="006436AC">
        <w:rPr>
          <w:rFonts w:ascii="Times New Roman" w:hAnsi="Times New Roman" w:cs="Times New Roman"/>
          <w:sz w:val="20"/>
          <w:szCs w:val="20"/>
        </w:rPr>
        <w:t xml:space="preserve"> had the highest palmitic, linoleic and linolenic acid [1].  </w:t>
      </w:r>
    </w:p>
    <w:p w:rsidR="00500EE5" w:rsidRPr="006436AC" w:rsidRDefault="00500EE5" w:rsidP="006436AC">
      <w:pPr>
        <w:spacing w:after="0" w:line="240" w:lineRule="auto"/>
        <w:jc w:val="both"/>
        <w:rPr>
          <w:rFonts w:ascii="Times New Roman" w:hAnsi="Times New Roman" w:cs="Times New Roman"/>
          <w:sz w:val="20"/>
          <w:szCs w:val="20"/>
        </w:rPr>
      </w:pPr>
    </w:p>
    <w:p w:rsidR="00500EE5" w:rsidRDefault="00500EE5" w:rsidP="006436AC">
      <w:pPr>
        <w:spacing w:after="0" w:line="240" w:lineRule="auto"/>
        <w:jc w:val="both"/>
        <w:rPr>
          <w:rFonts w:ascii="Times New Roman" w:hAnsi="Times New Roman" w:cs="Times New Roman"/>
          <w:sz w:val="20"/>
          <w:szCs w:val="20"/>
        </w:rPr>
      </w:pPr>
      <w:r w:rsidRPr="006436AC">
        <w:rPr>
          <w:rFonts w:ascii="Times New Roman" w:hAnsi="Times New Roman" w:cs="Times New Roman"/>
          <w:sz w:val="20"/>
          <w:szCs w:val="20"/>
        </w:rPr>
        <w:t xml:space="preserve">Oleic acid is an 18-carbon MUFA, essential in human nutrition and helps to reduce triglycerides, LDL-cholesterol, total cholesterol and glycemic index [11]. The increase in stability over oxidation of vegetable oil is attributed to oleic acid [34].  Stearic acid, a long C18 straight-chain SFA, has been found to bind and plasticize composites [35], human serum albumin [36] and α-helical sites in bio-molecules [37], indicating the usefulness of the kernels of these mangoes for those purposes. The high quality and nutritional value of MSKO has potential application in human foods. The high content of oleic and linoleic acids make MSKO a potential source of nutrient rich food oil. </w:t>
      </w:r>
    </w:p>
    <w:p w:rsidR="006436AC" w:rsidRPr="006436AC" w:rsidRDefault="006436AC" w:rsidP="006436AC">
      <w:pPr>
        <w:spacing w:after="0" w:line="240" w:lineRule="auto"/>
        <w:jc w:val="both"/>
        <w:rPr>
          <w:rFonts w:ascii="Times New Roman" w:hAnsi="Times New Roman" w:cs="Times New Roman"/>
          <w:sz w:val="20"/>
          <w:szCs w:val="20"/>
        </w:rPr>
      </w:pPr>
    </w:p>
    <w:p w:rsidR="00500EE5" w:rsidRPr="006436AC" w:rsidRDefault="00500EE5" w:rsidP="006436AC">
      <w:pPr>
        <w:spacing w:after="0" w:line="240" w:lineRule="auto"/>
        <w:ind w:right="79"/>
        <w:jc w:val="both"/>
        <w:rPr>
          <w:rFonts w:ascii="Times New Roman" w:hAnsi="Times New Roman" w:cs="Times New Roman"/>
          <w:b/>
          <w:sz w:val="20"/>
          <w:szCs w:val="20"/>
        </w:rPr>
      </w:pPr>
      <w:r w:rsidRPr="006436AC">
        <w:rPr>
          <w:rFonts w:ascii="Times New Roman" w:hAnsi="Times New Roman" w:cs="Times New Roman"/>
          <w:b/>
          <w:sz w:val="20"/>
          <w:szCs w:val="20"/>
        </w:rPr>
        <w:t>Antioxidant activity of MSKO</w:t>
      </w:r>
    </w:p>
    <w:p w:rsidR="00500EE5" w:rsidRPr="006436AC" w:rsidRDefault="00500EE5" w:rsidP="006436AC">
      <w:pPr>
        <w:spacing w:after="0" w:line="240" w:lineRule="auto"/>
        <w:ind w:right="80"/>
        <w:jc w:val="both"/>
        <w:rPr>
          <w:rFonts w:ascii="Times New Roman" w:hAnsi="Times New Roman" w:cs="Times New Roman"/>
          <w:w w:val="106"/>
          <w:sz w:val="20"/>
          <w:szCs w:val="20"/>
        </w:rPr>
      </w:pPr>
      <w:r w:rsidRPr="006436AC">
        <w:rPr>
          <w:rFonts w:ascii="Times New Roman" w:hAnsi="Times New Roman" w:cs="Times New Roman"/>
          <w:w w:val="106"/>
          <w:sz w:val="20"/>
          <w:szCs w:val="20"/>
        </w:rPr>
        <w:t>The radical scavenging activity is expressed as median inhibitory concentrations (IC50) value which is inversely proportional to the antioxidant activity [38, 39]. Antioxidants are major ingredients that protect the quality of oils by retarding oxidation [40]</w:t>
      </w:r>
      <w:r w:rsidRPr="006436AC">
        <w:rPr>
          <w:rFonts w:ascii="Times New Roman" w:hAnsi="Times New Roman" w:cs="Times New Roman"/>
          <w:sz w:val="20"/>
          <w:szCs w:val="20"/>
        </w:rPr>
        <w:t xml:space="preserve">. </w:t>
      </w:r>
      <w:r w:rsidRPr="006436AC">
        <w:rPr>
          <w:rFonts w:ascii="Times New Roman" w:hAnsi="Times New Roman" w:cs="Times New Roman"/>
          <w:w w:val="106"/>
          <w:sz w:val="20"/>
          <w:szCs w:val="20"/>
        </w:rPr>
        <w:t xml:space="preserve">The mechanism of action of flavonoids are through scavenging or chelating process [41]. </w:t>
      </w:r>
      <w:r w:rsidRPr="006436AC">
        <w:rPr>
          <w:rStyle w:val="shorttext"/>
          <w:rFonts w:ascii="Times New Roman" w:hAnsi="Times New Roman" w:cs="Times New Roman"/>
          <w:color w:val="222222"/>
          <w:sz w:val="20"/>
          <w:szCs w:val="20"/>
        </w:rPr>
        <w:t xml:space="preserve">Study on the antioxidant activity in MSKO, </w:t>
      </w:r>
      <w:r w:rsidRPr="006436AC">
        <w:rPr>
          <w:rFonts w:ascii="Times New Roman" w:hAnsi="Times New Roman" w:cs="Times New Roman"/>
          <w:w w:val="106"/>
          <w:sz w:val="20"/>
          <w:szCs w:val="20"/>
        </w:rPr>
        <w:t xml:space="preserve">it was obtained IC50 value of </w:t>
      </w:r>
      <w:r w:rsidRPr="006436AC">
        <w:rPr>
          <w:rFonts w:ascii="Times New Roman" w:hAnsi="Times New Roman" w:cs="Times New Roman"/>
          <w:sz w:val="20"/>
          <w:szCs w:val="20"/>
        </w:rPr>
        <w:t xml:space="preserve">hexane and ethanol extract of 30.5 µg/mL and 32 µg/mL, respectively, while BHT was used as a comparison had IC50 values of 34.5 µg/mL, higher than the IC50 value of hexane and ethanol extract. </w:t>
      </w:r>
      <w:r w:rsidRPr="006436AC">
        <w:rPr>
          <w:rFonts w:ascii="Times New Roman" w:hAnsi="Times New Roman" w:cs="Times New Roman"/>
          <w:color w:val="222222"/>
          <w:sz w:val="20"/>
          <w:szCs w:val="20"/>
        </w:rPr>
        <w:t xml:space="preserve">The smaller the value of IC50 indicates that the compound has a large antioxidant activity. </w:t>
      </w:r>
      <w:r w:rsidRPr="006436AC">
        <w:rPr>
          <w:rFonts w:ascii="Times New Roman" w:hAnsi="Times New Roman" w:cs="Times New Roman"/>
          <w:w w:val="106"/>
          <w:sz w:val="20"/>
          <w:szCs w:val="20"/>
        </w:rPr>
        <w:t xml:space="preserve">MSKO </w:t>
      </w:r>
      <w:r w:rsidRPr="006436AC">
        <w:rPr>
          <w:rFonts w:ascii="Times New Roman" w:hAnsi="Times New Roman" w:cs="Times New Roman"/>
          <w:sz w:val="20"/>
          <w:szCs w:val="20"/>
        </w:rPr>
        <w:t>could be</w:t>
      </w:r>
      <w:r w:rsidRPr="006436AC">
        <w:rPr>
          <w:rFonts w:ascii="Times New Roman" w:hAnsi="Times New Roman" w:cs="Times New Roman"/>
          <w:w w:val="106"/>
          <w:sz w:val="20"/>
          <w:szCs w:val="20"/>
        </w:rPr>
        <w:t xml:space="preserve"> categorized as oil with considerable antioxidant potential. The DPPH radical scavenging activity of hexane extract was higher than that of ethanol extract, because </w:t>
      </w:r>
      <w:r w:rsidRPr="006436AC">
        <w:rPr>
          <w:rFonts w:ascii="Times New Roman" w:hAnsi="Times New Roman" w:cs="Times New Roman"/>
          <w:sz w:val="20"/>
          <w:szCs w:val="20"/>
        </w:rPr>
        <w:t xml:space="preserve">hexane more extracting other antioxidant components soluble in oil, such as β-carotene and vitamin E (tocopherols and tocotrienols). </w:t>
      </w:r>
      <w:r w:rsidRPr="006436AC">
        <w:rPr>
          <w:rFonts w:ascii="Times New Roman" w:hAnsi="Times New Roman" w:cs="Times New Roman"/>
          <w:w w:val="106"/>
          <w:sz w:val="20"/>
          <w:szCs w:val="20"/>
        </w:rPr>
        <w:t>Studies reported that the IC50 value of selected vegetable oil extracts, such as soy, sunflower, rapeseed and corn ranged from 29.7 to 34.0 µg/mL [42].</w:t>
      </w:r>
    </w:p>
    <w:p w:rsidR="00500EE5" w:rsidRPr="006436AC" w:rsidRDefault="00500EE5" w:rsidP="006436AC">
      <w:pPr>
        <w:pStyle w:val="ListParagraph"/>
        <w:spacing w:after="0" w:line="240" w:lineRule="auto"/>
        <w:ind w:left="1080" w:right="80"/>
        <w:jc w:val="both"/>
        <w:rPr>
          <w:rFonts w:ascii="Times New Roman" w:hAnsi="Times New Roman" w:cs="Times New Roman"/>
          <w:sz w:val="20"/>
          <w:szCs w:val="20"/>
        </w:rPr>
      </w:pPr>
    </w:p>
    <w:p w:rsidR="00500EE5" w:rsidRPr="006436AC" w:rsidRDefault="00500EE5" w:rsidP="006436AC">
      <w:pPr>
        <w:spacing w:after="0" w:line="240" w:lineRule="auto"/>
        <w:ind w:right="80"/>
        <w:jc w:val="both"/>
        <w:rPr>
          <w:rFonts w:ascii="Times New Roman" w:hAnsi="Times New Roman" w:cs="Times New Roman"/>
          <w:spacing w:val="26"/>
          <w:sz w:val="20"/>
          <w:szCs w:val="20"/>
        </w:rPr>
      </w:pPr>
      <w:r w:rsidRPr="006436AC">
        <w:rPr>
          <w:rFonts w:ascii="Times New Roman" w:hAnsi="Times New Roman" w:cs="Times New Roman"/>
          <w:sz w:val="20"/>
          <w:szCs w:val="20"/>
        </w:rPr>
        <w:t>Synthe</w:t>
      </w:r>
      <w:r w:rsidRPr="006436AC">
        <w:rPr>
          <w:rFonts w:ascii="Times New Roman" w:hAnsi="Times New Roman" w:cs="Times New Roman"/>
          <w:spacing w:val="1"/>
          <w:sz w:val="20"/>
          <w:szCs w:val="20"/>
        </w:rPr>
        <w:t>t</w:t>
      </w:r>
      <w:r w:rsidRPr="006436AC">
        <w:rPr>
          <w:rFonts w:ascii="Times New Roman" w:hAnsi="Times New Roman" w:cs="Times New Roman"/>
          <w:sz w:val="20"/>
          <w:szCs w:val="20"/>
        </w:rPr>
        <w:t xml:space="preserve">ic </w:t>
      </w:r>
      <w:r w:rsidRPr="006436AC">
        <w:rPr>
          <w:rFonts w:ascii="Times New Roman" w:hAnsi="Times New Roman" w:cs="Times New Roman"/>
          <w:w w:val="108"/>
          <w:sz w:val="20"/>
          <w:szCs w:val="20"/>
        </w:rPr>
        <w:t>antio</w:t>
      </w:r>
      <w:r w:rsidRPr="006436AC">
        <w:rPr>
          <w:rFonts w:ascii="Times New Roman" w:hAnsi="Times New Roman" w:cs="Times New Roman"/>
          <w:spacing w:val="1"/>
          <w:w w:val="108"/>
          <w:sz w:val="20"/>
          <w:szCs w:val="20"/>
        </w:rPr>
        <w:t>x</w:t>
      </w:r>
      <w:r w:rsidRPr="006436AC">
        <w:rPr>
          <w:rFonts w:ascii="Times New Roman" w:hAnsi="Times New Roman" w:cs="Times New Roman"/>
          <w:w w:val="108"/>
          <w:sz w:val="20"/>
          <w:szCs w:val="20"/>
        </w:rPr>
        <w:t xml:space="preserve">idants </w:t>
      </w:r>
      <w:r w:rsidRPr="006436AC">
        <w:rPr>
          <w:rFonts w:ascii="Times New Roman" w:hAnsi="Times New Roman" w:cs="Times New Roman"/>
          <w:sz w:val="20"/>
          <w:szCs w:val="20"/>
        </w:rPr>
        <w:t>are use at legal limits to redu</w:t>
      </w:r>
      <w:r w:rsidRPr="006436AC">
        <w:rPr>
          <w:rFonts w:ascii="Times New Roman" w:hAnsi="Times New Roman" w:cs="Times New Roman"/>
          <w:spacing w:val="2"/>
          <w:sz w:val="20"/>
          <w:szCs w:val="20"/>
        </w:rPr>
        <w:t>c</w:t>
      </w:r>
      <w:r w:rsidRPr="006436AC">
        <w:rPr>
          <w:rFonts w:ascii="Times New Roman" w:hAnsi="Times New Roman" w:cs="Times New Roman"/>
          <w:sz w:val="20"/>
          <w:szCs w:val="20"/>
        </w:rPr>
        <w:t xml:space="preserve">e </w:t>
      </w:r>
      <w:r w:rsidRPr="006436AC">
        <w:rPr>
          <w:rFonts w:ascii="Times New Roman" w:hAnsi="Times New Roman" w:cs="Times New Roman"/>
          <w:w w:val="106"/>
          <w:sz w:val="20"/>
          <w:szCs w:val="20"/>
        </w:rPr>
        <w:t>deteriora</w:t>
      </w:r>
      <w:r w:rsidRPr="006436AC">
        <w:rPr>
          <w:rFonts w:ascii="Times New Roman" w:hAnsi="Times New Roman" w:cs="Times New Roman"/>
          <w:spacing w:val="2"/>
          <w:w w:val="106"/>
          <w:sz w:val="20"/>
          <w:szCs w:val="20"/>
        </w:rPr>
        <w:t>t</w:t>
      </w:r>
      <w:r w:rsidRPr="006436AC">
        <w:rPr>
          <w:rFonts w:ascii="Times New Roman" w:hAnsi="Times New Roman" w:cs="Times New Roman"/>
          <w:w w:val="106"/>
          <w:sz w:val="20"/>
          <w:szCs w:val="20"/>
        </w:rPr>
        <w:t xml:space="preserve">ion, rancidity </w:t>
      </w:r>
      <w:r w:rsidRPr="006436AC">
        <w:rPr>
          <w:rFonts w:ascii="Times New Roman" w:hAnsi="Times New Roman" w:cs="Times New Roman"/>
          <w:sz w:val="20"/>
          <w:szCs w:val="20"/>
        </w:rPr>
        <w:t>and oxida</w:t>
      </w:r>
      <w:r w:rsidRPr="006436AC">
        <w:rPr>
          <w:rFonts w:ascii="Times New Roman" w:hAnsi="Times New Roman" w:cs="Times New Roman"/>
          <w:spacing w:val="1"/>
          <w:sz w:val="20"/>
          <w:szCs w:val="20"/>
        </w:rPr>
        <w:t>t</w:t>
      </w:r>
      <w:r w:rsidRPr="006436AC">
        <w:rPr>
          <w:rFonts w:ascii="Times New Roman" w:hAnsi="Times New Roman" w:cs="Times New Roman"/>
          <w:sz w:val="20"/>
          <w:szCs w:val="20"/>
        </w:rPr>
        <w:t xml:space="preserve">ive </w:t>
      </w:r>
      <w:r w:rsidRPr="006436AC">
        <w:rPr>
          <w:rFonts w:ascii="Times New Roman" w:hAnsi="Times New Roman" w:cs="Times New Roman"/>
          <w:w w:val="106"/>
          <w:sz w:val="20"/>
          <w:szCs w:val="20"/>
        </w:rPr>
        <w:t>discolorat</w:t>
      </w:r>
      <w:r w:rsidRPr="006436AC">
        <w:rPr>
          <w:rFonts w:ascii="Times New Roman" w:hAnsi="Times New Roman" w:cs="Times New Roman"/>
          <w:spacing w:val="2"/>
          <w:w w:val="106"/>
          <w:sz w:val="20"/>
          <w:szCs w:val="20"/>
        </w:rPr>
        <w:t>i</w:t>
      </w:r>
      <w:r w:rsidRPr="006436AC">
        <w:rPr>
          <w:rFonts w:ascii="Times New Roman" w:hAnsi="Times New Roman" w:cs="Times New Roman"/>
          <w:w w:val="106"/>
          <w:sz w:val="20"/>
          <w:szCs w:val="20"/>
        </w:rPr>
        <w:t>on</w:t>
      </w:r>
      <w:r w:rsidRPr="006436AC">
        <w:rPr>
          <w:rFonts w:ascii="Times New Roman" w:hAnsi="Times New Roman" w:cs="Times New Roman"/>
          <w:sz w:val="20"/>
          <w:szCs w:val="20"/>
        </w:rPr>
        <w:t>. BH</w:t>
      </w:r>
      <w:r w:rsidRPr="006436AC">
        <w:rPr>
          <w:rFonts w:ascii="Times New Roman" w:hAnsi="Times New Roman" w:cs="Times New Roman"/>
          <w:spacing w:val="2"/>
          <w:sz w:val="20"/>
          <w:szCs w:val="20"/>
        </w:rPr>
        <w:t xml:space="preserve">A </w:t>
      </w:r>
      <w:r w:rsidRPr="006436AC">
        <w:rPr>
          <w:rFonts w:ascii="Times New Roman" w:hAnsi="Times New Roman" w:cs="Times New Roman"/>
          <w:sz w:val="20"/>
          <w:szCs w:val="20"/>
        </w:rPr>
        <w:t>and BHT are volatile and decomp</w:t>
      </w:r>
      <w:r w:rsidRPr="006436AC">
        <w:rPr>
          <w:rFonts w:ascii="Times New Roman" w:hAnsi="Times New Roman" w:cs="Times New Roman"/>
          <w:spacing w:val="2"/>
          <w:sz w:val="20"/>
          <w:szCs w:val="20"/>
        </w:rPr>
        <w:t>o</w:t>
      </w:r>
      <w:r w:rsidRPr="006436AC">
        <w:rPr>
          <w:rFonts w:ascii="Times New Roman" w:hAnsi="Times New Roman" w:cs="Times New Roman"/>
          <w:sz w:val="20"/>
          <w:szCs w:val="20"/>
        </w:rPr>
        <w:t xml:space="preserve">se easily at high </w:t>
      </w:r>
      <w:r w:rsidRPr="006436AC">
        <w:rPr>
          <w:rFonts w:ascii="Times New Roman" w:hAnsi="Times New Roman" w:cs="Times New Roman"/>
          <w:w w:val="104"/>
          <w:sz w:val="20"/>
          <w:szCs w:val="20"/>
        </w:rPr>
        <w:t>tem</w:t>
      </w:r>
      <w:r w:rsidRPr="006436AC">
        <w:rPr>
          <w:rFonts w:ascii="Times New Roman" w:hAnsi="Times New Roman" w:cs="Times New Roman"/>
          <w:sz w:val="20"/>
          <w:szCs w:val="20"/>
        </w:rPr>
        <w:t>peratu</w:t>
      </w:r>
      <w:r w:rsidRPr="006436AC">
        <w:rPr>
          <w:rFonts w:ascii="Times New Roman" w:hAnsi="Times New Roman" w:cs="Times New Roman"/>
          <w:spacing w:val="2"/>
          <w:sz w:val="20"/>
          <w:szCs w:val="20"/>
        </w:rPr>
        <w:t>r</w:t>
      </w:r>
      <w:r w:rsidRPr="006436AC">
        <w:rPr>
          <w:rFonts w:ascii="Times New Roman" w:hAnsi="Times New Roman" w:cs="Times New Roman"/>
          <w:sz w:val="20"/>
          <w:szCs w:val="20"/>
        </w:rPr>
        <w:t>es [43]. There are some ser</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 xml:space="preserve">ous </w:t>
      </w:r>
      <w:r w:rsidRPr="006436AC">
        <w:rPr>
          <w:rFonts w:ascii="Times New Roman" w:hAnsi="Times New Roman" w:cs="Times New Roman"/>
          <w:w w:val="110"/>
          <w:sz w:val="20"/>
          <w:szCs w:val="20"/>
        </w:rPr>
        <w:t>pro</w:t>
      </w:r>
      <w:r w:rsidRPr="006436AC">
        <w:rPr>
          <w:rFonts w:ascii="Times New Roman" w:hAnsi="Times New Roman" w:cs="Times New Roman"/>
          <w:spacing w:val="2"/>
          <w:w w:val="110"/>
          <w:sz w:val="20"/>
          <w:szCs w:val="20"/>
        </w:rPr>
        <w:t>b</w:t>
      </w:r>
      <w:r w:rsidRPr="006436AC">
        <w:rPr>
          <w:rFonts w:ascii="Times New Roman" w:hAnsi="Times New Roman" w:cs="Times New Roman"/>
          <w:w w:val="101"/>
          <w:sz w:val="20"/>
          <w:szCs w:val="20"/>
        </w:rPr>
        <w:t xml:space="preserve">lems </w:t>
      </w:r>
      <w:r w:rsidRPr="006436AC">
        <w:rPr>
          <w:rFonts w:ascii="Times New Roman" w:hAnsi="Times New Roman" w:cs="Times New Roman"/>
          <w:sz w:val="20"/>
          <w:szCs w:val="20"/>
        </w:rPr>
        <w:t>concerning the safety and toxi</w:t>
      </w:r>
      <w:r w:rsidRPr="006436AC">
        <w:rPr>
          <w:rFonts w:ascii="Times New Roman" w:hAnsi="Times New Roman" w:cs="Times New Roman"/>
          <w:spacing w:val="2"/>
          <w:sz w:val="20"/>
          <w:szCs w:val="20"/>
        </w:rPr>
        <w:t>c</w:t>
      </w:r>
      <w:r w:rsidRPr="006436AC">
        <w:rPr>
          <w:rFonts w:ascii="Times New Roman" w:hAnsi="Times New Roman" w:cs="Times New Roman"/>
          <w:sz w:val="20"/>
          <w:szCs w:val="20"/>
        </w:rPr>
        <w:t xml:space="preserve">ity of such synthetic </w:t>
      </w:r>
      <w:r w:rsidRPr="006436AC">
        <w:rPr>
          <w:rFonts w:ascii="Times New Roman" w:hAnsi="Times New Roman" w:cs="Times New Roman"/>
          <w:w w:val="107"/>
          <w:sz w:val="20"/>
          <w:szCs w:val="20"/>
        </w:rPr>
        <w:t>antiox</w:t>
      </w:r>
      <w:r w:rsidRPr="006436AC">
        <w:rPr>
          <w:rFonts w:ascii="Times New Roman" w:hAnsi="Times New Roman" w:cs="Times New Roman"/>
          <w:sz w:val="20"/>
          <w:szCs w:val="20"/>
        </w:rPr>
        <w:t>idants rela</w:t>
      </w:r>
      <w:r w:rsidRPr="006436AC">
        <w:rPr>
          <w:rFonts w:ascii="Times New Roman" w:hAnsi="Times New Roman" w:cs="Times New Roman"/>
          <w:spacing w:val="2"/>
          <w:sz w:val="20"/>
          <w:szCs w:val="20"/>
        </w:rPr>
        <w:t>t</w:t>
      </w:r>
      <w:r w:rsidRPr="006436AC">
        <w:rPr>
          <w:rFonts w:ascii="Times New Roman" w:hAnsi="Times New Roman" w:cs="Times New Roman"/>
          <w:sz w:val="20"/>
          <w:szCs w:val="20"/>
        </w:rPr>
        <w:t>ed to their met</w:t>
      </w:r>
      <w:r w:rsidRPr="006436AC">
        <w:rPr>
          <w:rFonts w:ascii="Times New Roman" w:hAnsi="Times New Roman" w:cs="Times New Roman"/>
          <w:spacing w:val="2"/>
          <w:sz w:val="20"/>
          <w:szCs w:val="20"/>
        </w:rPr>
        <w:t>a</w:t>
      </w:r>
      <w:r w:rsidRPr="006436AC">
        <w:rPr>
          <w:rFonts w:ascii="Times New Roman" w:hAnsi="Times New Roman" w:cs="Times New Roman"/>
          <w:sz w:val="20"/>
          <w:szCs w:val="20"/>
        </w:rPr>
        <w:t>bolism and po</w:t>
      </w:r>
      <w:r w:rsidRPr="006436AC">
        <w:rPr>
          <w:rFonts w:ascii="Times New Roman" w:hAnsi="Times New Roman" w:cs="Times New Roman"/>
          <w:spacing w:val="2"/>
          <w:sz w:val="20"/>
          <w:szCs w:val="20"/>
        </w:rPr>
        <w:t>s</w:t>
      </w:r>
      <w:r w:rsidRPr="006436AC">
        <w:rPr>
          <w:rFonts w:ascii="Times New Roman" w:hAnsi="Times New Roman" w:cs="Times New Roman"/>
          <w:sz w:val="20"/>
          <w:szCs w:val="20"/>
        </w:rPr>
        <w:t xml:space="preserve">sible </w:t>
      </w:r>
      <w:r w:rsidRPr="006436AC">
        <w:rPr>
          <w:rFonts w:ascii="Times New Roman" w:hAnsi="Times New Roman" w:cs="Times New Roman"/>
          <w:w w:val="110"/>
          <w:sz w:val="20"/>
          <w:szCs w:val="20"/>
        </w:rPr>
        <w:t>absorp</w:t>
      </w:r>
      <w:r w:rsidRPr="006436AC">
        <w:rPr>
          <w:rFonts w:ascii="Times New Roman" w:hAnsi="Times New Roman" w:cs="Times New Roman"/>
          <w:spacing w:val="1"/>
          <w:w w:val="110"/>
          <w:sz w:val="20"/>
          <w:szCs w:val="20"/>
        </w:rPr>
        <w:t>t</w:t>
      </w:r>
      <w:r w:rsidRPr="006436AC">
        <w:rPr>
          <w:rFonts w:ascii="Times New Roman" w:hAnsi="Times New Roman" w:cs="Times New Roman"/>
          <w:w w:val="107"/>
          <w:sz w:val="20"/>
          <w:szCs w:val="20"/>
        </w:rPr>
        <w:t xml:space="preserve">ion </w:t>
      </w:r>
      <w:r w:rsidRPr="006436AC">
        <w:rPr>
          <w:rFonts w:ascii="Times New Roman" w:hAnsi="Times New Roman" w:cs="Times New Roman"/>
          <w:sz w:val="20"/>
          <w:szCs w:val="20"/>
        </w:rPr>
        <w:t xml:space="preserve">and </w:t>
      </w:r>
      <w:r w:rsidRPr="006436AC">
        <w:rPr>
          <w:rFonts w:ascii="Times New Roman" w:hAnsi="Times New Roman" w:cs="Times New Roman"/>
          <w:w w:val="106"/>
          <w:sz w:val="20"/>
          <w:szCs w:val="20"/>
        </w:rPr>
        <w:t>accumu</w:t>
      </w:r>
      <w:r w:rsidRPr="006436AC">
        <w:rPr>
          <w:rFonts w:ascii="Times New Roman" w:hAnsi="Times New Roman" w:cs="Times New Roman"/>
          <w:spacing w:val="2"/>
          <w:w w:val="106"/>
          <w:sz w:val="20"/>
          <w:szCs w:val="20"/>
        </w:rPr>
        <w:t>l</w:t>
      </w:r>
      <w:r w:rsidRPr="006436AC">
        <w:rPr>
          <w:rFonts w:ascii="Times New Roman" w:hAnsi="Times New Roman" w:cs="Times New Roman"/>
          <w:w w:val="106"/>
          <w:sz w:val="20"/>
          <w:szCs w:val="20"/>
        </w:rPr>
        <w:t xml:space="preserve">ation </w:t>
      </w:r>
      <w:r w:rsidRPr="006436AC">
        <w:rPr>
          <w:rFonts w:ascii="Times New Roman" w:hAnsi="Times New Roman" w:cs="Times New Roman"/>
          <w:sz w:val="20"/>
          <w:szCs w:val="20"/>
        </w:rPr>
        <w:t>in body organ and tissues. Therefo</w:t>
      </w:r>
      <w:r w:rsidRPr="006436AC">
        <w:rPr>
          <w:rFonts w:ascii="Times New Roman" w:hAnsi="Times New Roman" w:cs="Times New Roman"/>
          <w:spacing w:val="2"/>
          <w:sz w:val="20"/>
          <w:szCs w:val="20"/>
        </w:rPr>
        <w:t>r</w:t>
      </w:r>
      <w:r w:rsidRPr="006436AC">
        <w:rPr>
          <w:rFonts w:ascii="Times New Roman" w:hAnsi="Times New Roman" w:cs="Times New Roman"/>
          <w:sz w:val="20"/>
          <w:szCs w:val="20"/>
        </w:rPr>
        <w:t xml:space="preserve">e, the search for </w:t>
      </w:r>
      <w:r w:rsidRPr="006436AC">
        <w:rPr>
          <w:rFonts w:ascii="Times New Roman" w:hAnsi="Times New Roman" w:cs="Times New Roman"/>
          <w:w w:val="109"/>
          <w:sz w:val="20"/>
          <w:szCs w:val="20"/>
        </w:rPr>
        <w:t>prepara</w:t>
      </w:r>
      <w:r w:rsidRPr="006436AC">
        <w:rPr>
          <w:rFonts w:ascii="Times New Roman" w:hAnsi="Times New Roman" w:cs="Times New Roman"/>
          <w:spacing w:val="2"/>
          <w:w w:val="109"/>
          <w:sz w:val="20"/>
          <w:szCs w:val="20"/>
        </w:rPr>
        <w:t>t</w:t>
      </w:r>
      <w:r w:rsidRPr="006436AC">
        <w:rPr>
          <w:rFonts w:ascii="Times New Roman" w:hAnsi="Times New Roman" w:cs="Times New Roman"/>
          <w:w w:val="109"/>
          <w:sz w:val="20"/>
          <w:szCs w:val="20"/>
        </w:rPr>
        <w:t xml:space="preserve">ion </w:t>
      </w:r>
      <w:r w:rsidRPr="006436AC">
        <w:rPr>
          <w:rFonts w:ascii="Times New Roman" w:hAnsi="Times New Roman" w:cs="Times New Roman"/>
          <w:sz w:val="20"/>
          <w:szCs w:val="20"/>
        </w:rPr>
        <w:t xml:space="preserve">of useful </w:t>
      </w:r>
      <w:r w:rsidRPr="006436AC">
        <w:rPr>
          <w:rFonts w:ascii="Times New Roman" w:hAnsi="Times New Roman" w:cs="Times New Roman"/>
          <w:w w:val="109"/>
          <w:sz w:val="20"/>
          <w:szCs w:val="20"/>
        </w:rPr>
        <w:t>natural anti</w:t>
      </w:r>
      <w:r w:rsidRPr="006436AC">
        <w:rPr>
          <w:rFonts w:ascii="Times New Roman" w:hAnsi="Times New Roman" w:cs="Times New Roman"/>
          <w:sz w:val="20"/>
          <w:szCs w:val="20"/>
        </w:rPr>
        <w:t>oxidan</w:t>
      </w:r>
      <w:r w:rsidRPr="006436AC">
        <w:rPr>
          <w:rFonts w:ascii="Times New Roman" w:hAnsi="Times New Roman" w:cs="Times New Roman"/>
          <w:spacing w:val="1"/>
          <w:sz w:val="20"/>
          <w:szCs w:val="20"/>
        </w:rPr>
        <w:t>t</w:t>
      </w:r>
      <w:r w:rsidRPr="006436AC">
        <w:rPr>
          <w:rFonts w:ascii="Times New Roman" w:hAnsi="Times New Roman" w:cs="Times New Roman"/>
          <w:sz w:val="20"/>
          <w:szCs w:val="20"/>
        </w:rPr>
        <w:t>s is highly desi</w:t>
      </w:r>
      <w:r w:rsidRPr="006436AC">
        <w:rPr>
          <w:rFonts w:ascii="Times New Roman" w:hAnsi="Times New Roman" w:cs="Times New Roman"/>
          <w:spacing w:val="2"/>
          <w:sz w:val="20"/>
          <w:szCs w:val="20"/>
        </w:rPr>
        <w:t>r</w:t>
      </w:r>
      <w:r w:rsidRPr="006436AC">
        <w:rPr>
          <w:rFonts w:ascii="Times New Roman" w:hAnsi="Times New Roman" w:cs="Times New Roman"/>
          <w:sz w:val="20"/>
          <w:szCs w:val="20"/>
        </w:rPr>
        <w:t>able. Many stud</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es show</w:t>
      </w:r>
      <w:r w:rsidRPr="006436AC">
        <w:rPr>
          <w:rFonts w:ascii="Times New Roman" w:hAnsi="Times New Roman" w:cs="Times New Roman"/>
          <w:spacing w:val="2"/>
          <w:sz w:val="20"/>
          <w:szCs w:val="20"/>
        </w:rPr>
        <w:t>e</w:t>
      </w:r>
      <w:r w:rsidRPr="006436AC">
        <w:rPr>
          <w:rFonts w:ascii="Times New Roman" w:hAnsi="Times New Roman" w:cs="Times New Roman"/>
          <w:sz w:val="20"/>
          <w:szCs w:val="20"/>
        </w:rPr>
        <w:t xml:space="preserve">d that </w:t>
      </w:r>
      <w:r w:rsidRPr="006436AC">
        <w:rPr>
          <w:rFonts w:ascii="Times New Roman" w:hAnsi="Times New Roman" w:cs="Times New Roman"/>
          <w:w w:val="109"/>
          <w:sz w:val="20"/>
          <w:szCs w:val="20"/>
        </w:rPr>
        <w:t>natural anti</w:t>
      </w:r>
      <w:r w:rsidRPr="006436AC">
        <w:rPr>
          <w:rFonts w:ascii="Times New Roman" w:hAnsi="Times New Roman" w:cs="Times New Roman"/>
          <w:sz w:val="20"/>
          <w:szCs w:val="20"/>
        </w:rPr>
        <w:t>oxidan</w:t>
      </w:r>
      <w:r w:rsidRPr="006436AC">
        <w:rPr>
          <w:rFonts w:ascii="Times New Roman" w:hAnsi="Times New Roman" w:cs="Times New Roman"/>
          <w:spacing w:val="1"/>
          <w:sz w:val="20"/>
          <w:szCs w:val="20"/>
        </w:rPr>
        <w:t>t</w:t>
      </w:r>
      <w:r w:rsidRPr="006436AC">
        <w:rPr>
          <w:rFonts w:ascii="Times New Roman" w:hAnsi="Times New Roman" w:cs="Times New Roman"/>
          <w:sz w:val="20"/>
          <w:szCs w:val="20"/>
        </w:rPr>
        <w:t>s,  as ﬂa</w:t>
      </w:r>
      <w:r w:rsidRPr="006436AC">
        <w:rPr>
          <w:rFonts w:ascii="Times New Roman" w:hAnsi="Times New Roman" w:cs="Times New Roman"/>
          <w:spacing w:val="1"/>
          <w:sz w:val="20"/>
          <w:szCs w:val="20"/>
        </w:rPr>
        <w:t>v</w:t>
      </w:r>
      <w:r w:rsidRPr="006436AC">
        <w:rPr>
          <w:rFonts w:ascii="Times New Roman" w:hAnsi="Times New Roman" w:cs="Times New Roman"/>
          <w:sz w:val="20"/>
          <w:szCs w:val="20"/>
        </w:rPr>
        <w:t>onoids and other ph</w:t>
      </w:r>
      <w:r w:rsidRPr="006436AC">
        <w:rPr>
          <w:rFonts w:ascii="Times New Roman" w:hAnsi="Times New Roman" w:cs="Times New Roman"/>
          <w:spacing w:val="1"/>
          <w:sz w:val="20"/>
          <w:szCs w:val="20"/>
        </w:rPr>
        <w:t>e</w:t>
      </w:r>
      <w:r w:rsidRPr="006436AC">
        <w:rPr>
          <w:rFonts w:ascii="Times New Roman" w:hAnsi="Times New Roman" w:cs="Times New Roman"/>
          <w:sz w:val="20"/>
          <w:szCs w:val="20"/>
        </w:rPr>
        <w:t xml:space="preserve">nolic </w:t>
      </w:r>
      <w:r w:rsidRPr="006436AC">
        <w:rPr>
          <w:rFonts w:ascii="Times New Roman" w:hAnsi="Times New Roman" w:cs="Times New Roman"/>
          <w:w w:val="106"/>
          <w:sz w:val="20"/>
          <w:szCs w:val="20"/>
        </w:rPr>
        <w:t>phytoche</w:t>
      </w:r>
      <w:r w:rsidRPr="006436AC">
        <w:rPr>
          <w:rFonts w:ascii="Times New Roman" w:hAnsi="Times New Roman" w:cs="Times New Roman"/>
          <w:spacing w:val="2"/>
          <w:w w:val="106"/>
          <w:sz w:val="20"/>
          <w:szCs w:val="20"/>
        </w:rPr>
        <w:t>m</w:t>
      </w:r>
      <w:r w:rsidRPr="006436AC">
        <w:rPr>
          <w:rFonts w:ascii="Times New Roman" w:hAnsi="Times New Roman" w:cs="Times New Roman"/>
          <w:w w:val="102"/>
          <w:sz w:val="20"/>
          <w:szCs w:val="20"/>
        </w:rPr>
        <w:t>ica</w:t>
      </w:r>
      <w:r w:rsidRPr="006436AC">
        <w:rPr>
          <w:rFonts w:ascii="Times New Roman" w:hAnsi="Times New Roman" w:cs="Times New Roman"/>
          <w:spacing w:val="2"/>
          <w:w w:val="102"/>
          <w:sz w:val="20"/>
          <w:szCs w:val="20"/>
        </w:rPr>
        <w:t>l</w:t>
      </w:r>
      <w:r w:rsidRPr="006436AC">
        <w:rPr>
          <w:rFonts w:ascii="Times New Roman" w:hAnsi="Times New Roman" w:cs="Times New Roman"/>
          <w:w w:val="102"/>
          <w:sz w:val="20"/>
          <w:szCs w:val="20"/>
        </w:rPr>
        <w:t xml:space="preserve">s, </w:t>
      </w:r>
      <w:r w:rsidRPr="006436AC">
        <w:rPr>
          <w:rFonts w:ascii="Times New Roman" w:hAnsi="Times New Roman" w:cs="Times New Roman"/>
          <w:sz w:val="20"/>
          <w:szCs w:val="20"/>
        </w:rPr>
        <w:t>present in plants are associated with reduced chro</w:t>
      </w:r>
      <w:r w:rsidRPr="006436AC">
        <w:rPr>
          <w:rFonts w:ascii="Times New Roman" w:hAnsi="Times New Roman" w:cs="Times New Roman"/>
          <w:spacing w:val="2"/>
          <w:sz w:val="20"/>
          <w:szCs w:val="20"/>
        </w:rPr>
        <w:t>n</w:t>
      </w:r>
      <w:r w:rsidRPr="006436AC">
        <w:rPr>
          <w:rFonts w:ascii="Times New Roman" w:hAnsi="Times New Roman" w:cs="Times New Roman"/>
          <w:sz w:val="20"/>
          <w:szCs w:val="20"/>
        </w:rPr>
        <w:t xml:space="preserve">ic  </w:t>
      </w:r>
      <w:r w:rsidRPr="006436AC">
        <w:rPr>
          <w:rFonts w:ascii="Times New Roman" w:hAnsi="Times New Roman" w:cs="Times New Roman"/>
          <w:w w:val="102"/>
          <w:sz w:val="20"/>
          <w:szCs w:val="20"/>
        </w:rPr>
        <w:t>dis</w:t>
      </w:r>
      <w:r w:rsidRPr="006436AC">
        <w:rPr>
          <w:rFonts w:ascii="Times New Roman" w:hAnsi="Times New Roman" w:cs="Times New Roman"/>
          <w:sz w:val="20"/>
          <w:szCs w:val="20"/>
        </w:rPr>
        <w:t>ease  risk [44]</w:t>
      </w:r>
      <w:r w:rsidRPr="006436AC">
        <w:rPr>
          <w:rFonts w:ascii="Times New Roman" w:hAnsi="Times New Roman" w:cs="Times New Roman"/>
          <w:spacing w:val="41"/>
          <w:sz w:val="20"/>
          <w:szCs w:val="20"/>
        </w:rPr>
        <w:t xml:space="preserve">. </w:t>
      </w:r>
      <w:r w:rsidRPr="006436AC">
        <w:rPr>
          <w:rFonts w:ascii="Times New Roman" w:hAnsi="Times New Roman" w:cs="Times New Roman"/>
          <w:sz w:val="20"/>
          <w:szCs w:val="20"/>
        </w:rPr>
        <w:t>The ability of phenolic compounds to quench free radicals arises because of both their ability to donate protons and to transfer electrons while remaining relatively stable [45]</w:t>
      </w:r>
      <w:r w:rsidRPr="006436AC">
        <w:rPr>
          <w:rFonts w:ascii="Times New Roman" w:hAnsi="Times New Roman" w:cs="Times New Roman"/>
          <w:spacing w:val="26"/>
          <w:sz w:val="20"/>
          <w:szCs w:val="20"/>
        </w:rPr>
        <w:t xml:space="preserve">. </w:t>
      </w:r>
    </w:p>
    <w:p w:rsidR="00500EE5" w:rsidRPr="006436AC" w:rsidRDefault="00500EE5" w:rsidP="006436AC">
      <w:pPr>
        <w:pStyle w:val="ListParagraph"/>
        <w:spacing w:after="0" w:line="240" w:lineRule="auto"/>
        <w:ind w:left="1080" w:right="-34"/>
        <w:jc w:val="both"/>
        <w:rPr>
          <w:rFonts w:ascii="Times New Roman" w:hAnsi="Times New Roman" w:cs="Times New Roman"/>
          <w:sz w:val="20"/>
          <w:szCs w:val="20"/>
        </w:rPr>
      </w:pPr>
    </w:p>
    <w:p w:rsidR="00500EE5" w:rsidRPr="006436AC" w:rsidRDefault="00500EE5" w:rsidP="006436AC">
      <w:pPr>
        <w:spacing w:after="0" w:line="240" w:lineRule="auto"/>
        <w:ind w:right="-34"/>
        <w:jc w:val="both"/>
        <w:rPr>
          <w:rFonts w:ascii="Times New Roman" w:hAnsi="Times New Roman" w:cs="Times New Roman"/>
          <w:sz w:val="20"/>
          <w:szCs w:val="20"/>
        </w:rPr>
      </w:pPr>
      <w:r w:rsidRPr="006436AC">
        <w:rPr>
          <w:rFonts w:ascii="Times New Roman" w:hAnsi="Times New Roman" w:cs="Times New Roman"/>
          <w:sz w:val="20"/>
          <w:szCs w:val="20"/>
        </w:rPr>
        <w:t>The extract of MSK exhibited contained the highest degree of free-radical scavenging and tyrosinase-inhibition activities compared with methyl gallate and phenolic compounds [11]. Many stud</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es show</w:t>
      </w:r>
      <w:r w:rsidRPr="006436AC">
        <w:rPr>
          <w:rFonts w:ascii="Times New Roman" w:hAnsi="Times New Roman" w:cs="Times New Roman"/>
          <w:spacing w:val="2"/>
          <w:sz w:val="20"/>
          <w:szCs w:val="20"/>
        </w:rPr>
        <w:t>e</w:t>
      </w:r>
      <w:r w:rsidRPr="006436AC">
        <w:rPr>
          <w:rFonts w:ascii="Times New Roman" w:hAnsi="Times New Roman" w:cs="Times New Roman"/>
          <w:sz w:val="20"/>
          <w:szCs w:val="20"/>
        </w:rPr>
        <w:t xml:space="preserve">d that </w:t>
      </w:r>
      <w:r w:rsidRPr="006436AC">
        <w:rPr>
          <w:rFonts w:ascii="Times New Roman" w:hAnsi="Times New Roman" w:cs="Times New Roman"/>
          <w:w w:val="109"/>
          <w:sz w:val="20"/>
          <w:szCs w:val="20"/>
        </w:rPr>
        <w:t>natural anti</w:t>
      </w:r>
      <w:r w:rsidRPr="006436AC">
        <w:rPr>
          <w:rFonts w:ascii="Times New Roman" w:hAnsi="Times New Roman" w:cs="Times New Roman"/>
          <w:sz w:val="20"/>
          <w:szCs w:val="20"/>
        </w:rPr>
        <w:t>oxidan</w:t>
      </w:r>
      <w:r w:rsidRPr="006436AC">
        <w:rPr>
          <w:rFonts w:ascii="Times New Roman" w:hAnsi="Times New Roman" w:cs="Times New Roman"/>
          <w:spacing w:val="1"/>
          <w:sz w:val="20"/>
          <w:szCs w:val="20"/>
        </w:rPr>
        <w:t>t</w:t>
      </w:r>
      <w:r w:rsidRPr="006436AC">
        <w:rPr>
          <w:rFonts w:ascii="Times New Roman" w:hAnsi="Times New Roman" w:cs="Times New Roman"/>
          <w:sz w:val="20"/>
          <w:szCs w:val="20"/>
        </w:rPr>
        <w:t>s, as ﬂa</w:t>
      </w:r>
      <w:r w:rsidRPr="006436AC">
        <w:rPr>
          <w:rFonts w:ascii="Times New Roman" w:hAnsi="Times New Roman" w:cs="Times New Roman"/>
          <w:spacing w:val="1"/>
          <w:sz w:val="20"/>
          <w:szCs w:val="20"/>
        </w:rPr>
        <w:t>v</w:t>
      </w:r>
      <w:r w:rsidRPr="006436AC">
        <w:rPr>
          <w:rFonts w:ascii="Times New Roman" w:hAnsi="Times New Roman" w:cs="Times New Roman"/>
          <w:sz w:val="20"/>
          <w:szCs w:val="20"/>
        </w:rPr>
        <w:t>onoids and other ph</w:t>
      </w:r>
      <w:r w:rsidRPr="006436AC">
        <w:rPr>
          <w:rFonts w:ascii="Times New Roman" w:hAnsi="Times New Roman" w:cs="Times New Roman"/>
          <w:spacing w:val="1"/>
          <w:sz w:val="20"/>
          <w:szCs w:val="20"/>
        </w:rPr>
        <w:t>e</w:t>
      </w:r>
      <w:r w:rsidRPr="006436AC">
        <w:rPr>
          <w:rFonts w:ascii="Times New Roman" w:hAnsi="Times New Roman" w:cs="Times New Roman"/>
          <w:sz w:val="20"/>
          <w:szCs w:val="20"/>
        </w:rPr>
        <w:t xml:space="preserve">nolic </w:t>
      </w:r>
      <w:r w:rsidRPr="006436AC">
        <w:rPr>
          <w:rFonts w:ascii="Times New Roman" w:hAnsi="Times New Roman" w:cs="Times New Roman"/>
          <w:w w:val="106"/>
          <w:sz w:val="20"/>
          <w:szCs w:val="20"/>
        </w:rPr>
        <w:t>phytoche</w:t>
      </w:r>
      <w:r w:rsidRPr="006436AC">
        <w:rPr>
          <w:rFonts w:ascii="Times New Roman" w:hAnsi="Times New Roman" w:cs="Times New Roman"/>
          <w:spacing w:val="2"/>
          <w:w w:val="106"/>
          <w:sz w:val="20"/>
          <w:szCs w:val="20"/>
        </w:rPr>
        <w:t>m</w:t>
      </w:r>
      <w:r w:rsidRPr="006436AC">
        <w:rPr>
          <w:rFonts w:ascii="Times New Roman" w:hAnsi="Times New Roman" w:cs="Times New Roman"/>
          <w:w w:val="102"/>
          <w:sz w:val="20"/>
          <w:szCs w:val="20"/>
        </w:rPr>
        <w:t>ica</w:t>
      </w:r>
      <w:r w:rsidRPr="006436AC">
        <w:rPr>
          <w:rFonts w:ascii="Times New Roman" w:hAnsi="Times New Roman" w:cs="Times New Roman"/>
          <w:spacing w:val="2"/>
          <w:w w:val="102"/>
          <w:sz w:val="20"/>
          <w:szCs w:val="20"/>
        </w:rPr>
        <w:t>l</w:t>
      </w:r>
      <w:r w:rsidRPr="006436AC">
        <w:rPr>
          <w:rFonts w:ascii="Times New Roman" w:hAnsi="Times New Roman" w:cs="Times New Roman"/>
          <w:w w:val="102"/>
          <w:sz w:val="20"/>
          <w:szCs w:val="20"/>
        </w:rPr>
        <w:t xml:space="preserve">s, </w:t>
      </w:r>
      <w:r w:rsidRPr="006436AC">
        <w:rPr>
          <w:rStyle w:val="shorttext"/>
          <w:rFonts w:ascii="Times New Roman" w:hAnsi="Times New Roman" w:cs="Times New Roman"/>
          <w:sz w:val="20"/>
          <w:szCs w:val="20"/>
        </w:rPr>
        <w:t>contained</w:t>
      </w:r>
      <w:r w:rsidRPr="006436AC">
        <w:rPr>
          <w:rFonts w:ascii="Times New Roman" w:hAnsi="Times New Roman" w:cs="Times New Roman"/>
          <w:sz w:val="20"/>
          <w:szCs w:val="20"/>
        </w:rPr>
        <w:t xml:space="preserve"> in plants were associated with reduced chro</w:t>
      </w:r>
      <w:r w:rsidRPr="006436AC">
        <w:rPr>
          <w:rFonts w:ascii="Times New Roman" w:hAnsi="Times New Roman" w:cs="Times New Roman"/>
          <w:spacing w:val="2"/>
          <w:sz w:val="20"/>
          <w:szCs w:val="20"/>
        </w:rPr>
        <w:t>n</w:t>
      </w:r>
      <w:r w:rsidRPr="006436AC">
        <w:rPr>
          <w:rFonts w:ascii="Times New Roman" w:hAnsi="Times New Roman" w:cs="Times New Roman"/>
          <w:sz w:val="20"/>
          <w:szCs w:val="20"/>
        </w:rPr>
        <w:t xml:space="preserve">ic </w:t>
      </w:r>
      <w:r w:rsidRPr="006436AC">
        <w:rPr>
          <w:rFonts w:ascii="Times New Roman" w:hAnsi="Times New Roman" w:cs="Times New Roman"/>
          <w:w w:val="102"/>
          <w:sz w:val="20"/>
          <w:szCs w:val="20"/>
        </w:rPr>
        <w:t>dis</w:t>
      </w:r>
      <w:r w:rsidRPr="006436AC">
        <w:rPr>
          <w:rFonts w:ascii="Times New Roman" w:hAnsi="Times New Roman" w:cs="Times New Roman"/>
          <w:sz w:val="20"/>
          <w:szCs w:val="20"/>
        </w:rPr>
        <w:t>ease risk [46]</w:t>
      </w:r>
      <w:r w:rsidRPr="006436AC">
        <w:rPr>
          <w:rFonts w:ascii="Times New Roman" w:hAnsi="Times New Roman" w:cs="Times New Roman"/>
          <w:spacing w:val="-1"/>
          <w:sz w:val="20"/>
          <w:szCs w:val="20"/>
        </w:rPr>
        <w:t>.</w:t>
      </w:r>
      <w:r w:rsidRPr="006436AC">
        <w:rPr>
          <w:rFonts w:ascii="Times New Roman" w:hAnsi="Times New Roman" w:cs="Times New Roman"/>
          <w:spacing w:val="21"/>
          <w:sz w:val="20"/>
          <w:szCs w:val="20"/>
        </w:rPr>
        <w:t xml:space="preserve"> T</w:t>
      </w:r>
      <w:r w:rsidRPr="006436AC">
        <w:rPr>
          <w:rFonts w:ascii="Times New Roman" w:hAnsi="Times New Roman" w:cs="Times New Roman"/>
          <w:sz w:val="20"/>
          <w:szCs w:val="20"/>
        </w:rPr>
        <w:t>he type of phen</w:t>
      </w:r>
      <w:r w:rsidRPr="006436AC">
        <w:rPr>
          <w:rFonts w:ascii="Times New Roman" w:hAnsi="Times New Roman" w:cs="Times New Roman"/>
          <w:spacing w:val="1"/>
          <w:sz w:val="20"/>
          <w:szCs w:val="20"/>
        </w:rPr>
        <w:t>o</w:t>
      </w:r>
      <w:r w:rsidRPr="006436AC">
        <w:rPr>
          <w:rFonts w:ascii="Times New Roman" w:hAnsi="Times New Roman" w:cs="Times New Roman"/>
          <w:sz w:val="20"/>
          <w:szCs w:val="20"/>
        </w:rPr>
        <w:t xml:space="preserve">lic </w:t>
      </w:r>
      <w:r w:rsidRPr="006436AC">
        <w:rPr>
          <w:rFonts w:ascii="Times New Roman" w:hAnsi="Times New Roman" w:cs="Times New Roman"/>
          <w:w w:val="104"/>
          <w:sz w:val="20"/>
          <w:szCs w:val="20"/>
        </w:rPr>
        <w:t>com</w:t>
      </w:r>
      <w:r w:rsidRPr="006436AC">
        <w:rPr>
          <w:rFonts w:ascii="Times New Roman" w:hAnsi="Times New Roman" w:cs="Times New Roman"/>
          <w:sz w:val="20"/>
          <w:szCs w:val="20"/>
        </w:rPr>
        <w:t>pounds has b</w:t>
      </w:r>
      <w:r w:rsidRPr="006436AC">
        <w:rPr>
          <w:rFonts w:ascii="Times New Roman" w:hAnsi="Times New Roman" w:cs="Times New Roman"/>
          <w:spacing w:val="1"/>
          <w:sz w:val="20"/>
          <w:szCs w:val="20"/>
        </w:rPr>
        <w:t>e</w:t>
      </w:r>
      <w:r w:rsidRPr="006436AC">
        <w:rPr>
          <w:rFonts w:ascii="Times New Roman" w:hAnsi="Times New Roman" w:cs="Times New Roman"/>
          <w:sz w:val="20"/>
          <w:szCs w:val="20"/>
        </w:rPr>
        <w:t xml:space="preserve">en </w:t>
      </w:r>
      <w:r w:rsidRPr="006436AC">
        <w:rPr>
          <w:rFonts w:ascii="Times New Roman" w:hAnsi="Times New Roman" w:cs="Times New Roman"/>
          <w:w w:val="107"/>
          <w:sz w:val="20"/>
          <w:szCs w:val="20"/>
        </w:rPr>
        <w:t>demo</w:t>
      </w:r>
      <w:r w:rsidRPr="006436AC">
        <w:rPr>
          <w:rFonts w:ascii="Times New Roman" w:hAnsi="Times New Roman" w:cs="Times New Roman"/>
          <w:spacing w:val="2"/>
          <w:w w:val="107"/>
          <w:sz w:val="20"/>
          <w:szCs w:val="20"/>
        </w:rPr>
        <w:t>n</w:t>
      </w:r>
      <w:r w:rsidRPr="006436AC">
        <w:rPr>
          <w:rFonts w:ascii="Times New Roman" w:hAnsi="Times New Roman" w:cs="Times New Roman"/>
          <w:w w:val="107"/>
          <w:sz w:val="20"/>
          <w:szCs w:val="20"/>
        </w:rPr>
        <w:t xml:space="preserve">strated </w:t>
      </w:r>
      <w:r w:rsidRPr="006436AC">
        <w:rPr>
          <w:rFonts w:ascii="Times New Roman" w:hAnsi="Times New Roman" w:cs="Times New Roman"/>
          <w:sz w:val="20"/>
          <w:szCs w:val="20"/>
        </w:rPr>
        <w:t>to inhibit lip</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 xml:space="preserve">d </w:t>
      </w:r>
      <w:r w:rsidRPr="006436AC">
        <w:rPr>
          <w:rFonts w:ascii="Times New Roman" w:hAnsi="Times New Roman" w:cs="Times New Roman"/>
          <w:w w:val="106"/>
          <w:sz w:val="20"/>
          <w:szCs w:val="20"/>
        </w:rPr>
        <w:t>peroxid</w:t>
      </w:r>
      <w:r w:rsidRPr="006436AC">
        <w:rPr>
          <w:rFonts w:ascii="Times New Roman" w:hAnsi="Times New Roman" w:cs="Times New Roman"/>
          <w:spacing w:val="2"/>
          <w:w w:val="106"/>
          <w:sz w:val="20"/>
          <w:szCs w:val="20"/>
        </w:rPr>
        <w:t>a</w:t>
      </w:r>
      <w:r w:rsidRPr="006436AC">
        <w:rPr>
          <w:rFonts w:ascii="Times New Roman" w:hAnsi="Times New Roman" w:cs="Times New Roman"/>
          <w:w w:val="109"/>
          <w:sz w:val="20"/>
          <w:szCs w:val="20"/>
        </w:rPr>
        <w:t xml:space="preserve">tion </w:t>
      </w:r>
      <w:r w:rsidRPr="006436AC">
        <w:rPr>
          <w:rFonts w:ascii="Times New Roman" w:hAnsi="Times New Roman" w:cs="Times New Roman"/>
          <w:sz w:val="20"/>
          <w:szCs w:val="20"/>
        </w:rPr>
        <w:t>of hu</w:t>
      </w:r>
      <w:r w:rsidRPr="006436AC">
        <w:rPr>
          <w:rFonts w:ascii="Times New Roman" w:hAnsi="Times New Roman" w:cs="Times New Roman"/>
          <w:spacing w:val="2"/>
          <w:sz w:val="20"/>
          <w:szCs w:val="20"/>
        </w:rPr>
        <w:t>m</w:t>
      </w:r>
      <w:r w:rsidRPr="006436AC">
        <w:rPr>
          <w:rFonts w:ascii="Times New Roman" w:hAnsi="Times New Roman" w:cs="Times New Roman"/>
          <w:sz w:val="20"/>
          <w:szCs w:val="20"/>
        </w:rPr>
        <w:t>an LDL in vitro [47]</w:t>
      </w:r>
      <w:r w:rsidRPr="006436AC">
        <w:rPr>
          <w:rFonts w:ascii="Times New Roman" w:hAnsi="Times New Roman" w:cs="Times New Roman"/>
          <w:spacing w:val="1"/>
          <w:sz w:val="20"/>
          <w:szCs w:val="20"/>
        </w:rPr>
        <w:t>.</w:t>
      </w:r>
      <w:r w:rsidRPr="006436AC">
        <w:rPr>
          <w:rFonts w:ascii="Times New Roman" w:hAnsi="Times New Roman" w:cs="Times New Roman"/>
          <w:sz w:val="20"/>
          <w:szCs w:val="20"/>
        </w:rPr>
        <w:t xml:space="preserve"> Some studies indic</w:t>
      </w:r>
      <w:r w:rsidRPr="006436AC">
        <w:rPr>
          <w:rFonts w:ascii="Times New Roman" w:hAnsi="Times New Roman" w:cs="Times New Roman"/>
          <w:spacing w:val="2"/>
          <w:sz w:val="20"/>
          <w:szCs w:val="20"/>
        </w:rPr>
        <w:t>a</w:t>
      </w:r>
      <w:r w:rsidRPr="006436AC">
        <w:rPr>
          <w:rFonts w:ascii="Times New Roman" w:hAnsi="Times New Roman" w:cs="Times New Roman"/>
          <w:sz w:val="20"/>
          <w:szCs w:val="20"/>
        </w:rPr>
        <w:t>ted that MSKO conta</w:t>
      </w:r>
      <w:r w:rsidRPr="006436AC">
        <w:rPr>
          <w:rFonts w:ascii="Times New Roman" w:hAnsi="Times New Roman" w:cs="Times New Roman"/>
          <w:spacing w:val="2"/>
          <w:sz w:val="20"/>
          <w:szCs w:val="20"/>
        </w:rPr>
        <w:t>i</w:t>
      </w:r>
      <w:r w:rsidRPr="006436AC">
        <w:rPr>
          <w:rFonts w:ascii="Times New Roman" w:hAnsi="Times New Roman" w:cs="Times New Roman"/>
          <w:sz w:val="20"/>
          <w:szCs w:val="20"/>
        </w:rPr>
        <w:t>ned diﬀerent ph</w:t>
      </w:r>
      <w:r w:rsidRPr="006436AC">
        <w:rPr>
          <w:rFonts w:ascii="Times New Roman" w:hAnsi="Times New Roman" w:cs="Times New Roman"/>
          <w:spacing w:val="1"/>
          <w:sz w:val="20"/>
          <w:szCs w:val="20"/>
        </w:rPr>
        <w:t>e</w:t>
      </w:r>
      <w:r w:rsidRPr="006436AC">
        <w:rPr>
          <w:rFonts w:ascii="Times New Roman" w:hAnsi="Times New Roman" w:cs="Times New Roman"/>
          <w:sz w:val="20"/>
          <w:szCs w:val="20"/>
        </w:rPr>
        <w:t xml:space="preserve">nolic </w:t>
      </w:r>
      <w:r w:rsidRPr="006436AC">
        <w:rPr>
          <w:rFonts w:ascii="Times New Roman" w:hAnsi="Times New Roman" w:cs="Times New Roman"/>
          <w:w w:val="106"/>
          <w:sz w:val="20"/>
          <w:szCs w:val="20"/>
        </w:rPr>
        <w:t>compou</w:t>
      </w:r>
      <w:r w:rsidRPr="006436AC">
        <w:rPr>
          <w:rFonts w:ascii="Times New Roman" w:hAnsi="Times New Roman" w:cs="Times New Roman"/>
          <w:spacing w:val="2"/>
          <w:w w:val="106"/>
          <w:sz w:val="20"/>
          <w:szCs w:val="20"/>
        </w:rPr>
        <w:t>n</w:t>
      </w:r>
      <w:r w:rsidRPr="006436AC">
        <w:rPr>
          <w:rFonts w:ascii="Times New Roman" w:hAnsi="Times New Roman" w:cs="Times New Roman"/>
          <w:w w:val="106"/>
          <w:sz w:val="20"/>
          <w:szCs w:val="20"/>
        </w:rPr>
        <w:t xml:space="preserve">ds </w:t>
      </w:r>
      <w:r w:rsidRPr="006436AC">
        <w:rPr>
          <w:rFonts w:ascii="Times New Roman" w:hAnsi="Times New Roman" w:cs="Times New Roman"/>
          <w:sz w:val="20"/>
          <w:szCs w:val="20"/>
        </w:rPr>
        <w:t xml:space="preserve">and consisted of </w:t>
      </w:r>
      <w:r w:rsidRPr="006436AC">
        <w:rPr>
          <w:rStyle w:val="shorttext"/>
          <w:rFonts w:ascii="Times New Roman" w:hAnsi="Times New Roman" w:cs="Times New Roman"/>
          <w:sz w:val="20"/>
          <w:szCs w:val="20"/>
        </w:rPr>
        <w:t>stable fat-rich with SFA</w:t>
      </w:r>
      <w:r w:rsidRPr="006436AC">
        <w:rPr>
          <w:rFonts w:ascii="Times New Roman" w:hAnsi="Times New Roman" w:cs="Times New Roman"/>
          <w:sz w:val="20"/>
          <w:szCs w:val="20"/>
        </w:rPr>
        <w:t xml:space="preserve">, so it could be good source </w:t>
      </w:r>
      <w:r w:rsidRPr="006436AC">
        <w:rPr>
          <w:rFonts w:ascii="Times New Roman" w:hAnsi="Times New Roman" w:cs="Times New Roman"/>
          <w:w w:val="105"/>
          <w:sz w:val="20"/>
          <w:szCs w:val="20"/>
        </w:rPr>
        <w:t xml:space="preserve">of </w:t>
      </w:r>
      <w:r w:rsidRPr="006436AC">
        <w:rPr>
          <w:rFonts w:ascii="Times New Roman" w:hAnsi="Times New Roman" w:cs="Times New Roman"/>
          <w:w w:val="109"/>
          <w:sz w:val="20"/>
          <w:szCs w:val="20"/>
        </w:rPr>
        <w:t>natural antio</w:t>
      </w:r>
      <w:r w:rsidRPr="006436AC">
        <w:rPr>
          <w:rFonts w:ascii="Times New Roman" w:hAnsi="Times New Roman" w:cs="Times New Roman"/>
          <w:spacing w:val="1"/>
          <w:w w:val="109"/>
          <w:sz w:val="20"/>
          <w:szCs w:val="20"/>
        </w:rPr>
        <w:t>x</w:t>
      </w:r>
      <w:r w:rsidRPr="006436AC">
        <w:rPr>
          <w:rFonts w:ascii="Times New Roman" w:hAnsi="Times New Roman" w:cs="Times New Roman"/>
          <w:w w:val="109"/>
          <w:sz w:val="20"/>
          <w:szCs w:val="20"/>
        </w:rPr>
        <w:t>idants [48]</w:t>
      </w:r>
      <w:r w:rsidRPr="006436AC">
        <w:rPr>
          <w:rFonts w:ascii="Times New Roman" w:hAnsi="Times New Roman" w:cs="Times New Roman"/>
          <w:sz w:val="20"/>
          <w:szCs w:val="20"/>
        </w:rPr>
        <w:t xml:space="preserve">. MSKO can be used as natural antioxidants in a variety of foods, due to the content of some phenolic compounds, FA component that was rich with the SFA and MUFA oleic acid besides </w:t>
      </w:r>
      <w:r w:rsidRPr="006436AC">
        <w:rPr>
          <w:rFonts w:ascii="Times New Roman" w:hAnsi="Times New Roman" w:cs="Times New Roman"/>
          <w:w w:val="106"/>
          <w:sz w:val="20"/>
          <w:szCs w:val="20"/>
        </w:rPr>
        <w:t>tocophero</w:t>
      </w:r>
      <w:r w:rsidRPr="006436AC">
        <w:rPr>
          <w:rFonts w:ascii="Times New Roman" w:hAnsi="Times New Roman" w:cs="Times New Roman"/>
          <w:spacing w:val="2"/>
          <w:w w:val="106"/>
          <w:sz w:val="20"/>
          <w:szCs w:val="20"/>
        </w:rPr>
        <w:t>l</w:t>
      </w:r>
      <w:r w:rsidRPr="006436AC">
        <w:rPr>
          <w:rFonts w:ascii="Times New Roman" w:hAnsi="Times New Roman" w:cs="Times New Roman"/>
          <w:w w:val="106"/>
          <w:sz w:val="20"/>
          <w:szCs w:val="20"/>
        </w:rPr>
        <w:t xml:space="preserve">s, </w:t>
      </w:r>
      <w:r w:rsidRPr="006436AC">
        <w:rPr>
          <w:rFonts w:ascii="Times New Roman" w:hAnsi="Times New Roman" w:cs="Times New Roman"/>
          <w:sz w:val="20"/>
          <w:szCs w:val="20"/>
        </w:rPr>
        <w:t xml:space="preserve">squalene and diﬀerent </w:t>
      </w:r>
      <w:r w:rsidRPr="006436AC">
        <w:rPr>
          <w:rFonts w:ascii="Times New Roman" w:hAnsi="Times New Roman" w:cs="Times New Roman"/>
          <w:w w:val="106"/>
          <w:sz w:val="20"/>
          <w:szCs w:val="20"/>
        </w:rPr>
        <w:t>sterol fraction</w:t>
      </w:r>
      <w:r w:rsidRPr="006436AC">
        <w:rPr>
          <w:rFonts w:ascii="Times New Roman" w:hAnsi="Times New Roman" w:cs="Times New Roman"/>
          <w:spacing w:val="2"/>
          <w:w w:val="106"/>
          <w:sz w:val="20"/>
          <w:szCs w:val="20"/>
        </w:rPr>
        <w:t xml:space="preserve">s </w:t>
      </w:r>
      <w:r w:rsidRPr="006436AC">
        <w:rPr>
          <w:rFonts w:ascii="Times New Roman" w:hAnsi="Times New Roman" w:cs="Times New Roman"/>
          <w:sz w:val="20"/>
          <w:szCs w:val="20"/>
        </w:rPr>
        <w:t xml:space="preserve">The antioxidant property of MSKO is attributed to some extent to its richness in SFA and MUFA as well as fractions of tocopherols, sterols, their esters and other phenolic compounds are present as unsaponifiable matter at MSKO </w:t>
      </w:r>
      <w:r w:rsidRPr="006436AC">
        <w:rPr>
          <w:rFonts w:ascii="Times New Roman" w:hAnsi="Times New Roman" w:cs="Times New Roman"/>
          <w:spacing w:val="2"/>
          <w:w w:val="106"/>
          <w:sz w:val="20"/>
          <w:szCs w:val="20"/>
        </w:rPr>
        <w:t>[49].</w:t>
      </w:r>
    </w:p>
    <w:p w:rsidR="00500EE5" w:rsidRPr="006436AC" w:rsidRDefault="00500EE5" w:rsidP="006436AC">
      <w:pPr>
        <w:pStyle w:val="ListParagraph"/>
        <w:spacing w:after="0" w:line="240" w:lineRule="auto"/>
        <w:ind w:left="1080" w:right="-34"/>
        <w:jc w:val="both"/>
        <w:rPr>
          <w:rStyle w:val="shorttext"/>
          <w:rFonts w:ascii="Times New Roman" w:hAnsi="Times New Roman" w:cs="Times New Roman"/>
          <w:sz w:val="20"/>
          <w:szCs w:val="20"/>
        </w:rPr>
      </w:pPr>
    </w:p>
    <w:p w:rsidR="00500EE5" w:rsidRPr="006436AC" w:rsidRDefault="00500EE5" w:rsidP="006436AC">
      <w:pPr>
        <w:spacing w:after="0" w:line="240" w:lineRule="auto"/>
        <w:ind w:right="-34"/>
        <w:jc w:val="both"/>
        <w:rPr>
          <w:rFonts w:ascii="Times New Roman" w:hAnsi="Times New Roman" w:cs="Times New Roman"/>
          <w:sz w:val="20"/>
          <w:szCs w:val="20"/>
        </w:rPr>
      </w:pPr>
      <w:r w:rsidRPr="006436AC">
        <w:rPr>
          <w:rStyle w:val="shorttext"/>
          <w:rFonts w:ascii="Times New Roman" w:hAnsi="Times New Roman" w:cs="Times New Roman"/>
          <w:sz w:val="20"/>
          <w:szCs w:val="20"/>
        </w:rPr>
        <w:t xml:space="preserve">MSKO </w:t>
      </w:r>
      <w:r w:rsidRPr="006436AC">
        <w:rPr>
          <w:rFonts w:ascii="Times New Roman" w:hAnsi="Times New Roman" w:cs="Times New Roman"/>
          <w:sz w:val="20"/>
          <w:szCs w:val="20"/>
        </w:rPr>
        <w:t xml:space="preserve">can be </w:t>
      </w:r>
      <w:r w:rsidRPr="006436AC">
        <w:rPr>
          <w:rStyle w:val="shorttext"/>
          <w:rFonts w:ascii="Times New Roman" w:hAnsi="Times New Roman" w:cs="Times New Roman"/>
          <w:sz w:val="20"/>
          <w:szCs w:val="20"/>
        </w:rPr>
        <w:t>used as</w:t>
      </w:r>
      <w:r w:rsidRPr="006436AC">
        <w:rPr>
          <w:rFonts w:ascii="Times New Roman" w:hAnsi="Times New Roman" w:cs="Times New Roman"/>
          <w:sz w:val="20"/>
          <w:szCs w:val="20"/>
        </w:rPr>
        <w:t xml:space="preserve"> antioxidant in edible oil. Oxidative stability of buffalo fat with the addition of 5% MSK similar to sunflower seed oil stability with added 300 ppm TBHQ during 12 months of storage in darkness, peroxide and anisidine values are at the lowest concentrations [50]. Oxidative stability of refined sunflower seed oil after adding 1% crude MSKO and placing it at 90°C incubator for 36 hours was equal to the antioxidant capacity of added 200 ppm BHT [49]. Comparison of the peroxide value between fat with containing different concentrations of MSKO showed that the addition of crude MSKO could be reduced the oxidation process and as the concentration of the MSKO increased the oxidation chain reaction and consequently peroxide formation was reduced. Gallic acid present in MSKO has been known as an anti-inflammatory, anti-mutant and anti-oxidative agent [51]. </w:t>
      </w:r>
    </w:p>
    <w:p w:rsidR="00500EE5" w:rsidRDefault="00500EE5" w:rsidP="006436AC">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p>
    <w:p w:rsidR="00526DDB" w:rsidRPr="000D79A3" w:rsidRDefault="00526DDB" w:rsidP="000D79A3">
      <w:pPr>
        <w:pStyle w:val="ListParagraph"/>
        <w:numPr>
          <w:ilvl w:val="0"/>
          <w:numId w:val="3"/>
        </w:numPr>
        <w:spacing w:after="0" w:line="240" w:lineRule="auto"/>
        <w:rPr>
          <w:rFonts w:ascii="Times New Roman" w:hAnsi="Times New Roman"/>
          <w:b/>
          <w:bCs/>
          <w:color w:val="44546A" w:themeColor="text2"/>
        </w:rPr>
      </w:pPr>
      <w:r w:rsidRPr="000D79A3">
        <w:rPr>
          <w:rFonts w:ascii="Times New Roman" w:hAnsi="Times New Roman"/>
          <w:b/>
          <w:bCs/>
          <w:color w:val="44546A" w:themeColor="text2"/>
        </w:rPr>
        <w:t>CONCLUSION</w:t>
      </w:r>
    </w:p>
    <w:p w:rsidR="00235BB9" w:rsidRPr="00235BB9" w:rsidRDefault="00235BB9" w:rsidP="006436AC">
      <w:pPr>
        <w:spacing w:after="0" w:line="240" w:lineRule="auto"/>
        <w:jc w:val="both"/>
        <w:rPr>
          <w:rFonts w:ascii="Times New Roman" w:hAnsi="Times New Roman" w:cs="Times New Roman"/>
          <w:sz w:val="20"/>
          <w:szCs w:val="20"/>
        </w:rPr>
      </w:pPr>
      <w:r w:rsidRPr="00235BB9">
        <w:rPr>
          <w:rFonts w:ascii="Times New Roman" w:hAnsi="Times New Roman" w:cs="Times New Roman"/>
          <w:sz w:val="20"/>
          <w:szCs w:val="20"/>
        </w:rPr>
        <w:t xml:space="preserve">Based on the results of physicochemical properties and fatty acid profile of the MSKO, it could be concluded that the MSKO could be become valuable resource to produce high value of vegetable oil. The MSKO extracted with hexane has better quality. The MSKO was analyzed for refractive index, acid value, saponification value, and iodine value. Most of the values comply with the standard specifications. The oil was good quality and could be recommended suitable for </w:t>
      </w:r>
      <w:r w:rsidRPr="00235BB9">
        <w:rPr>
          <w:rFonts w:ascii="Times New Roman" w:hAnsi="Times New Roman" w:cs="Times New Roman"/>
          <w:color w:val="222222"/>
          <w:sz w:val="20"/>
          <w:szCs w:val="20"/>
          <w:lang w:val="en"/>
        </w:rPr>
        <w:t>the food, pharmaceutical and cosmetics industries. MSKO is</w:t>
      </w:r>
      <w:r w:rsidRPr="00235BB9">
        <w:rPr>
          <w:rFonts w:ascii="Times New Roman" w:hAnsi="Times New Roman" w:cs="Times New Roman"/>
          <w:sz w:val="20"/>
          <w:szCs w:val="20"/>
        </w:rPr>
        <w:t xml:space="preserve"> rich in oleic and stearic acid indicating that oil was stable and tolerant to rancidity. This oil may be considered as an important source of UFA and has the potential to be used as nutrient rich food oil.  Furthermore, the results also verified that MSKO have IC50 value that lower than BHT as reference, enabling their application as ingredient of functional or enriched food. The results of present study provide useful information for edible oil and food industry, due to its special composition, rich in PUFA as oleic acids, and in antioxidant compounds.</w:t>
      </w:r>
    </w:p>
    <w:p w:rsidR="00526DDB" w:rsidRDefault="00526DDB" w:rsidP="00526DDB">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p>
    <w:p w:rsidR="00526DDB" w:rsidRPr="000D79A3" w:rsidRDefault="00526DDB" w:rsidP="000D79A3">
      <w:pPr>
        <w:pStyle w:val="ListParagraph"/>
        <w:widowControl w:val="0"/>
        <w:numPr>
          <w:ilvl w:val="0"/>
          <w:numId w:val="3"/>
        </w:numPr>
        <w:overflowPunct w:val="0"/>
        <w:autoSpaceDE w:val="0"/>
        <w:autoSpaceDN w:val="0"/>
        <w:adjustRightInd w:val="0"/>
        <w:spacing w:after="0" w:line="240" w:lineRule="auto"/>
        <w:jc w:val="both"/>
        <w:rPr>
          <w:rFonts w:ascii="Times New Roman" w:hAnsi="Times New Roman"/>
          <w:b/>
          <w:color w:val="44546A" w:themeColor="text2"/>
        </w:rPr>
      </w:pPr>
      <w:r w:rsidRPr="000D79A3">
        <w:rPr>
          <w:rFonts w:ascii="Times New Roman" w:hAnsi="Times New Roman"/>
          <w:b/>
          <w:color w:val="44546A" w:themeColor="text2"/>
        </w:rPr>
        <w:t>ACKNOWLEDGEMENTS</w:t>
      </w:r>
    </w:p>
    <w:p w:rsidR="00235BB9" w:rsidRPr="00905FE3" w:rsidRDefault="00235BB9" w:rsidP="006436AC">
      <w:pPr>
        <w:pStyle w:val="Heading2"/>
        <w:spacing w:before="0"/>
        <w:jc w:val="both"/>
        <w:rPr>
          <w:rFonts w:ascii="Times New Roman" w:hAnsi="Times New Roman" w:cs="Times New Roman"/>
          <w:b w:val="0"/>
          <w:color w:val="auto"/>
          <w:sz w:val="20"/>
          <w:szCs w:val="20"/>
        </w:rPr>
      </w:pPr>
      <w:r w:rsidRPr="00905FE3">
        <w:rPr>
          <w:rFonts w:ascii="Times New Roman" w:hAnsi="Times New Roman" w:cs="Times New Roman"/>
          <w:b w:val="0"/>
          <w:color w:val="auto"/>
          <w:sz w:val="20"/>
          <w:szCs w:val="20"/>
        </w:rPr>
        <w:t xml:space="preserve">Thanks to the </w:t>
      </w:r>
      <w:r w:rsidRPr="00905FE3">
        <w:rPr>
          <w:rFonts w:ascii="Times New Roman" w:hAnsi="Times New Roman" w:cs="Times New Roman"/>
          <w:b w:val="0"/>
          <w:bCs w:val="0"/>
          <w:color w:val="auto"/>
          <w:sz w:val="20"/>
          <w:szCs w:val="20"/>
        </w:rPr>
        <w:t xml:space="preserve">Directorate of Higher Education, Ministry of Research and Technology and Higher Education </w:t>
      </w:r>
      <w:r w:rsidRPr="00905FE3">
        <w:rPr>
          <w:rFonts w:ascii="Times New Roman" w:hAnsi="Times New Roman" w:cs="Times New Roman"/>
          <w:b w:val="0"/>
          <w:color w:val="auto"/>
          <w:sz w:val="20"/>
          <w:szCs w:val="20"/>
        </w:rPr>
        <w:t xml:space="preserve">of Indonesia for a Doctoral Grant that supports the funding of this study </w:t>
      </w:r>
      <w:r w:rsidRPr="00905FE3">
        <w:rPr>
          <w:rFonts w:ascii="Times New Roman" w:hAnsi="Times New Roman" w:cs="Times New Roman"/>
          <w:b w:val="0"/>
          <w:bCs w:val="0"/>
          <w:color w:val="auto"/>
          <w:sz w:val="20"/>
          <w:szCs w:val="20"/>
        </w:rPr>
        <w:t xml:space="preserve">with No. Contract of </w:t>
      </w:r>
      <w:r w:rsidRPr="00905FE3">
        <w:rPr>
          <w:rFonts w:ascii="Times New Roman" w:hAnsi="Times New Roman" w:cs="Times New Roman"/>
          <w:b w:val="0"/>
          <w:color w:val="auto"/>
          <w:sz w:val="20"/>
          <w:szCs w:val="20"/>
        </w:rPr>
        <w:t xml:space="preserve">052/SP2H/LT/DRPM/IV/2017, and we do appreciate and thanks to the Department of Chemical Engineering, State Polytechnic of Ujung Pandang for supporting the laboratory works by providing GC-MS instrument and other analysis equipment. </w:t>
      </w:r>
    </w:p>
    <w:p w:rsidR="00526DDB" w:rsidRDefault="00526DDB" w:rsidP="006436AC">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p>
    <w:p w:rsidR="0044570C" w:rsidRPr="00141847" w:rsidRDefault="00526DDB" w:rsidP="0044570C">
      <w:pPr>
        <w:pStyle w:val="Heading5"/>
        <w:numPr>
          <w:ilvl w:val="0"/>
          <w:numId w:val="3"/>
        </w:numPr>
        <w:adjustRightInd w:val="0"/>
        <w:spacing w:before="0" w:after="0"/>
        <w:jc w:val="both"/>
        <w:rPr>
          <w:sz w:val="20"/>
          <w:szCs w:val="20"/>
        </w:rPr>
      </w:pPr>
      <w:r w:rsidRPr="00141847">
        <w:rPr>
          <w:b/>
          <w:color w:val="44546A" w:themeColor="text2"/>
          <w:sz w:val="22"/>
          <w:szCs w:val="22"/>
        </w:rPr>
        <w:t>REFERENCES</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E2F59">
        <w:rPr>
          <w:rFonts w:ascii="Times New Roman" w:hAnsi="Times New Roman" w:cs="Times New Roman"/>
          <w:sz w:val="20"/>
          <w:szCs w:val="20"/>
        </w:rPr>
        <w:fldChar w:fldCharType="begin" w:fldLock="1"/>
      </w:r>
      <w:r w:rsidRPr="006E2F59">
        <w:rPr>
          <w:rFonts w:ascii="Times New Roman" w:hAnsi="Times New Roman" w:cs="Times New Roman"/>
          <w:sz w:val="20"/>
          <w:szCs w:val="20"/>
        </w:rPr>
        <w:instrText xml:space="preserve">ADDIN Mendeley Bibliography CSL_BIBLIOGRAPHY </w:instrText>
      </w:r>
      <w:r w:rsidRPr="006E2F59">
        <w:rPr>
          <w:rFonts w:ascii="Times New Roman" w:hAnsi="Times New Roman" w:cs="Times New Roman"/>
          <w:sz w:val="20"/>
          <w:szCs w:val="20"/>
        </w:rPr>
        <w:fldChar w:fldCharType="separate"/>
      </w:r>
      <w:r w:rsidRPr="006436AC">
        <w:rPr>
          <w:rFonts w:ascii="Times New Roman" w:eastAsia="Calibri" w:hAnsi="Times New Roman" w:cs="Times New Roman"/>
          <w:sz w:val="20"/>
          <w:szCs w:val="20"/>
        </w:rPr>
        <w:t xml:space="preserve">[1] </w:t>
      </w:r>
      <w:r w:rsidRPr="006436AC">
        <w:rPr>
          <w:rFonts w:ascii="Times New Roman" w:eastAsia="Calibri" w:hAnsi="Times New Roman" w:cs="Times New Roman"/>
          <w:sz w:val="20"/>
          <w:szCs w:val="20"/>
        </w:rPr>
        <w:tab/>
        <w:t>A</w:t>
      </w:r>
      <w:r w:rsidRPr="006436AC">
        <w:rPr>
          <w:rFonts w:ascii="Times New Roman" w:eastAsia="Calibri" w:hAnsi="Times New Roman" w:cs="Times New Roman"/>
          <w:spacing w:val="-1"/>
          <w:sz w:val="20"/>
          <w:szCs w:val="20"/>
        </w:rPr>
        <w:t>k</w:t>
      </w:r>
      <w:r w:rsidRPr="006436AC">
        <w:rPr>
          <w:rFonts w:ascii="Times New Roman" w:eastAsia="Calibri" w:hAnsi="Times New Roman" w:cs="Times New Roman"/>
          <w:spacing w:val="-2"/>
          <w:sz w:val="20"/>
          <w:szCs w:val="20"/>
        </w:rPr>
        <w:t>i</w:t>
      </w:r>
      <w:r w:rsidRPr="006436AC">
        <w:rPr>
          <w:rFonts w:ascii="Times New Roman" w:eastAsia="Calibri" w:hAnsi="Times New Roman" w:cs="Times New Roman"/>
          <w:spacing w:val="-4"/>
          <w:sz w:val="20"/>
          <w:szCs w:val="20"/>
        </w:rPr>
        <w:t>n</w:t>
      </w:r>
      <w:r w:rsidRPr="006436AC">
        <w:rPr>
          <w:rFonts w:ascii="Times New Roman" w:eastAsia="Calibri" w:hAnsi="Times New Roman" w:cs="Times New Roman"/>
          <w:spacing w:val="6"/>
          <w:sz w:val="20"/>
          <w:szCs w:val="20"/>
        </w:rPr>
        <w:t>y</w:t>
      </w:r>
      <w:r w:rsidRPr="006436AC">
        <w:rPr>
          <w:rFonts w:ascii="Times New Roman" w:eastAsia="Calibri" w:hAnsi="Times New Roman" w:cs="Times New Roman"/>
          <w:spacing w:val="2"/>
          <w:sz w:val="20"/>
          <w:szCs w:val="20"/>
        </w:rPr>
        <w:t>e</w:t>
      </w:r>
      <w:r w:rsidRPr="006436AC">
        <w:rPr>
          <w:rFonts w:ascii="Times New Roman" w:eastAsia="Calibri" w:hAnsi="Times New Roman" w:cs="Times New Roman"/>
          <w:spacing w:val="-5"/>
          <w:sz w:val="20"/>
          <w:szCs w:val="20"/>
        </w:rPr>
        <w:t>m</w:t>
      </w:r>
      <w:r w:rsidRPr="006436AC">
        <w:rPr>
          <w:rFonts w:ascii="Times New Roman" w:eastAsia="Calibri" w:hAnsi="Times New Roman" w:cs="Times New Roman"/>
          <w:spacing w:val="-2"/>
          <w:sz w:val="20"/>
          <w:szCs w:val="20"/>
        </w:rPr>
        <w:t xml:space="preserve">i </w:t>
      </w:r>
      <w:r w:rsidRPr="006436AC">
        <w:rPr>
          <w:rFonts w:ascii="Times New Roman" w:eastAsia="Calibri" w:hAnsi="Times New Roman" w:cs="Times New Roman"/>
          <w:spacing w:val="1"/>
          <w:sz w:val="20"/>
          <w:szCs w:val="20"/>
        </w:rPr>
        <w:t>S</w:t>
      </w:r>
      <w:r w:rsidRPr="006436AC">
        <w:rPr>
          <w:rFonts w:ascii="Times New Roman" w:eastAsia="Calibri" w:hAnsi="Times New Roman" w:cs="Times New Roman"/>
          <w:spacing w:val="2"/>
          <w:sz w:val="20"/>
          <w:szCs w:val="20"/>
        </w:rPr>
        <w:t>O</w:t>
      </w:r>
      <w:r w:rsidRPr="006436AC">
        <w:rPr>
          <w:rFonts w:ascii="Times New Roman" w:eastAsia="Calibri" w:hAnsi="Times New Roman" w:cs="Times New Roman"/>
          <w:spacing w:val="1"/>
          <w:sz w:val="20"/>
          <w:szCs w:val="20"/>
        </w:rPr>
        <w:t>S</w:t>
      </w:r>
      <w:r w:rsidRPr="006436AC">
        <w:rPr>
          <w:rFonts w:ascii="Times New Roman" w:eastAsia="Calibri" w:hAnsi="Times New Roman" w:cs="Times New Roman"/>
          <w:sz w:val="20"/>
          <w:szCs w:val="20"/>
        </w:rPr>
        <w:t xml:space="preserve">, </w:t>
      </w:r>
      <w:r w:rsidRPr="006436AC">
        <w:rPr>
          <w:rFonts w:ascii="Times New Roman" w:eastAsia="Calibri" w:hAnsi="Times New Roman" w:cs="Times New Roman"/>
          <w:spacing w:val="2"/>
          <w:sz w:val="20"/>
          <w:szCs w:val="20"/>
        </w:rPr>
        <w:t>PE</w:t>
      </w:r>
      <w:r w:rsidRPr="006436AC">
        <w:rPr>
          <w:rFonts w:ascii="Times New Roman" w:eastAsia="Calibri" w:hAnsi="Times New Roman" w:cs="Times New Roman"/>
          <w:sz w:val="20"/>
          <w:szCs w:val="20"/>
        </w:rPr>
        <w:t xml:space="preserve"> A</w:t>
      </w:r>
      <w:r w:rsidRPr="006436AC">
        <w:rPr>
          <w:rFonts w:ascii="Times New Roman" w:eastAsia="Calibri" w:hAnsi="Times New Roman" w:cs="Times New Roman"/>
          <w:spacing w:val="-1"/>
          <w:sz w:val="20"/>
          <w:szCs w:val="20"/>
        </w:rPr>
        <w:t>k</w:t>
      </w:r>
      <w:r w:rsidRPr="006436AC">
        <w:rPr>
          <w:rFonts w:ascii="Times New Roman" w:eastAsia="Calibri" w:hAnsi="Times New Roman" w:cs="Times New Roman"/>
          <w:spacing w:val="-2"/>
          <w:sz w:val="20"/>
          <w:szCs w:val="20"/>
        </w:rPr>
        <w:t>i</w:t>
      </w:r>
      <w:r w:rsidRPr="006436AC">
        <w:rPr>
          <w:rFonts w:ascii="Times New Roman" w:eastAsia="Calibri" w:hAnsi="Times New Roman" w:cs="Times New Roman"/>
          <w:spacing w:val="1"/>
          <w:sz w:val="20"/>
          <w:szCs w:val="20"/>
        </w:rPr>
        <w:t>n</w:t>
      </w:r>
      <w:r w:rsidRPr="006436AC">
        <w:rPr>
          <w:rFonts w:ascii="Times New Roman" w:eastAsia="Calibri" w:hAnsi="Times New Roman" w:cs="Times New Roman"/>
          <w:spacing w:val="-1"/>
          <w:sz w:val="20"/>
          <w:szCs w:val="20"/>
        </w:rPr>
        <w:t>-</w:t>
      </w:r>
      <w:r w:rsidRPr="006436AC">
        <w:rPr>
          <w:rFonts w:ascii="Times New Roman" w:eastAsia="Calibri" w:hAnsi="Times New Roman" w:cs="Times New Roman"/>
          <w:spacing w:val="1"/>
          <w:sz w:val="20"/>
          <w:szCs w:val="20"/>
        </w:rPr>
        <w:t>I</w:t>
      </w:r>
      <w:r w:rsidRPr="006436AC">
        <w:rPr>
          <w:rFonts w:ascii="Times New Roman" w:eastAsia="Calibri" w:hAnsi="Times New Roman" w:cs="Times New Roman"/>
          <w:spacing w:val="-4"/>
          <w:sz w:val="20"/>
          <w:szCs w:val="20"/>
        </w:rPr>
        <w:t>d</w:t>
      </w:r>
      <w:r w:rsidRPr="006436AC">
        <w:rPr>
          <w:rFonts w:ascii="Times New Roman" w:eastAsia="Calibri" w:hAnsi="Times New Roman" w:cs="Times New Roman"/>
          <w:spacing w:val="1"/>
          <w:sz w:val="20"/>
          <w:szCs w:val="20"/>
        </w:rPr>
        <w:t>ow</w:t>
      </w:r>
      <w:r w:rsidRPr="006436AC">
        <w:rPr>
          <w:rFonts w:ascii="Times New Roman" w:eastAsia="Calibri" w:hAnsi="Times New Roman" w:cs="Times New Roman"/>
          <w:spacing w:val="2"/>
          <w:sz w:val="20"/>
          <w:szCs w:val="20"/>
        </w:rPr>
        <w:t>u</w:t>
      </w:r>
      <w:r w:rsidRPr="006436AC">
        <w:rPr>
          <w:rFonts w:ascii="Times New Roman" w:eastAsia="Calibri" w:hAnsi="Times New Roman" w:cs="Times New Roman"/>
          <w:sz w:val="20"/>
          <w:szCs w:val="20"/>
        </w:rPr>
        <w:t xml:space="preserve">, </w:t>
      </w:r>
      <w:r w:rsidRPr="006436AC">
        <w:rPr>
          <w:rFonts w:ascii="Times New Roman" w:eastAsia="Calibri" w:hAnsi="Times New Roman" w:cs="Times New Roman"/>
          <w:spacing w:val="2"/>
          <w:sz w:val="20"/>
          <w:szCs w:val="20"/>
        </w:rPr>
        <w:t>O</w:t>
      </w:r>
      <w:r w:rsidRPr="006436AC">
        <w:rPr>
          <w:rFonts w:ascii="Times New Roman" w:eastAsia="Calibri" w:hAnsi="Times New Roman" w:cs="Times New Roman"/>
          <w:spacing w:val="7"/>
          <w:sz w:val="20"/>
          <w:szCs w:val="20"/>
        </w:rPr>
        <w:t>O</w:t>
      </w:r>
      <w:r w:rsidRPr="006436AC">
        <w:rPr>
          <w:rFonts w:ascii="Times New Roman" w:eastAsia="Calibri" w:hAnsi="Times New Roman" w:cs="Times New Roman"/>
          <w:sz w:val="20"/>
          <w:szCs w:val="20"/>
        </w:rPr>
        <w:t xml:space="preserve"> </w:t>
      </w:r>
      <w:r w:rsidRPr="006436AC">
        <w:rPr>
          <w:rFonts w:ascii="Times New Roman" w:eastAsia="Calibri" w:hAnsi="Times New Roman" w:cs="Times New Roman"/>
          <w:spacing w:val="2"/>
          <w:sz w:val="20"/>
          <w:szCs w:val="20"/>
        </w:rPr>
        <w:t>O</w:t>
      </w:r>
      <w:r w:rsidRPr="006436AC">
        <w:rPr>
          <w:rFonts w:ascii="Times New Roman" w:eastAsia="Calibri" w:hAnsi="Times New Roman" w:cs="Times New Roman"/>
          <w:spacing w:val="1"/>
          <w:sz w:val="20"/>
          <w:szCs w:val="20"/>
        </w:rPr>
        <w:t>d</w:t>
      </w:r>
      <w:r w:rsidRPr="006436AC">
        <w:rPr>
          <w:rFonts w:ascii="Times New Roman" w:eastAsia="Calibri" w:hAnsi="Times New Roman" w:cs="Times New Roman"/>
          <w:spacing w:val="-4"/>
          <w:sz w:val="20"/>
          <w:szCs w:val="20"/>
        </w:rPr>
        <w:t>u</w:t>
      </w:r>
      <w:r w:rsidRPr="006436AC">
        <w:rPr>
          <w:rFonts w:ascii="Times New Roman" w:eastAsia="Calibri" w:hAnsi="Times New Roman" w:cs="Times New Roman"/>
          <w:spacing w:val="1"/>
          <w:sz w:val="20"/>
          <w:szCs w:val="20"/>
        </w:rPr>
        <w:t>n</w:t>
      </w:r>
      <w:r w:rsidRPr="006436AC">
        <w:rPr>
          <w:rFonts w:ascii="Times New Roman" w:eastAsia="Calibri" w:hAnsi="Times New Roman" w:cs="Times New Roman"/>
          <w:spacing w:val="-4"/>
          <w:sz w:val="20"/>
          <w:szCs w:val="20"/>
        </w:rPr>
        <w:t>t</w:t>
      </w:r>
      <w:r w:rsidRPr="006436AC">
        <w:rPr>
          <w:rFonts w:ascii="Times New Roman" w:eastAsia="Calibri" w:hAnsi="Times New Roman" w:cs="Times New Roman"/>
          <w:sz w:val="20"/>
          <w:szCs w:val="20"/>
        </w:rPr>
        <w:t xml:space="preserve">an, </w:t>
      </w:r>
      <w:r w:rsidRPr="006436AC">
        <w:rPr>
          <w:rFonts w:ascii="Times New Roman" w:eastAsia="Calibri" w:hAnsi="Times New Roman" w:cs="Times New Roman"/>
          <w:spacing w:val="-2"/>
          <w:sz w:val="20"/>
          <w:szCs w:val="20"/>
        </w:rPr>
        <w:t>K</w:t>
      </w:r>
      <w:r w:rsidRPr="006436AC">
        <w:rPr>
          <w:rFonts w:ascii="Times New Roman" w:eastAsia="Calibri" w:hAnsi="Times New Roman" w:cs="Times New Roman"/>
          <w:spacing w:val="2"/>
          <w:sz w:val="20"/>
          <w:szCs w:val="20"/>
        </w:rPr>
        <w:t>O</w:t>
      </w:r>
      <w:r w:rsidRPr="006436AC">
        <w:rPr>
          <w:rFonts w:ascii="Times New Roman" w:eastAsia="Calibri" w:hAnsi="Times New Roman" w:cs="Times New Roman"/>
          <w:sz w:val="20"/>
          <w:szCs w:val="20"/>
        </w:rPr>
        <w:t xml:space="preserve"> </w:t>
      </w:r>
      <w:r w:rsidRPr="006436AC">
        <w:rPr>
          <w:rFonts w:ascii="Times New Roman" w:eastAsia="Calibri" w:hAnsi="Times New Roman" w:cs="Times New Roman"/>
          <w:spacing w:val="2"/>
          <w:sz w:val="20"/>
          <w:szCs w:val="20"/>
        </w:rPr>
        <w:t>E</w:t>
      </w:r>
      <w:r w:rsidRPr="006436AC">
        <w:rPr>
          <w:rFonts w:ascii="Times New Roman" w:eastAsia="Calibri" w:hAnsi="Times New Roman" w:cs="Times New Roman"/>
          <w:spacing w:val="1"/>
          <w:sz w:val="20"/>
          <w:szCs w:val="20"/>
        </w:rPr>
        <w:t>g</w:t>
      </w:r>
      <w:r w:rsidRPr="006436AC">
        <w:rPr>
          <w:rFonts w:ascii="Times New Roman" w:eastAsia="Calibri" w:hAnsi="Times New Roman" w:cs="Times New Roman"/>
          <w:spacing w:val="-4"/>
          <w:sz w:val="20"/>
          <w:szCs w:val="20"/>
        </w:rPr>
        <w:t>b</w:t>
      </w:r>
      <w:r w:rsidRPr="006436AC">
        <w:rPr>
          <w:rFonts w:ascii="Times New Roman" w:eastAsia="Calibri" w:hAnsi="Times New Roman" w:cs="Times New Roman"/>
          <w:spacing w:val="2"/>
          <w:sz w:val="20"/>
          <w:szCs w:val="20"/>
        </w:rPr>
        <w:t>e</w:t>
      </w:r>
      <w:r w:rsidRPr="006436AC">
        <w:rPr>
          <w:rFonts w:ascii="Times New Roman" w:eastAsia="Calibri" w:hAnsi="Times New Roman" w:cs="Times New Roman"/>
          <w:spacing w:val="-1"/>
          <w:sz w:val="20"/>
          <w:szCs w:val="20"/>
        </w:rPr>
        <w:t>k</w:t>
      </w:r>
      <w:r w:rsidRPr="006436AC">
        <w:rPr>
          <w:rFonts w:ascii="Times New Roman" w:eastAsia="Calibri" w:hAnsi="Times New Roman" w:cs="Times New Roman"/>
          <w:spacing w:val="1"/>
          <w:sz w:val="20"/>
          <w:szCs w:val="20"/>
        </w:rPr>
        <w:t>un</w:t>
      </w:r>
      <w:r w:rsidRPr="006436AC">
        <w:rPr>
          <w:rFonts w:ascii="Times New Roman" w:eastAsia="Calibri" w:hAnsi="Times New Roman" w:cs="Times New Roman"/>
          <w:spacing w:val="-2"/>
          <w:sz w:val="20"/>
          <w:szCs w:val="20"/>
        </w:rPr>
        <w:t>l</w:t>
      </w:r>
      <w:r w:rsidRPr="006436AC">
        <w:rPr>
          <w:rFonts w:ascii="Times New Roman" w:eastAsia="Calibri" w:hAnsi="Times New Roman" w:cs="Times New Roman"/>
          <w:sz w:val="20"/>
          <w:szCs w:val="20"/>
        </w:rPr>
        <w:t>e, "</w:t>
      </w:r>
      <w:r w:rsidRPr="006436AC">
        <w:rPr>
          <w:rFonts w:ascii="Times New Roman" w:eastAsia="Tahoma" w:hAnsi="Times New Roman" w:cs="Times New Roman"/>
          <w:position w:val="-1"/>
          <w:sz w:val="20"/>
          <w:szCs w:val="20"/>
        </w:rPr>
        <w:t>Ch</w:t>
      </w:r>
      <w:r w:rsidRPr="006436AC">
        <w:rPr>
          <w:rFonts w:ascii="Times New Roman" w:eastAsia="Tahoma" w:hAnsi="Times New Roman" w:cs="Times New Roman"/>
          <w:spacing w:val="6"/>
          <w:position w:val="-1"/>
          <w:sz w:val="20"/>
          <w:szCs w:val="20"/>
        </w:rPr>
        <w:t>e</w:t>
      </w:r>
      <w:r w:rsidRPr="006436AC">
        <w:rPr>
          <w:rFonts w:ascii="Times New Roman" w:eastAsia="Tahoma" w:hAnsi="Times New Roman" w:cs="Times New Roman"/>
          <w:position w:val="-1"/>
          <w:sz w:val="20"/>
          <w:szCs w:val="20"/>
        </w:rPr>
        <w:t>m</w:t>
      </w:r>
      <w:r w:rsidRPr="006436AC">
        <w:rPr>
          <w:rFonts w:ascii="Times New Roman" w:eastAsia="Tahoma" w:hAnsi="Times New Roman" w:cs="Times New Roman"/>
          <w:spacing w:val="-2"/>
          <w:position w:val="-1"/>
          <w:sz w:val="20"/>
          <w:szCs w:val="20"/>
        </w:rPr>
        <w:t>i</w:t>
      </w:r>
      <w:r w:rsidRPr="006436AC">
        <w:rPr>
          <w:rFonts w:ascii="Times New Roman" w:eastAsia="Tahoma" w:hAnsi="Times New Roman" w:cs="Times New Roman"/>
          <w:position w:val="-1"/>
          <w:sz w:val="20"/>
          <w:szCs w:val="20"/>
        </w:rPr>
        <w:t>c</w:t>
      </w:r>
      <w:r w:rsidRPr="006436AC">
        <w:rPr>
          <w:rFonts w:ascii="Times New Roman" w:eastAsia="Tahoma" w:hAnsi="Times New Roman" w:cs="Times New Roman"/>
          <w:spacing w:val="4"/>
          <w:position w:val="-1"/>
          <w:sz w:val="20"/>
          <w:szCs w:val="20"/>
        </w:rPr>
        <w:t>a</w:t>
      </w:r>
      <w:r w:rsidRPr="006436AC">
        <w:rPr>
          <w:rFonts w:ascii="Times New Roman" w:eastAsia="Tahoma" w:hAnsi="Times New Roman" w:cs="Times New Roman"/>
          <w:position w:val="-1"/>
          <w:sz w:val="20"/>
          <w:szCs w:val="20"/>
        </w:rPr>
        <w:t>l C</w:t>
      </w:r>
      <w:r w:rsidRPr="006436AC">
        <w:rPr>
          <w:rFonts w:ascii="Times New Roman" w:eastAsia="Tahoma" w:hAnsi="Times New Roman" w:cs="Times New Roman"/>
          <w:spacing w:val="3"/>
          <w:position w:val="-1"/>
          <w:sz w:val="20"/>
          <w:szCs w:val="20"/>
        </w:rPr>
        <w:t>o</w:t>
      </w:r>
      <w:r w:rsidRPr="006436AC">
        <w:rPr>
          <w:rFonts w:ascii="Times New Roman" w:eastAsia="Tahoma" w:hAnsi="Times New Roman" w:cs="Times New Roman"/>
          <w:position w:val="-1"/>
          <w:sz w:val="20"/>
          <w:szCs w:val="20"/>
        </w:rPr>
        <w:t>m</w:t>
      </w:r>
      <w:r w:rsidRPr="006436AC">
        <w:rPr>
          <w:rFonts w:ascii="Times New Roman" w:eastAsia="Tahoma" w:hAnsi="Times New Roman" w:cs="Times New Roman"/>
          <w:spacing w:val="-1"/>
          <w:position w:val="-1"/>
          <w:sz w:val="20"/>
          <w:szCs w:val="20"/>
        </w:rPr>
        <w:t>p</w:t>
      </w:r>
      <w:r w:rsidRPr="006436AC">
        <w:rPr>
          <w:rFonts w:ascii="Times New Roman" w:eastAsia="Tahoma" w:hAnsi="Times New Roman" w:cs="Times New Roman"/>
          <w:spacing w:val="3"/>
          <w:position w:val="-1"/>
          <w:sz w:val="20"/>
          <w:szCs w:val="20"/>
        </w:rPr>
        <w:t>os</w:t>
      </w:r>
      <w:r w:rsidRPr="006436AC">
        <w:rPr>
          <w:rFonts w:ascii="Times New Roman" w:eastAsia="Tahoma" w:hAnsi="Times New Roman" w:cs="Times New Roman"/>
          <w:spacing w:val="-6"/>
          <w:position w:val="-1"/>
          <w:sz w:val="20"/>
          <w:szCs w:val="20"/>
        </w:rPr>
        <w:t>i</w:t>
      </w:r>
      <w:r w:rsidRPr="006436AC">
        <w:rPr>
          <w:rFonts w:ascii="Times New Roman" w:eastAsia="Tahoma" w:hAnsi="Times New Roman" w:cs="Times New Roman"/>
          <w:spacing w:val="3"/>
          <w:position w:val="-1"/>
          <w:sz w:val="20"/>
          <w:szCs w:val="20"/>
        </w:rPr>
        <w:t>t</w:t>
      </w:r>
      <w:r w:rsidRPr="006436AC">
        <w:rPr>
          <w:rFonts w:ascii="Times New Roman" w:eastAsia="Tahoma" w:hAnsi="Times New Roman" w:cs="Times New Roman"/>
          <w:spacing w:val="-1"/>
          <w:position w:val="-1"/>
          <w:sz w:val="20"/>
          <w:szCs w:val="20"/>
        </w:rPr>
        <w:t>i</w:t>
      </w:r>
      <w:r w:rsidRPr="006436AC">
        <w:rPr>
          <w:rFonts w:ascii="Times New Roman" w:eastAsia="Tahoma" w:hAnsi="Times New Roman" w:cs="Times New Roman"/>
          <w:spacing w:val="3"/>
          <w:position w:val="-1"/>
          <w:sz w:val="20"/>
          <w:szCs w:val="20"/>
        </w:rPr>
        <w:t>o</w:t>
      </w:r>
      <w:r w:rsidRPr="006436AC">
        <w:rPr>
          <w:rFonts w:ascii="Times New Roman" w:eastAsia="Tahoma" w:hAnsi="Times New Roman" w:cs="Times New Roman"/>
          <w:position w:val="-1"/>
          <w:sz w:val="20"/>
          <w:szCs w:val="20"/>
        </w:rPr>
        <w:t xml:space="preserve">n </w:t>
      </w:r>
      <w:r w:rsidRPr="006436AC">
        <w:rPr>
          <w:rFonts w:ascii="Times New Roman" w:eastAsia="Tahoma" w:hAnsi="Times New Roman" w:cs="Times New Roman"/>
          <w:spacing w:val="-2"/>
          <w:position w:val="-1"/>
          <w:sz w:val="20"/>
          <w:szCs w:val="20"/>
        </w:rPr>
        <w:t>o</w:t>
      </w:r>
      <w:r w:rsidRPr="006436AC">
        <w:rPr>
          <w:rFonts w:ascii="Times New Roman" w:eastAsia="Tahoma" w:hAnsi="Times New Roman" w:cs="Times New Roman"/>
          <w:position w:val="-1"/>
          <w:sz w:val="20"/>
          <w:szCs w:val="20"/>
        </w:rPr>
        <w:t xml:space="preserve">f </w:t>
      </w:r>
      <w:r w:rsidRPr="006436AC">
        <w:rPr>
          <w:rFonts w:ascii="Times New Roman" w:eastAsia="Tahoma" w:hAnsi="Times New Roman" w:cs="Times New Roman"/>
          <w:spacing w:val="-1"/>
          <w:position w:val="-1"/>
          <w:sz w:val="20"/>
          <w:szCs w:val="20"/>
        </w:rPr>
        <w:t>t</w:t>
      </w:r>
      <w:r w:rsidRPr="006436AC">
        <w:rPr>
          <w:rFonts w:ascii="Times New Roman" w:eastAsia="Tahoma" w:hAnsi="Times New Roman" w:cs="Times New Roman"/>
          <w:position w:val="-1"/>
          <w:sz w:val="20"/>
          <w:szCs w:val="20"/>
        </w:rPr>
        <w:t xml:space="preserve">he </w:t>
      </w:r>
      <w:r w:rsidRPr="006436AC">
        <w:rPr>
          <w:rFonts w:ascii="Times New Roman" w:eastAsia="Tahoma" w:hAnsi="Times New Roman" w:cs="Times New Roman"/>
          <w:spacing w:val="2"/>
          <w:position w:val="-1"/>
          <w:sz w:val="20"/>
          <w:szCs w:val="20"/>
        </w:rPr>
        <w:t>S</w:t>
      </w:r>
      <w:r w:rsidRPr="006436AC">
        <w:rPr>
          <w:rFonts w:ascii="Times New Roman" w:eastAsia="Tahoma" w:hAnsi="Times New Roman" w:cs="Times New Roman"/>
          <w:spacing w:val="1"/>
          <w:position w:val="-1"/>
          <w:sz w:val="20"/>
          <w:szCs w:val="20"/>
        </w:rPr>
        <w:t>e</w:t>
      </w:r>
      <w:r w:rsidRPr="006436AC">
        <w:rPr>
          <w:rFonts w:ascii="Times New Roman" w:eastAsia="Tahoma" w:hAnsi="Times New Roman" w:cs="Times New Roman"/>
          <w:spacing w:val="-4"/>
          <w:position w:val="-1"/>
          <w:sz w:val="20"/>
          <w:szCs w:val="20"/>
        </w:rPr>
        <w:t>e</w:t>
      </w:r>
      <w:r w:rsidRPr="006436AC">
        <w:rPr>
          <w:rFonts w:ascii="Times New Roman" w:eastAsia="Tahoma" w:hAnsi="Times New Roman" w:cs="Times New Roman"/>
          <w:position w:val="-1"/>
          <w:sz w:val="20"/>
          <w:szCs w:val="20"/>
        </w:rPr>
        <w:t>d K</w:t>
      </w:r>
      <w:r w:rsidRPr="006436AC">
        <w:rPr>
          <w:rFonts w:ascii="Times New Roman" w:eastAsia="Tahoma" w:hAnsi="Times New Roman" w:cs="Times New Roman"/>
          <w:spacing w:val="-4"/>
          <w:position w:val="-1"/>
          <w:sz w:val="20"/>
          <w:szCs w:val="20"/>
        </w:rPr>
        <w:t>e</w:t>
      </w:r>
      <w:r w:rsidRPr="006436AC">
        <w:rPr>
          <w:rFonts w:ascii="Times New Roman" w:eastAsia="Tahoma" w:hAnsi="Times New Roman" w:cs="Times New Roman"/>
          <w:spacing w:val="2"/>
          <w:position w:val="-1"/>
          <w:sz w:val="20"/>
          <w:szCs w:val="20"/>
        </w:rPr>
        <w:t>r</w:t>
      </w:r>
      <w:r w:rsidRPr="006436AC">
        <w:rPr>
          <w:rFonts w:ascii="Times New Roman" w:eastAsia="Tahoma" w:hAnsi="Times New Roman" w:cs="Times New Roman"/>
          <w:position w:val="-1"/>
          <w:sz w:val="20"/>
          <w:szCs w:val="20"/>
        </w:rPr>
        <w:t>n</w:t>
      </w:r>
      <w:r w:rsidRPr="006436AC">
        <w:rPr>
          <w:rFonts w:ascii="Times New Roman" w:eastAsia="Tahoma" w:hAnsi="Times New Roman" w:cs="Times New Roman"/>
          <w:spacing w:val="1"/>
          <w:position w:val="-1"/>
          <w:sz w:val="20"/>
          <w:szCs w:val="20"/>
        </w:rPr>
        <w:t>e</w:t>
      </w:r>
      <w:r w:rsidRPr="006436AC">
        <w:rPr>
          <w:rFonts w:ascii="Times New Roman" w:eastAsia="Tahoma" w:hAnsi="Times New Roman" w:cs="Times New Roman"/>
          <w:position w:val="-1"/>
          <w:sz w:val="20"/>
          <w:szCs w:val="20"/>
        </w:rPr>
        <w:t>l F</w:t>
      </w:r>
      <w:r w:rsidRPr="006436AC">
        <w:rPr>
          <w:rFonts w:ascii="Times New Roman" w:eastAsia="Tahoma" w:hAnsi="Times New Roman" w:cs="Times New Roman"/>
          <w:spacing w:val="-1"/>
          <w:position w:val="-1"/>
          <w:sz w:val="20"/>
          <w:szCs w:val="20"/>
        </w:rPr>
        <w:t>l</w:t>
      </w:r>
      <w:r w:rsidRPr="006436AC">
        <w:rPr>
          <w:rFonts w:ascii="Times New Roman" w:eastAsia="Tahoma" w:hAnsi="Times New Roman" w:cs="Times New Roman"/>
          <w:spacing w:val="3"/>
          <w:position w:val="-1"/>
          <w:sz w:val="20"/>
          <w:szCs w:val="20"/>
        </w:rPr>
        <w:t>o</w:t>
      </w:r>
      <w:r w:rsidRPr="006436AC">
        <w:rPr>
          <w:rFonts w:ascii="Times New Roman" w:eastAsia="Tahoma" w:hAnsi="Times New Roman" w:cs="Times New Roman"/>
          <w:position w:val="-1"/>
          <w:sz w:val="20"/>
          <w:szCs w:val="20"/>
        </w:rPr>
        <w:t xml:space="preserve">ur </w:t>
      </w:r>
      <w:r w:rsidRPr="006436AC">
        <w:rPr>
          <w:rFonts w:ascii="Times New Roman" w:eastAsia="Tahoma" w:hAnsi="Times New Roman" w:cs="Times New Roman"/>
          <w:spacing w:val="-2"/>
          <w:w w:val="99"/>
          <w:position w:val="-1"/>
          <w:sz w:val="20"/>
          <w:szCs w:val="20"/>
        </w:rPr>
        <w:t>o</w:t>
      </w:r>
      <w:r w:rsidRPr="006436AC">
        <w:rPr>
          <w:rFonts w:ascii="Times New Roman" w:eastAsia="Tahoma" w:hAnsi="Times New Roman" w:cs="Times New Roman"/>
          <w:w w:val="99"/>
          <w:position w:val="-1"/>
          <w:sz w:val="20"/>
          <w:szCs w:val="20"/>
        </w:rPr>
        <w:t xml:space="preserve">f </w:t>
      </w:r>
      <w:r w:rsidRPr="006436AC">
        <w:rPr>
          <w:rFonts w:ascii="Times New Roman" w:eastAsia="Tahoma" w:hAnsi="Times New Roman" w:cs="Times New Roman"/>
          <w:spacing w:val="2"/>
          <w:sz w:val="20"/>
          <w:szCs w:val="20"/>
        </w:rPr>
        <w:t>S</w:t>
      </w:r>
      <w:r w:rsidRPr="006436AC">
        <w:rPr>
          <w:rFonts w:ascii="Times New Roman" w:eastAsia="Tahoma" w:hAnsi="Times New Roman" w:cs="Times New Roman"/>
          <w:spacing w:val="-2"/>
          <w:sz w:val="20"/>
          <w:szCs w:val="20"/>
        </w:rPr>
        <w:t>o</w:t>
      </w:r>
      <w:r w:rsidRPr="006436AC">
        <w:rPr>
          <w:rFonts w:ascii="Times New Roman" w:eastAsia="Tahoma" w:hAnsi="Times New Roman" w:cs="Times New Roman"/>
          <w:spacing w:val="4"/>
          <w:sz w:val="20"/>
          <w:szCs w:val="20"/>
        </w:rPr>
        <w:t>m</w:t>
      </w:r>
      <w:r w:rsidRPr="006436AC">
        <w:rPr>
          <w:rFonts w:ascii="Times New Roman" w:eastAsia="Tahoma" w:hAnsi="Times New Roman" w:cs="Times New Roman"/>
          <w:sz w:val="20"/>
          <w:szCs w:val="20"/>
        </w:rPr>
        <w:t xml:space="preserve">e </w:t>
      </w:r>
      <w:r w:rsidRPr="006436AC">
        <w:rPr>
          <w:rFonts w:ascii="Times New Roman" w:eastAsia="Tahoma" w:hAnsi="Times New Roman" w:cs="Times New Roman"/>
          <w:spacing w:val="-4"/>
          <w:sz w:val="20"/>
          <w:szCs w:val="20"/>
        </w:rPr>
        <w:t>M</w:t>
      </w:r>
      <w:r w:rsidRPr="006436AC">
        <w:rPr>
          <w:rFonts w:ascii="Times New Roman" w:eastAsia="Tahoma" w:hAnsi="Times New Roman" w:cs="Times New Roman"/>
          <w:spacing w:val="4"/>
          <w:sz w:val="20"/>
          <w:szCs w:val="20"/>
        </w:rPr>
        <w:t>a</w:t>
      </w:r>
      <w:r w:rsidRPr="006436AC">
        <w:rPr>
          <w:rFonts w:ascii="Times New Roman" w:eastAsia="Tahoma" w:hAnsi="Times New Roman" w:cs="Times New Roman"/>
          <w:spacing w:val="-5"/>
          <w:sz w:val="20"/>
          <w:szCs w:val="20"/>
        </w:rPr>
        <w:t>n</w:t>
      </w:r>
      <w:r w:rsidRPr="006436AC">
        <w:rPr>
          <w:rFonts w:ascii="Times New Roman" w:eastAsia="Tahoma" w:hAnsi="Times New Roman" w:cs="Times New Roman"/>
          <w:spacing w:val="-1"/>
          <w:sz w:val="20"/>
          <w:szCs w:val="20"/>
        </w:rPr>
        <w:t>g</w:t>
      </w:r>
      <w:r w:rsidRPr="006436AC">
        <w:rPr>
          <w:rFonts w:ascii="Times New Roman" w:eastAsia="Tahoma" w:hAnsi="Times New Roman" w:cs="Times New Roman"/>
          <w:sz w:val="20"/>
          <w:szCs w:val="20"/>
        </w:rPr>
        <w:t>o (</w:t>
      </w:r>
      <w:r w:rsidRPr="006436AC">
        <w:rPr>
          <w:rFonts w:ascii="Times New Roman" w:eastAsia="Tahoma" w:hAnsi="Times New Roman" w:cs="Times New Roman"/>
          <w:spacing w:val="-4"/>
          <w:sz w:val="20"/>
          <w:szCs w:val="20"/>
        </w:rPr>
        <w:t>M</w:t>
      </w:r>
      <w:r w:rsidRPr="006436AC">
        <w:rPr>
          <w:rFonts w:ascii="Times New Roman" w:eastAsia="Tahoma" w:hAnsi="Times New Roman" w:cs="Times New Roman"/>
          <w:spacing w:val="4"/>
          <w:sz w:val="20"/>
          <w:szCs w:val="20"/>
        </w:rPr>
        <w:t>a</w:t>
      </w:r>
      <w:r w:rsidRPr="006436AC">
        <w:rPr>
          <w:rFonts w:ascii="Times New Roman" w:eastAsia="Tahoma" w:hAnsi="Times New Roman" w:cs="Times New Roman"/>
          <w:sz w:val="20"/>
          <w:szCs w:val="20"/>
        </w:rPr>
        <w:t>n</w:t>
      </w:r>
      <w:r w:rsidRPr="006436AC">
        <w:rPr>
          <w:rFonts w:ascii="Times New Roman" w:eastAsia="Tahoma" w:hAnsi="Times New Roman" w:cs="Times New Roman"/>
          <w:spacing w:val="3"/>
          <w:sz w:val="20"/>
          <w:szCs w:val="20"/>
        </w:rPr>
        <w:t>g</w:t>
      </w:r>
      <w:r w:rsidRPr="006436AC">
        <w:rPr>
          <w:rFonts w:ascii="Times New Roman" w:eastAsia="Tahoma" w:hAnsi="Times New Roman" w:cs="Times New Roman"/>
          <w:spacing w:val="-6"/>
          <w:sz w:val="20"/>
          <w:szCs w:val="20"/>
        </w:rPr>
        <w:t>i</w:t>
      </w:r>
      <w:r w:rsidRPr="006436AC">
        <w:rPr>
          <w:rFonts w:ascii="Times New Roman" w:eastAsia="Tahoma" w:hAnsi="Times New Roman" w:cs="Times New Roman"/>
          <w:spacing w:val="5"/>
          <w:sz w:val="20"/>
          <w:szCs w:val="20"/>
        </w:rPr>
        <w:t>f</w:t>
      </w:r>
      <w:r w:rsidRPr="006436AC">
        <w:rPr>
          <w:rFonts w:ascii="Times New Roman" w:eastAsia="Tahoma" w:hAnsi="Times New Roman" w:cs="Times New Roman"/>
          <w:spacing w:val="1"/>
          <w:sz w:val="20"/>
          <w:szCs w:val="20"/>
        </w:rPr>
        <w:t>e</w:t>
      </w:r>
      <w:r w:rsidRPr="006436AC">
        <w:rPr>
          <w:rFonts w:ascii="Times New Roman" w:eastAsia="Tahoma" w:hAnsi="Times New Roman" w:cs="Times New Roman"/>
          <w:spacing w:val="-2"/>
          <w:sz w:val="20"/>
          <w:szCs w:val="20"/>
        </w:rPr>
        <w:t>r</w:t>
      </w:r>
      <w:r w:rsidRPr="006436AC">
        <w:rPr>
          <w:rFonts w:ascii="Times New Roman" w:eastAsia="Tahoma" w:hAnsi="Times New Roman" w:cs="Times New Roman"/>
          <w:sz w:val="20"/>
          <w:szCs w:val="20"/>
        </w:rPr>
        <w:t xml:space="preserve">a </w:t>
      </w:r>
      <w:r w:rsidRPr="006436AC">
        <w:rPr>
          <w:rFonts w:ascii="Times New Roman" w:eastAsia="Tahoma" w:hAnsi="Times New Roman" w:cs="Times New Roman"/>
          <w:spacing w:val="-1"/>
          <w:sz w:val="20"/>
          <w:szCs w:val="20"/>
        </w:rPr>
        <w:t>i</w:t>
      </w:r>
      <w:r w:rsidRPr="006436AC">
        <w:rPr>
          <w:rFonts w:ascii="Times New Roman" w:eastAsia="Tahoma" w:hAnsi="Times New Roman" w:cs="Times New Roman"/>
          <w:sz w:val="20"/>
          <w:szCs w:val="20"/>
        </w:rPr>
        <w:t>n</w:t>
      </w:r>
      <w:r w:rsidRPr="006436AC">
        <w:rPr>
          <w:rFonts w:ascii="Times New Roman" w:eastAsia="Tahoma" w:hAnsi="Times New Roman" w:cs="Times New Roman"/>
          <w:spacing w:val="3"/>
          <w:sz w:val="20"/>
          <w:szCs w:val="20"/>
        </w:rPr>
        <w:t>d</w:t>
      </w:r>
      <w:r w:rsidRPr="006436AC">
        <w:rPr>
          <w:rFonts w:ascii="Times New Roman" w:eastAsia="Tahoma" w:hAnsi="Times New Roman" w:cs="Times New Roman"/>
          <w:spacing w:val="-1"/>
          <w:sz w:val="20"/>
          <w:szCs w:val="20"/>
        </w:rPr>
        <w:t>i</w:t>
      </w:r>
      <w:r w:rsidRPr="006436AC">
        <w:rPr>
          <w:rFonts w:ascii="Times New Roman" w:eastAsia="Tahoma" w:hAnsi="Times New Roman" w:cs="Times New Roman"/>
          <w:spacing w:val="-5"/>
          <w:sz w:val="20"/>
          <w:szCs w:val="20"/>
        </w:rPr>
        <w:t>c</w:t>
      </w:r>
      <w:r w:rsidRPr="006436AC">
        <w:rPr>
          <w:rFonts w:ascii="Times New Roman" w:eastAsia="Tahoma" w:hAnsi="Times New Roman" w:cs="Times New Roman"/>
          <w:sz w:val="20"/>
          <w:szCs w:val="20"/>
        </w:rPr>
        <w:t xml:space="preserve">a </w:t>
      </w:r>
      <w:r w:rsidRPr="006436AC">
        <w:rPr>
          <w:rFonts w:ascii="Times New Roman" w:eastAsia="Tahoma" w:hAnsi="Times New Roman" w:cs="Times New Roman"/>
          <w:spacing w:val="8"/>
          <w:sz w:val="20"/>
          <w:szCs w:val="20"/>
        </w:rPr>
        <w:t>L</w:t>
      </w:r>
      <w:r w:rsidRPr="006436AC">
        <w:rPr>
          <w:rFonts w:ascii="Times New Roman" w:eastAsia="Tahoma" w:hAnsi="Times New Roman" w:cs="Times New Roman"/>
          <w:spacing w:val="-5"/>
          <w:sz w:val="20"/>
          <w:szCs w:val="20"/>
        </w:rPr>
        <w:t>.</w:t>
      </w:r>
      <w:r w:rsidRPr="006436AC">
        <w:rPr>
          <w:rFonts w:ascii="Times New Roman" w:eastAsia="Tahoma" w:hAnsi="Times New Roman" w:cs="Times New Roman"/>
          <w:sz w:val="20"/>
          <w:szCs w:val="20"/>
        </w:rPr>
        <w:t xml:space="preserve">) </w:t>
      </w:r>
      <w:r w:rsidRPr="006436AC">
        <w:rPr>
          <w:rFonts w:ascii="Times New Roman" w:eastAsia="Tahoma" w:hAnsi="Times New Roman" w:cs="Times New Roman"/>
          <w:spacing w:val="-2"/>
          <w:sz w:val="20"/>
          <w:szCs w:val="20"/>
        </w:rPr>
        <w:t>V</w:t>
      </w:r>
      <w:r w:rsidRPr="006436AC">
        <w:rPr>
          <w:rFonts w:ascii="Times New Roman" w:eastAsia="Tahoma" w:hAnsi="Times New Roman" w:cs="Times New Roman"/>
          <w:spacing w:val="4"/>
          <w:sz w:val="20"/>
          <w:szCs w:val="20"/>
        </w:rPr>
        <w:t>a</w:t>
      </w:r>
      <w:r w:rsidRPr="006436AC">
        <w:rPr>
          <w:rFonts w:ascii="Times New Roman" w:eastAsia="Tahoma" w:hAnsi="Times New Roman" w:cs="Times New Roman"/>
          <w:spacing w:val="2"/>
          <w:sz w:val="20"/>
          <w:szCs w:val="20"/>
        </w:rPr>
        <w:t>r</w:t>
      </w:r>
      <w:r w:rsidRPr="006436AC">
        <w:rPr>
          <w:rFonts w:ascii="Times New Roman" w:eastAsia="Tahoma" w:hAnsi="Times New Roman" w:cs="Times New Roman"/>
          <w:spacing w:val="-1"/>
          <w:sz w:val="20"/>
          <w:szCs w:val="20"/>
        </w:rPr>
        <w:t>i</w:t>
      </w:r>
      <w:r w:rsidRPr="006436AC">
        <w:rPr>
          <w:rFonts w:ascii="Times New Roman" w:eastAsia="Tahoma" w:hAnsi="Times New Roman" w:cs="Times New Roman"/>
          <w:spacing w:val="-4"/>
          <w:sz w:val="20"/>
          <w:szCs w:val="20"/>
        </w:rPr>
        <w:t>e</w:t>
      </w:r>
      <w:r w:rsidRPr="006436AC">
        <w:rPr>
          <w:rFonts w:ascii="Times New Roman" w:eastAsia="Tahoma" w:hAnsi="Times New Roman" w:cs="Times New Roman"/>
          <w:spacing w:val="3"/>
          <w:sz w:val="20"/>
          <w:szCs w:val="20"/>
        </w:rPr>
        <w:t>t</w:t>
      </w:r>
      <w:r w:rsidRPr="006436AC">
        <w:rPr>
          <w:rFonts w:ascii="Times New Roman" w:eastAsia="Tahoma" w:hAnsi="Times New Roman" w:cs="Times New Roman"/>
          <w:spacing w:val="-1"/>
          <w:sz w:val="20"/>
          <w:szCs w:val="20"/>
        </w:rPr>
        <w:t>i</w:t>
      </w:r>
      <w:r w:rsidRPr="006436AC">
        <w:rPr>
          <w:rFonts w:ascii="Times New Roman" w:eastAsia="Tahoma" w:hAnsi="Times New Roman" w:cs="Times New Roman"/>
          <w:spacing w:val="1"/>
          <w:sz w:val="20"/>
          <w:szCs w:val="20"/>
        </w:rPr>
        <w:t>e</w:t>
      </w:r>
      <w:r w:rsidRPr="006436AC">
        <w:rPr>
          <w:rFonts w:ascii="Times New Roman" w:eastAsia="Tahoma" w:hAnsi="Times New Roman" w:cs="Times New Roman"/>
          <w:sz w:val="20"/>
          <w:szCs w:val="20"/>
        </w:rPr>
        <w:t xml:space="preserve">s".  </w:t>
      </w:r>
      <w:r w:rsidRPr="006436AC">
        <w:rPr>
          <w:rFonts w:ascii="Times New Roman" w:eastAsia="Tahoma" w:hAnsi="Times New Roman" w:cs="Times New Roman"/>
          <w:spacing w:val="2"/>
          <w:sz w:val="20"/>
          <w:szCs w:val="20"/>
        </w:rPr>
        <w:t>J</w:t>
      </w:r>
      <w:r w:rsidRPr="006436AC">
        <w:rPr>
          <w:rFonts w:ascii="Times New Roman" w:eastAsia="Tahoma" w:hAnsi="Times New Roman" w:cs="Times New Roman"/>
          <w:sz w:val="20"/>
          <w:szCs w:val="20"/>
        </w:rPr>
        <w:t xml:space="preserve">. BIOL. </w:t>
      </w:r>
      <w:r w:rsidRPr="006436AC">
        <w:rPr>
          <w:rFonts w:ascii="Times New Roman" w:eastAsia="Tahoma" w:hAnsi="Times New Roman" w:cs="Times New Roman"/>
          <w:spacing w:val="-1"/>
          <w:sz w:val="20"/>
          <w:szCs w:val="20"/>
        </w:rPr>
        <w:t>CHEM</w:t>
      </w:r>
      <w:r w:rsidRPr="006436AC">
        <w:rPr>
          <w:rFonts w:ascii="Times New Roman" w:eastAsia="Tahoma" w:hAnsi="Times New Roman" w:cs="Times New Roman"/>
          <w:sz w:val="20"/>
          <w:szCs w:val="20"/>
        </w:rPr>
        <w:t>. RESEARCH, Vol.</w:t>
      </w:r>
      <w:r w:rsidRPr="006436AC">
        <w:rPr>
          <w:rFonts w:ascii="Times New Roman" w:eastAsia="Tahoma" w:hAnsi="Times New Roman" w:cs="Times New Roman"/>
          <w:spacing w:val="5"/>
          <w:sz w:val="20"/>
          <w:szCs w:val="20"/>
        </w:rPr>
        <w:t>3</w:t>
      </w:r>
      <w:r w:rsidRPr="006436AC">
        <w:rPr>
          <w:rFonts w:ascii="Times New Roman" w:eastAsia="Tahoma" w:hAnsi="Times New Roman" w:cs="Times New Roman"/>
          <w:sz w:val="20"/>
          <w:szCs w:val="20"/>
        </w:rPr>
        <w:t xml:space="preserve">2, No.1, pp. </w:t>
      </w:r>
      <w:r w:rsidRPr="006436AC">
        <w:rPr>
          <w:rFonts w:ascii="Times New Roman" w:eastAsia="Tahoma" w:hAnsi="Times New Roman" w:cs="Times New Roman"/>
          <w:spacing w:val="-4"/>
          <w:sz w:val="20"/>
          <w:szCs w:val="20"/>
        </w:rPr>
        <w:t>1</w:t>
      </w:r>
      <w:r w:rsidRPr="006436AC">
        <w:rPr>
          <w:rFonts w:ascii="Times New Roman" w:eastAsia="Tahoma" w:hAnsi="Times New Roman" w:cs="Times New Roman"/>
          <w:sz w:val="20"/>
          <w:szCs w:val="20"/>
        </w:rPr>
        <w:t>6</w:t>
      </w:r>
      <w:r w:rsidRPr="006436AC">
        <w:rPr>
          <w:rFonts w:ascii="Times New Roman" w:eastAsia="Tahoma" w:hAnsi="Times New Roman" w:cs="Times New Roman"/>
          <w:spacing w:val="1"/>
          <w:sz w:val="20"/>
          <w:szCs w:val="20"/>
        </w:rPr>
        <w:t>0</w:t>
      </w:r>
      <w:r w:rsidRPr="006436AC">
        <w:rPr>
          <w:rFonts w:ascii="Times New Roman" w:eastAsia="Tahoma" w:hAnsi="Times New Roman" w:cs="Times New Roman"/>
          <w:spacing w:val="-1"/>
          <w:sz w:val="20"/>
          <w:szCs w:val="20"/>
        </w:rPr>
        <w:t>-</w:t>
      </w:r>
      <w:r w:rsidRPr="006436AC">
        <w:rPr>
          <w:rFonts w:ascii="Times New Roman" w:eastAsia="Tahoma" w:hAnsi="Times New Roman" w:cs="Times New Roman"/>
          <w:sz w:val="20"/>
          <w:szCs w:val="20"/>
        </w:rPr>
        <w:t>17</w:t>
      </w:r>
      <w:r w:rsidRPr="006436AC">
        <w:rPr>
          <w:rFonts w:ascii="Times New Roman" w:eastAsia="Tahoma" w:hAnsi="Times New Roman" w:cs="Times New Roman"/>
          <w:spacing w:val="1"/>
          <w:sz w:val="20"/>
          <w:szCs w:val="20"/>
        </w:rPr>
        <w:t>3,</w:t>
      </w:r>
      <w:r w:rsidRPr="006436AC">
        <w:rPr>
          <w:rFonts w:ascii="Times New Roman" w:eastAsia="Calibri" w:hAnsi="Times New Roman" w:cs="Times New Roman"/>
          <w:sz w:val="20"/>
          <w:szCs w:val="20"/>
        </w:rPr>
        <w:t xml:space="preserve"> 2015.</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 xml:space="preserve">[2] </w:t>
      </w:r>
      <w:r w:rsidRPr="006436AC">
        <w:rPr>
          <w:rFonts w:ascii="Times New Roman" w:hAnsi="Times New Roman" w:cs="Times New Roman"/>
          <w:noProof/>
          <w:sz w:val="20"/>
          <w:szCs w:val="20"/>
        </w:rPr>
        <w:tab/>
        <w:t xml:space="preserve">Dhingra S, Kapoor AC, "Nutritive value of mango seed kernel". </w:t>
      </w:r>
      <w:r w:rsidRPr="006436AC">
        <w:rPr>
          <w:rFonts w:ascii="Times New Roman" w:hAnsi="Times New Roman" w:cs="Times New Roman"/>
          <w:iCs/>
          <w:noProof/>
          <w:sz w:val="20"/>
          <w:szCs w:val="20"/>
        </w:rPr>
        <w:t>JOURNAL OF THE SCIENCE OF FOOD AND AGRICULTURE</w:t>
      </w:r>
      <w:r w:rsidRPr="006436AC">
        <w:rPr>
          <w:rFonts w:ascii="Times New Roman" w:hAnsi="Times New Roman" w:cs="Times New Roman"/>
          <w:noProof/>
          <w:sz w:val="20"/>
          <w:szCs w:val="20"/>
        </w:rPr>
        <w:t>, Vol.36, No.8, pp. 752-756, 1985. Doi: 10.1002/jsfa.2740360817.</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w:t>
      </w:r>
      <w:r w:rsidRPr="006436AC">
        <w:rPr>
          <w:rFonts w:ascii="Times New Roman" w:hAnsi="Times New Roman" w:cs="Times New Roman"/>
          <w:noProof/>
          <w:sz w:val="20"/>
          <w:szCs w:val="20"/>
        </w:rPr>
        <w:tab/>
        <w:t xml:space="preserve">Prabhakar JV, Hemavathy J., "Composition of Polar Lipids of AIphonso (Mangifera Indica) Kernel Mango". </w:t>
      </w:r>
      <w:r w:rsidRPr="006436AC">
        <w:rPr>
          <w:rFonts w:ascii="Times New Roman" w:hAnsi="Times New Roman" w:cs="Times New Roman"/>
          <w:iCs/>
          <w:noProof/>
          <w:sz w:val="20"/>
          <w:szCs w:val="20"/>
        </w:rPr>
        <w:t>JOURNAL OF FOOD SCIENCE</w:t>
      </w:r>
      <w:r w:rsidRPr="006436AC">
        <w:rPr>
          <w:rFonts w:ascii="Times New Roman" w:hAnsi="Times New Roman" w:cs="Times New Roman"/>
          <w:noProof/>
          <w:sz w:val="20"/>
          <w:szCs w:val="20"/>
        </w:rPr>
        <w:t>, Vol.52, No.3, pp. 833-834. 1987. Doi: 10.1111/j.1365-2621.1987.tb06742.x.</w:t>
      </w:r>
    </w:p>
    <w:p w:rsidR="006E2F59" w:rsidRPr="006436AC" w:rsidRDefault="006E2F59" w:rsidP="006436AC">
      <w:pPr>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sz w:val="20"/>
          <w:szCs w:val="20"/>
        </w:rPr>
        <w:t>[4]</w:t>
      </w:r>
      <w:r w:rsidRPr="006436AC">
        <w:rPr>
          <w:rFonts w:ascii="Times New Roman" w:hAnsi="Times New Roman" w:cs="Times New Roman"/>
          <w:sz w:val="20"/>
          <w:szCs w:val="20"/>
        </w:rPr>
        <w:tab/>
        <w:t>Nzikou JM, Kimbonguila A, Matos L, Loumouamou B, Pambou-Tobi NPG, Ndangui CB, Abena AA, Silou T, Scher J, Desobry S. "Extraction and characteristics of seed kernel oil from mango (Mangiferaindica)". RJ ENVIRON EARTH SCI, Vol.2, pp. 31-35, 2010.</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[5]</w:t>
      </w:r>
      <w:r w:rsidRPr="006436AC">
        <w:rPr>
          <w:rFonts w:ascii="Times New Roman" w:hAnsi="Times New Roman" w:cs="Times New Roman"/>
          <w:noProof/>
          <w:sz w:val="20"/>
          <w:szCs w:val="20"/>
        </w:rPr>
        <w:tab/>
        <w:t xml:space="preserve">Arogba SS., "Physical, chemical and functional properties of Nigerian mango (Mangifera indica) kernel and its processed flour". </w:t>
      </w:r>
      <w:r w:rsidRPr="006436AC">
        <w:rPr>
          <w:rFonts w:ascii="Times New Roman" w:hAnsi="Times New Roman" w:cs="Times New Roman"/>
          <w:iCs/>
          <w:noProof/>
          <w:sz w:val="20"/>
          <w:szCs w:val="20"/>
        </w:rPr>
        <w:t>J SCI FOOD AGRIC</w:t>
      </w:r>
      <w:r w:rsidRPr="006436AC">
        <w:rPr>
          <w:rFonts w:ascii="Times New Roman" w:hAnsi="Times New Roman" w:cs="Times New Roman"/>
          <w:noProof/>
          <w:sz w:val="20"/>
          <w:szCs w:val="20"/>
        </w:rPr>
        <w:t>, Vol.73, No.3, pp. 321-328, 1997. Doi: 10.1002/(SICI)1097-0010(199703)73:3&lt;321::AID-JSFA722&gt;3.0.CO;2-4.</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[6]</w:t>
      </w:r>
      <w:r w:rsidRPr="006436AC">
        <w:rPr>
          <w:rFonts w:ascii="Times New Roman" w:hAnsi="Times New Roman" w:cs="Times New Roman"/>
          <w:noProof/>
          <w:sz w:val="20"/>
          <w:szCs w:val="20"/>
        </w:rPr>
        <w:tab/>
        <w:t xml:space="preserve">Yamoneka J, Malumba P, Blecker C, Gindo M, Richard G, Fauconnier M, Lognay G, Danthine S.  "Physicochemical properties and thermal behaviour of African wild mango (Irvingia gabonensis) seed fat". </w:t>
      </w:r>
      <w:r w:rsidRPr="006436AC">
        <w:rPr>
          <w:rFonts w:ascii="Times New Roman" w:hAnsi="Times New Roman" w:cs="Times New Roman"/>
          <w:iCs/>
          <w:noProof/>
          <w:sz w:val="20"/>
          <w:szCs w:val="20"/>
        </w:rPr>
        <w:t>LWT-FOOD SCIENCE AND TECHNOLOGY</w:t>
      </w:r>
      <w:r w:rsidRPr="006436AC">
        <w:rPr>
          <w:rFonts w:ascii="Times New Roman" w:hAnsi="Times New Roman" w:cs="Times New Roman"/>
          <w:noProof/>
          <w:sz w:val="20"/>
          <w:szCs w:val="20"/>
        </w:rPr>
        <w:t xml:space="preserve">, Vol. 64, No.2, pp. 989-996. 2015. Doi: 10.1016/j.lwt.2015.06.035. </w:t>
      </w:r>
    </w:p>
    <w:p w:rsidR="006E2F59" w:rsidRPr="006436AC" w:rsidRDefault="006E2F59" w:rsidP="006436AC">
      <w:pPr>
        <w:spacing w:after="0" w:line="240" w:lineRule="auto"/>
        <w:ind w:left="426" w:right="81" w:hanging="426"/>
        <w:jc w:val="both"/>
        <w:rPr>
          <w:rFonts w:ascii="Times New Roman" w:hAnsi="Times New Roman" w:cs="Times New Roman"/>
          <w:noProof/>
          <w:sz w:val="20"/>
          <w:szCs w:val="20"/>
        </w:rPr>
      </w:pPr>
      <w:r w:rsidRPr="006436AC">
        <w:rPr>
          <w:rFonts w:ascii="Times New Roman" w:hAnsi="Times New Roman" w:cs="Times New Roman"/>
          <w:sz w:val="20"/>
          <w:szCs w:val="20"/>
        </w:rPr>
        <w:t>[7]</w:t>
      </w:r>
      <w:r w:rsidRPr="006436AC">
        <w:rPr>
          <w:rFonts w:ascii="Times New Roman" w:hAnsi="Times New Roman" w:cs="Times New Roman"/>
          <w:sz w:val="20"/>
          <w:szCs w:val="20"/>
        </w:rPr>
        <w:tab/>
        <w:t xml:space="preserve">Sani I. "Soxhlet extraction and </w:t>
      </w:r>
      <w:r w:rsidRPr="006436AC">
        <w:rPr>
          <w:rFonts w:ascii="Times New Roman" w:hAnsi="Times New Roman" w:cs="Times New Roman"/>
          <w:w w:val="99"/>
          <w:sz w:val="20"/>
          <w:szCs w:val="20"/>
        </w:rPr>
        <w:t xml:space="preserve">physicochemical </w:t>
      </w:r>
      <w:r w:rsidRPr="006436AC">
        <w:rPr>
          <w:rFonts w:ascii="Times New Roman" w:hAnsi="Times New Roman" w:cs="Times New Roman"/>
          <w:sz w:val="20"/>
          <w:szCs w:val="20"/>
        </w:rPr>
        <w:t xml:space="preserve">characterization of Mangifera indica L. Seed kernel oil". Research and Reviews: </w:t>
      </w:r>
      <w:r w:rsidRPr="006436AC">
        <w:rPr>
          <w:rFonts w:ascii="Times New Roman" w:hAnsi="Times New Roman" w:cs="Times New Roman"/>
          <w:w w:val="113"/>
          <w:sz w:val="20"/>
          <w:szCs w:val="20"/>
        </w:rPr>
        <w:t xml:space="preserve">J </w:t>
      </w:r>
      <w:r w:rsidRPr="006436AC">
        <w:rPr>
          <w:rFonts w:ascii="Times New Roman" w:hAnsi="Times New Roman" w:cs="Times New Roman"/>
          <w:sz w:val="20"/>
          <w:szCs w:val="20"/>
        </w:rPr>
        <w:t>FOOD DAIRY TECH, Vol. 2, No.1, pp. 2</w:t>
      </w:r>
      <w:r w:rsidRPr="006436AC">
        <w:rPr>
          <w:rFonts w:ascii="Times New Roman" w:hAnsi="Times New Roman" w:cs="Times New Roman"/>
          <w:spacing w:val="1"/>
          <w:sz w:val="20"/>
          <w:szCs w:val="20"/>
        </w:rPr>
        <w:t>0</w:t>
      </w:r>
      <w:r w:rsidRPr="006436AC">
        <w:rPr>
          <w:rFonts w:ascii="Times New Roman" w:hAnsi="Times New Roman" w:cs="Times New Roman"/>
          <w:sz w:val="20"/>
          <w:szCs w:val="20"/>
        </w:rPr>
        <w:t>-24, 2014.</w:t>
      </w:r>
    </w:p>
    <w:p w:rsidR="006E2F59" w:rsidRPr="006436AC" w:rsidRDefault="006E2F59" w:rsidP="006436AC">
      <w:pPr>
        <w:spacing w:after="0" w:line="240" w:lineRule="auto"/>
        <w:ind w:left="426" w:right="79" w:hanging="426"/>
        <w:jc w:val="both"/>
        <w:rPr>
          <w:rFonts w:ascii="Times New Roman" w:hAnsi="Times New Roman" w:cs="Times New Roman"/>
          <w:noProof/>
          <w:sz w:val="20"/>
          <w:szCs w:val="20"/>
        </w:rPr>
      </w:pPr>
      <w:r w:rsidRPr="006436AC">
        <w:rPr>
          <w:rFonts w:ascii="Times New Roman" w:hAnsi="Times New Roman" w:cs="Times New Roman"/>
          <w:sz w:val="20"/>
          <w:szCs w:val="20"/>
        </w:rPr>
        <w:t>[8]</w:t>
      </w:r>
      <w:r w:rsidRPr="006436AC">
        <w:rPr>
          <w:rFonts w:ascii="Times New Roman" w:hAnsi="Times New Roman" w:cs="Times New Roman"/>
          <w:sz w:val="20"/>
          <w:szCs w:val="20"/>
        </w:rPr>
        <w:tab/>
        <w:t>Mahale SM, Goswami-Giri AS. "Composition and characterization of reﬁned oil compared with its crude oil from waste obtained from Mangifera indic</w:t>
      </w:r>
      <w:r w:rsidRPr="006436AC">
        <w:rPr>
          <w:rFonts w:ascii="Times New Roman" w:hAnsi="Times New Roman" w:cs="Times New Roman"/>
          <w:spacing w:val="1"/>
          <w:sz w:val="20"/>
          <w:szCs w:val="20"/>
        </w:rPr>
        <w:t>a"</w:t>
      </w:r>
      <w:r w:rsidRPr="006436AC">
        <w:rPr>
          <w:rFonts w:ascii="Times New Roman" w:hAnsi="Times New Roman" w:cs="Times New Roman"/>
          <w:sz w:val="20"/>
          <w:szCs w:val="20"/>
        </w:rPr>
        <w:t>. ASIAN J RES CHEM, No.4, pp.1415-1419, 20</w:t>
      </w:r>
      <w:r w:rsidRPr="006436AC">
        <w:rPr>
          <w:rFonts w:ascii="Times New Roman" w:hAnsi="Times New Roman" w:cs="Times New Roman"/>
          <w:spacing w:val="-5"/>
          <w:sz w:val="20"/>
          <w:szCs w:val="20"/>
        </w:rPr>
        <w:t>1</w:t>
      </w:r>
      <w:r w:rsidRPr="006436AC">
        <w:rPr>
          <w:rFonts w:ascii="Times New Roman" w:hAnsi="Times New Roman" w:cs="Times New Roman"/>
          <w:sz w:val="20"/>
          <w:szCs w:val="20"/>
        </w:rPr>
        <w:t>1.</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[9]</w:t>
      </w:r>
      <w:r w:rsidRPr="006436AC">
        <w:rPr>
          <w:rFonts w:ascii="Times New Roman" w:hAnsi="Times New Roman" w:cs="Times New Roman"/>
          <w:noProof/>
          <w:sz w:val="20"/>
          <w:szCs w:val="20"/>
        </w:rPr>
        <w:tab/>
        <w:t>Rukmini C, Vijayaraghavan M. "Nutritional and toxicological evaluation of mango kernel oil". J OF THE AMERICAN OIL CHEMISTS' SOCIETY, Vol.61, No.4, pp.789-792, 1984. Doi: 10.1007/BF02672138.</w:t>
      </w:r>
    </w:p>
    <w:p w:rsidR="006E2F59" w:rsidRPr="006436AC" w:rsidRDefault="006E2F59" w:rsidP="006436AC">
      <w:pPr>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[10]</w:t>
      </w:r>
      <w:r w:rsidRPr="006436AC">
        <w:rPr>
          <w:rFonts w:ascii="Times New Roman" w:hAnsi="Times New Roman" w:cs="Times New Roman"/>
          <w:noProof/>
          <w:sz w:val="20"/>
          <w:szCs w:val="20"/>
        </w:rPr>
        <w:tab/>
      </w:r>
      <w:r w:rsidRPr="006436AC">
        <w:rPr>
          <w:rFonts w:ascii="Times New Roman" w:hAnsi="Times New Roman" w:cs="Times New Roman"/>
          <w:noProof/>
          <w:sz w:val="20"/>
          <w:szCs w:val="20"/>
        </w:rPr>
        <w:fldChar w:fldCharType="begin" w:fldLock="1"/>
      </w:r>
      <w:r w:rsidRPr="006436AC">
        <w:rPr>
          <w:rFonts w:ascii="Times New Roman" w:hAnsi="Times New Roman" w:cs="Times New Roman"/>
          <w:noProof/>
          <w:sz w:val="20"/>
          <w:szCs w:val="20"/>
        </w:rPr>
        <w:instrText>ADDIN CSL_CITATION { "citationItems" : [ { "id" : "ITEM-1", "itemData" : { "author" : [ { "dropping-particle" : "", "family" : "Period", "given" : "Induction", "non-dropping-particle" : "", "parse-names" : false, "suffix" : "" }, { "dropping-particle" : "", "family" : "Seed", "given" : "Mango", "non-dropping-particle" : "", "parse-names" : false, "suffix" : "" }, { "dropping-particle" : "", "family" : "Oil", "given" : "Kernel", "non-dropping-particle" : "", "parse-names" : false, "suffix" : "" } ], "id" : "ITEM-1", "issue" : "1", "issued" : { "date-parts" : [ [ "2014" ] ] }, "page" : "31-36", "title" : "Oil on Tallow jfb t . s rb ia t . s rb", "type" : "article-journal", "volume" : "4" }, "uris" : [ "http://www.mendeley.com/documents/?uuid=634766e1-e605-4b21-b9bd-79c58d257f50" ] } ], "mendeley" : { "formattedCitation" : "(Period, Seed and Oil, 2014)", "manualFormatting" : "Jafari et al., 2014)", "plainTextFormattedCitation" : "(Period, Seed and Oil, 2014)", "previouslyFormattedCitation" : "(Period, Seed and Oil, 2014)" }, "properties" : { "noteIndex" : 0 }, "schema" : "https://github.com/citation-style-language/schema/raw/master/csl-citation.json" }</w:instrText>
      </w:r>
      <w:r w:rsidRPr="006436AC">
        <w:rPr>
          <w:rFonts w:ascii="Times New Roman" w:hAnsi="Times New Roman" w:cs="Times New Roman"/>
          <w:noProof/>
          <w:sz w:val="20"/>
          <w:szCs w:val="20"/>
        </w:rPr>
        <w:fldChar w:fldCharType="separate"/>
      </w:r>
      <w:r w:rsidRPr="006436AC">
        <w:rPr>
          <w:rFonts w:ascii="Times New Roman" w:hAnsi="Times New Roman" w:cs="Times New Roman"/>
          <w:noProof/>
          <w:sz w:val="20"/>
          <w:szCs w:val="20"/>
        </w:rPr>
        <w:t>Jafari JM, Gharachorloo AH, Hemmaci. "The Stabilizing Effect of Three Varieties of Crude Mango Seed Kernel Oil on Tallow". J OF FOOD BIOSCIENCES AND TECHNOLOGY, Vol.</w:t>
      </w:r>
      <w:r w:rsidRPr="006436AC">
        <w:rPr>
          <w:rFonts w:ascii="Times New Roman" w:hAnsi="Times New Roman" w:cs="Times New Roman"/>
          <w:noProof/>
          <w:sz w:val="20"/>
          <w:szCs w:val="20"/>
        </w:rPr>
        <w:fldChar w:fldCharType="end"/>
      </w:r>
      <w:r w:rsidRPr="006436AC">
        <w:rPr>
          <w:rFonts w:ascii="Times New Roman" w:hAnsi="Times New Roman" w:cs="Times New Roman"/>
          <w:noProof/>
          <w:sz w:val="20"/>
          <w:szCs w:val="20"/>
        </w:rPr>
        <w:t>4, No.1, pp. 31-36, 2014.</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[11]</w:t>
      </w:r>
      <w:r w:rsidRPr="006436AC">
        <w:rPr>
          <w:rFonts w:ascii="Times New Roman" w:hAnsi="Times New Roman" w:cs="Times New Roman"/>
          <w:noProof/>
          <w:sz w:val="20"/>
          <w:szCs w:val="20"/>
        </w:rPr>
        <w:tab/>
        <w:t>Kittiphoom S, Sutasinee S. "Mango seed kernel oil and its physicochemical properties". INTERNATIONAL FOOD RESEARCH JOURNAL, Vol.20, No.3, pp. 1145-1149, 2013.</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[12]</w:t>
      </w:r>
      <w:r w:rsidRPr="006436AC">
        <w:rPr>
          <w:rFonts w:ascii="Times New Roman" w:hAnsi="Times New Roman" w:cs="Times New Roman"/>
          <w:noProof/>
          <w:sz w:val="20"/>
          <w:szCs w:val="20"/>
        </w:rPr>
        <w:tab/>
        <w:t>Solis-Fuentes JA, Duran-de-Bazua M, Del C. "Mango (Mangifera indica L.) Seed and Its Fats". NUTS AND SEEDS IN HEALTH AND DISEASE PREVENTION, PP. 741-748, 2011. Doi: 10.1016/B978-0-12-375688-6.10088-X.</w:t>
      </w:r>
    </w:p>
    <w:p w:rsidR="006E2F59" w:rsidRPr="006436AC" w:rsidRDefault="006E2F59" w:rsidP="006436AC">
      <w:pPr>
        <w:spacing w:after="0" w:line="240" w:lineRule="auto"/>
        <w:ind w:left="426" w:right="81"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[13]</w:t>
      </w:r>
      <w:r w:rsidRPr="006436AC">
        <w:rPr>
          <w:rFonts w:ascii="Times New Roman" w:hAnsi="Times New Roman" w:cs="Times New Roman"/>
          <w:noProof/>
          <w:sz w:val="20"/>
          <w:szCs w:val="20"/>
        </w:rPr>
        <w:tab/>
        <w:t>Rukmini C. "Toxicity studies on unconventional oils". PROC. NUTR. SOC. INDIA. Vol.33, pp. 49-55, 1987.</w:t>
      </w:r>
    </w:p>
    <w:p w:rsidR="006E2F59" w:rsidRPr="006436AC" w:rsidRDefault="006E2F59" w:rsidP="006436AC">
      <w:pPr>
        <w:spacing w:after="0" w:line="240" w:lineRule="auto"/>
        <w:ind w:left="426" w:right="-34" w:hanging="426"/>
        <w:jc w:val="both"/>
        <w:rPr>
          <w:rFonts w:ascii="Times New Roman" w:hAnsi="Times New Roman" w:cs="Times New Roman"/>
          <w:noProof/>
          <w:sz w:val="20"/>
          <w:szCs w:val="20"/>
        </w:rPr>
      </w:pPr>
      <w:r w:rsidRPr="006436AC">
        <w:rPr>
          <w:rFonts w:ascii="Times New Roman" w:hAnsi="Times New Roman" w:cs="Times New Roman"/>
          <w:noProof/>
          <w:w w:val="108"/>
          <w:sz w:val="20"/>
          <w:szCs w:val="20"/>
        </w:rPr>
        <w:t>[14]</w:t>
      </w:r>
      <w:r w:rsidRPr="006436AC">
        <w:rPr>
          <w:rFonts w:ascii="Times New Roman" w:hAnsi="Times New Roman" w:cs="Times New Roman"/>
          <w:noProof/>
          <w:w w:val="108"/>
          <w:sz w:val="20"/>
          <w:szCs w:val="20"/>
        </w:rPr>
        <w:tab/>
        <w:t xml:space="preserve">Rashwan </w:t>
      </w:r>
      <w:r w:rsidRPr="006436AC">
        <w:rPr>
          <w:rFonts w:ascii="Times New Roman" w:hAnsi="Times New Roman" w:cs="Times New Roman"/>
          <w:noProof/>
          <w:sz w:val="20"/>
          <w:szCs w:val="20"/>
        </w:rPr>
        <w:t xml:space="preserve">MRA. "Fatty acids </w:t>
      </w:r>
      <w:r w:rsidRPr="006436AC">
        <w:rPr>
          <w:rFonts w:ascii="Times New Roman" w:hAnsi="Times New Roman" w:cs="Times New Roman"/>
          <w:noProof/>
          <w:w w:val="106"/>
          <w:sz w:val="20"/>
          <w:szCs w:val="20"/>
        </w:rPr>
        <w:t xml:space="preserve">composition, </w:t>
      </w:r>
      <w:r w:rsidRPr="006436AC">
        <w:rPr>
          <w:rFonts w:ascii="Times New Roman" w:hAnsi="Times New Roman" w:cs="Times New Roman"/>
          <w:noProof/>
          <w:sz w:val="20"/>
          <w:szCs w:val="20"/>
        </w:rPr>
        <w:t xml:space="preserve">neutral lipids </w:t>
      </w:r>
      <w:r w:rsidRPr="006436AC">
        <w:rPr>
          <w:rFonts w:ascii="Times New Roman" w:hAnsi="Times New Roman" w:cs="Times New Roman"/>
          <w:noProof/>
          <w:w w:val="110"/>
          <w:sz w:val="20"/>
          <w:szCs w:val="20"/>
        </w:rPr>
        <w:t xml:space="preserve">and </w:t>
      </w:r>
      <w:r w:rsidRPr="006436AC">
        <w:rPr>
          <w:rFonts w:ascii="Times New Roman" w:hAnsi="Times New Roman" w:cs="Times New Roman"/>
          <w:noProof/>
          <w:w w:val="107"/>
          <w:sz w:val="20"/>
          <w:szCs w:val="20"/>
        </w:rPr>
        <w:t>phosphol</w:t>
      </w:r>
      <w:r w:rsidRPr="006436AC">
        <w:rPr>
          <w:rFonts w:ascii="Times New Roman" w:hAnsi="Times New Roman" w:cs="Times New Roman"/>
          <w:noProof/>
          <w:spacing w:val="-2"/>
          <w:w w:val="107"/>
          <w:sz w:val="20"/>
          <w:szCs w:val="20"/>
        </w:rPr>
        <w:t>i</w:t>
      </w:r>
      <w:r w:rsidRPr="006436AC">
        <w:rPr>
          <w:rFonts w:ascii="Times New Roman" w:hAnsi="Times New Roman" w:cs="Times New Roman"/>
          <w:noProof/>
          <w:w w:val="107"/>
          <w:sz w:val="20"/>
          <w:szCs w:val="20"/>
        </w:rPr>
        <w:t>pids fractio</w:t>
      </w:r>
      <w:r w:rsidRPr="006436AC">
        <w:rPr>
          <w:rFonts w:ascii="Times New Roman" w:hAnsi="Times New Roman" w:cs="Times New Roman"/>
          <w:noProof/>
          <w:spacing w:val="-2"/>
          <w:w w:val="107"/>
          <w:sz w:val="20"/>
          <w:szCs w:val="20"/>
        </w:rPr>
        <w:t>n</w:t>
      </w:r>
      <w:r w:rsidRPr="006436AC">
        <w:rPr>
          <w:rFonts w:ascii="Times New Roman" w:hAnsi="Times New Roman" w:cs="Times New Roman"/>
          <w:noProof/>
          <w:w w:val="107"/>
          <w:sz w:val="20"/>
          <w:szCs w:val="20"/>
        </w:rPr>
        <w:t xml:space="preserve">ation </w:t>
      </w:r>
      <w:r w:rsidRPr="006436AC">
        <w:rPr>
          <w:rFonts w:ascii="Times New Roman" w:hAnsi="Times New Roman" w:cs="Times New Roman"/>
          <w:noProof/>
          <w:sz w:val="20"/>
          <w:szCs w:val="20"/>
        </w:rPr>
        <w:t xml:space="preserve">in the kernel lipids of the mango </w:t>
      </w:r>
      <w:r w:rsidRPr="006436AC">
        <w:rPr>
          <w:rFonts w:ascii="Times New Roman" w:hAnsi="Times New Roman" w:cs="Times New Roman"/>
          <w:noProof/>
          <w:w w:val="103"/>
          <w:sz w:val="20"/>
          <w:szCs w:val="20"/>
        </w:rPr>
        <w:t>varieties". ASSIST JOURNAL OF AGRICULTURAL SCIENCE, Vol.</w:t>
      </w:r>
      <w:r w:rsidRPr="006436AC">
        <w:rPr>
          <w:rFonts w:ascii="Times New Roman" w:hAnsi="Times New Roman" w:cs="Times New Roman"/>
          <w:noProof/>
          <w:sz w:val="20"/>
          <w:szCs w:val="20"/>
        </w:rPr>
        <w:t>2</w:t>
      </w:r>
      <w:r w:rsidRPr="006436AC">
        <w:rPr>
          <w:rFonts w:ascii="Times New Roman" w:hAnsi="Times New Roman" w:cs="Times New Roman"/>
          <w:noProof/>
          <w:spacing w:val="-1"/>
          <w:sz w:val="20"/>
          <w:szCs w:val="20"/>
        </w:rPr>
        <w:t>1, No.</w:t>
      </w:r>
      <w:r w:rsidRPr="006436AC">
        <w:rPr>
          <w:rFonts w:ascii="Times New Roman" w:hAnsi="Times New Roman" w:cs="Times New Roman"/>
          <w:noProof/>
          <w:sz w:val="20"/>
          <w:szCs w:val="20"/>
        </w:rPr>
        <w:t>1, pp.105-11</w:t>
      </w:r>
      <w:r w:rsidRPr="006436AC">
        <w:rPr>
          <w:rFonts w:ascii="Times New Roman" w:hAnsi="Times New Roman" w:cs="Times New Roman"/>
          <w:noProof/>
          <w:spacing w:val="-2"/>
          <w:sz w:val="20"/>
          <w:szCs w:val="20"/>
        </w:rPr>
        <w:t>7,</w:t>
      </w:r>
      <w:r w:rsidRPr="006436AC">
        <w:rPr>
          <w:rFonts w:ascii="Times New Roman" w:hAnsi="Times New Roman" w:cs="Times New Roman"/>
          <w:noProof/>
          <w:sz w:val="20"/>
          <w:szCs w:val="20"/>
        </w:rPr>
        <w:t xml:space="preserve"> 1990.</w:t>
      </w:r>
    </w:p>
    <w:p w:rsidR="006E2F59" w:rsidRPr="006436AC" w:rsidRDefault="006E2F59" w:rsidP="006436AC">
      <w:pPr>
        <w:spacing w:after="0" w:line="240" w:lineRule="auto"/>
        <w:ind w:left="426" w:right="51" w:hanging="426"/>
        <w:jc w:val="both"/>
        <w:rPr>
          <w:rFonts w:ascii="Times New Roman" w:hAnsi="Times New Roman" w:cs="Times New Roman"/>
          <w:sz w:val="20"/>
          <w:szCs w:val="20"/>
        </w:rPr>
      </w:pPr>
      <w:r w:rsidRPr="006436AC">
        <w:rPr>
          <w:rFonts w:ascii="Times New Roman" w:hAnsi="Times New Roman" w:cs="Times New Roman"/>
          <w:w w:val="99"/>
          <w:sz w:val="20"/>
          <w:szCs w:val="20"/>
        </w:rPr>
        <w:t>[15]</w:t>
      </w:r>
      <w:r w:rsidRPr="006436AC">
        <w:rPr>
          <w:rFonts w:ascii="Times New Roman" w:hAnsi="Times New Roman" w:cs="Times New Roman"/>
          <w:w w:val="99"/>
          <w:sz w:val="20"/>
          <w:szCs w:val="20"/>
        </w:rPr>
        <w:tab/>
        <w:t>P</w:t>
      </w:r>
      <w:r w:rsidRPr="006436AC">
        <w:rPr>
          <w:rFonts w:ascii="Times New Roman" w:hAnsi="Times New Roman" w:cs="Times New Roman"/>
          <w:spacing w:val="-101"/>
          <w:w w:val="99"/>
          <w:sz w:val="20"/>
          <w:szCs w:val="20"/>
        </w:rPr>
        <w:t>e</w:t>
      </w:r>
      <w:r w:rsidRPr="006436AC">
        <w:rPr>
          <w:rFonts w:ascii="Times New Roman" w:hAnsi="Times New Roman" w:cs="Times New Roman"/>
          <w:spacing w:val="14"/>
          <w:w w:val="99"/>
          <w:sz w:val="20"/>
          <w:szCs w:val="20"/>
        </w:rPr>
        <w:t>e</w:t>
      </w:r>
      <w:r w:rsidRPr="006436AC">
        <w:rPr>
          <w:rFonts w:ascii="Times New Roman" w:hAnsi="Times New Roman" w:cs="Times New Roman"/>
          <w:w w:val="99"/>
          <w:sz w:val="20"/>
          <w:szCs w:val="20"/>
        </w:rPr>
        <w:t>res</w:t>
      </w:r>
      <w:r w:rsidRPr="006436AC">
        <w:rPr>
          <w:rFonts w:ascii="Times New Roman" w:hAnsi="Times New Roman" w:cs="Times New Roman"/>
          <w:color w:val="000000"/>
          <w:w w:val="99"/>
          <w:sz w:val="20"/>
          <w:szCs w:val="20"/>
        </w:rPr>
        <w:t xml:space="preserve"> VF,</w:t>
      </w:r>
      <w:r w:rsidRPr="006436AC">
        <w:rPr>
          <w:rFonts w:ascii="Times New Roman" w:hAnsi="Times New Roman" w:cs="Times New Roman"/>
          <w:color w:val="000000"/>
          <w:sz w:val="20"/>
          <w:szCs w:val="20"/>
        </w:rPr>
        <w:t xml:space="preserve"> J </w:t>
      </w:r>
      <w:r w:rsidRPr="006436AC">
        <w:rPr>
          <w:rFonts w:ascii="Times New Roman" w:hAnsi="Times New Roman" w:cs="Times New Roman"/>
          <w:color w:val="000000"/>
          <w:w w:val="99"/>
          <w:sz w:val="20"/>
          <w:szCs w:val="20"/>
        </w:rPr>
        <w:t>Sa</w:t>
      </w:r>
      <w:r w:rsidRPr="006436AC">
        <w:rPr>
          <w:rFonts w:ascii="Times New Roman" w:hAnsi="Times New Roman" w:cs="Times New Roman"/>
          <w:color w:val="000000"/>
          <w:spacing w:val="-6"/>
          <w:w w:val="99"/>
          <w:sz w:val="20"/>
          <w:szCs w:val="20"/>
        </w:rPr>
        <w:t>f</w:t>
      </w:r>
      <w:r w:rsidRPr="006436AC">
        <w:rPr>
          <w:rFonts w:ascii="Times New Roman" w:hAnsi="Times New Roman" w:cs="Times New Roman"/>
          <w:color w:val="000000"/>
          <w:w w:val="90"/>
          <w:sz w:val="20"/>
          <w:szCs w:val="20"/>
        </w:rPr>
        <w:t>fi</w:t>
      </w:r>
      <w:r w:rsidRPr="006436AC">
        <w:rPr>
          <w:rFonts w:ascii="Times New Roman" w:hAnsi="Times New Roman" w:cs="Times New Roman"/>
          <w:color w:val="000000"/>
          <w:sz w:val="20"/>
          <w:szCs w:val="20"/>
        </w:rPr>
        <w:t xml:space="preserve">, MIS </w:t>
      </w:r>
      <w:r w:rsidRPr="006436AC">
        <w:rPr>
          <w:rFonts w:ascii="Times New Roman" w:hAnsi="Times New Roman" w:cs="Times New Roman"/>
          <w:color w:val="000000"/>
          <w:w w:val="99"/>
          <w:sz w:val="20"/>
          <w:szCs w:val="20"/>
        </w:rPr>
        <w:t>Melecchi</w:t>
      </w:r>
      <w:r w:rsidRPr="006436AC">
        <w:rPr>
          <w:rFonts w:ascii="Times New Roman" w:hAnsi="Times New Roman" w:cs="Times New Roman"/>
          <w:color w:val="000000"/>
          <w:sz w:val="20"/>
          <w:szCs w:val="20"/>
        </w:rPr>
        <w:t xml:space="preserve">, FC </w:t>
      </w:r>
      <w:r w:rsidRPr="006436AC">
        <w:rPr>
          <w:rFonts w:ascii="Times New Roman" w:hAnsi="Times New Roman" w:cs="Times New Roman"/>
          <w:color w:val="000000"/>
          <w:w w:val="99"/>
          <w:sz w:val="20"/>
          <w:szCs w:val="20"/>
        </w:rPr>
        <w:t xml:space="preserve">Abad, </w:t>
      </w:r>
      <w:r w:rsidRPr="006436AC">
        <w:rPr>
          <w:rFonts w:ascii="Times New Roman" w:hAnsi="Times New Roman" w:cs="Times New Roman"/>
          <w:color w:val="000000"/>
          <w:sz w:val="20"/>
          <w:szCs w:val="20"/>
        </w:rPr>
        <w:t xml:space="preserve">RA </w:t>
      </w:r>
      <w:r w:rsidRPr="006436AC">
        <w:rPr>
          <w:rFonts w:ascii="Times New Roman" w:hAnsi="Times New Roman" w:cs="Times New Roman"/>
          <w:color w:val="000000"/>
          <w:w w:val="99"/>
          <w:sz w:val="20"/>
          <w:szCs w:val="20"/>
        </w:rPr>
        <w:t>Jacques</w:t>
      </w:r>
      <w:r w:rsidRPr="006436AC">
        <w:rPr>
          <w:rFonts w:ascii="Times New Roman" w:hAnsi="Times New Roman" w:cs="Times New Roman"/>
          <w:color w:val="000000"/>
          <w:sz w:val="20"/>
          <w:szCs w:val="20"/>
        </w:rPr>
        <w:t xml:space="preserve">, MM </w:t>
      </w:r>
      <w:r w:rsidRPr="006436AC">
        <w:rPr>
          <w:rFonts w:ascii="Times New Roman" w:hAnsi="Times New Roman" w:cs="Times New Roman"/>
          <w:color w:val="000000"/>
          <w:w w:val="99"/>
          <w:sz w:val="20"/>
          <w:szCs w:val="20"/>
        </w:rPr>
        <w:t>Martinez</w:t>
      </w:r>
      <w:r w:rsidRPr="006436AC">
        <w:rPr>
          <w:rFonts w:ascii="Times New Roman" w:hAnsi="Times New Roman" w:cs="Times New Roman"/>
          <w:color w:val="000000"/>
          <w:sz w:val="20"/>
          <w:szCs w:val="20"/>
        </w:rPr>
        <w:t xml:space="preserve">, EC </w:t>
      </w:r>
      <w:r w:rsidRPr="006436AC">
        <w:rPr>
          <w:rFonts w:ascii="Times New Roman" w:hAnsi="Times New Roman" w:cs="Times New Roman"/>
          <w:color w:val="000000"/>
          <w:w w:val="98"/>
          <w:sz w:val="20"/>
          <w:szCs w:val="20"/>
        </w:rPr>
        <w:t>Ol</w:t>
      </w:r>
      <w:r w:rsidRPr="006436AC">
        <w:rPr>
          <w:rFonts w:ascii="Times New Roman" w:hAnsi="Times New Roman" w:cs="Times New Roman"/>
          <w:color w:val="000000"/>
          <w:spacing w:val="-6"/>
          <w:w w:val="98"/>
          <w:sz w:val="20"/>
          <w:szCs w:val="20"/>
        </w:rPr>
        <w:t>i</w:t>
      </w:r>
      <w:r w:rsidRPr="006436AC">
        <w:rPr>
          <w:rFonts w:ascii="Times New Roman" w:hAnsi="Times New Roman" w:cs="Times New Roman"/>
          <w:color w:val="000000"/>
          <w:spacing w:val="-4"/>
          <w:w w:val="98"/>
          <w:sz w:val="20"/>
          <w:szCs w:val="20"/>
        </w:rPr>
        <w:t>v</w:t>
      </w:r>
      <w:r w:rsidRPr="006436AC">
        <w:rPr>
          <w:rFonts w:ascii="Times New Roman" w:hAnsi="Times New Roman" w:cs="Times New Roman"/>
          <w:color w:val="000000"/>
          <w:w w:val="98"/>
          <w:sz w:val="20"/>
          <w:szCs w:val="20"/>
        </w:rPr>
        <w:t>eira</w:t>
      </w:r>
      <w:r w:rsidRPr="006436AC">
        <w:rPr>
          <w:rFonts w:ascii="Times New Roman" w:hAnsi="Times New Roman" w:cs="Times New Roman"/>
          <w:color w:val="000000"/>
          <w:w w:val="99"/>
          <w:sz w:val="20"/>
          <w:szCs w:val="20"/>
        </w:rPr>
        <w:t xml:space="preserve">, </w:t>
      </w:r>
      <w:r w:rsidRPr="006436AC">
        <w:rPr>
          <w:rFonts w:ascii="Times New Roman" w:hAnsi="Times New Roman" w:cs="Times New Roman"/>
          <w:color w:val="000000"/>
          <w:sz w:val="20"/>
          <w:szCs w:val="20"/>
        </w:rPr>
        <w:t xml:space="preserve">EB </w:t>
      </w:r>
      <w:r w:rsidRPr="006436AC">
        <w:rPr>
          <w:rFonts w:ascii="Times New Roman" w:hAnsi="Times New Roman" w:cs="Times New Roman"/>
          <w:color w:val="000000"/>
          <w:w w:val="98"/>
          <w:sz w:val="20"/>
          <w:szCs w:val="20"/>
        </w:rPr>
        <w:t>Caram</w:t>
      </w:r>
      <w:r w:rsidRPr="006436AC">
        <w:rPr>
          <w:rFonts w:ascii="Times New Roman" w:hAnsi="Times New Roman" w:cs="Times New Roman"/>
          <w:color w:val="000000"/>
          <w:spacing w:val="-99"/>
          <w:w w:val="98"/>
          <w:sz w:val="20"/>
          <w:szCs w:val="20"/>
        </w:rPr>
        <w:t>a</w:t>
      </w:r>
      <w:r w:rsidRPr="006436AC">
        <w:rPr>
          <w:rFonts w:ascii="Times New Roman" w:hAnsi="Times New Roman" w:cs="Times New Roman"/>
          <w:color w:val="000000"/>
          <w:spacing w:val="14"/>
          <w:w w:val="98"/>
          <w:sz w:val="20"/>
          <w:szCs w:val="20"/>
        </w:rPr>
        <w:t>a</w:t>
      </w:r>
      <w:r w:rsidRPr="006436AC">
        <w:rPr>
          <w:rFonts w:ascii="Times New Roman" w:hAnsi="Times New Roman" w:cs="Times New Roman"/>
          <w:color w:val="000000"/>
          <w:w w:val="98"/>
          <w:sz w:val="20"/>
          <w:szCs w:val="20"/>
        </w:rPr>
        <w:t>o. "</w:t>
      </w:r>
      <w:r w:rsidRPr="006436AC">
        <w:rPr>
          <w:rFonts w:ascii="Times New Roman" w:hAnsi="Times New Roman" w:cs="Times New Roman"/>
          <w:sz w:val="20"/>
          <w:szCs w:val="20"/>
        </w:rPr>
        <w:t xml:space="preserve">Comparison of soxhlet, ultrasound-assisted and pressurized </w:t>
      </w:r>
      <w:r w:rsidRPr="006436AC">
        <w:rPr>
          <w:rFonts w:ascii="Times New Roman" w:hAnsi="Times New Roman" w:cs="Times New Roman"/>
          <w:w w:val="99"/>
          <w:sz w:val="20"/>
          <w:szCs w:val="20"/>
        </w:rPr>
        <w:t xml:space="preserve">liquid </w:t>
      </w:r>
      <w:r w:rsidRPr="006436AC">
        <w:rPr>
          <w:rFonts w:ascii="Times New Roman" w:hAnsi="Times New Roman" w:cs="Times New Roman"/>
          <w:spacing w:val="-5"/>
          <w:sz w:val="20"/>
          <w:szCs w:val="20"/>
        </w:rPr>
        <w:t>e</w:t>
      </w:r>
      <w:r w:rsidRPr="006436AC">
        <w:rPr>
          <w:rFonts w:ascii="Times New Roman" w:hAnsi="Times New Roman" w:cs="Times New Roman"/>
          <w:sz w:val="20"/>
          <w:szCs w:val="20"/>
        </w:rPr>
        <w:t xml:space="preserve">xtraction of terpenes, </w:t>
      </w:r>
      <w:r w:rsidRPr="006436AC">
        <w:rPr>
          <w:rFonts w:ascii="Times New Roman" w:hAnsi="Times New Roman" w:cs="Times New Roman"/>
          <w:spacing w:val="-3"/>
          <w:sz w:val="20"/>
          <w:szCs w:val="20"/>
        </w:rPr>
        <w:t>f</w:t>
      </w:r>
      <w:r w:rsidRPr="006436AC">
        <w:rPr>
          <w:rFonts w:ascii="Times New Roman" w:hAnsi="Times New Roman" w:cs="Times New Roman"/>
          <w:sz w:val="20"/>
          <w:szCs w:val="20"/>
        </w:rPr>
        <w:t xml:space="preserve">atty acids and </w:t>
      </w:r>
      <w:r w:rsidRPr="006436AC">
        <w:rPr>
          <w:rFonts w:ascii="Times New Roman" w:hAnsi="Times New Roman" w:cs="Times New Roman"/>
          <w:spacing w:val="-20"/>
          <w:sz w:val="20"/>
          <w:szCs w:val="20"/>
        </w:rPr>
        <w:t>V</w:t>
      </w:r>
      <w:r w:rsidRPr="006436AC">
        <w:rPr>
          <w:rFonts w:ascii="Times New Roman" w:hAnsi="Times New Roman" w:cs="Times New Roman"/>
          <w:sz w:val="20"/>
          <w:szCs w:val="20"/>
        </w:rPr>
        <w:t xml:space="preserve">itamin E </w:t>
      </w:r>
      <w:r w:rsidRPr="006436AC">
        <w:rPr>
          <w:rFonts w:ascii="Times New Roman" w:hAnsi="Times New Roman" w:cs="Times New Roman"/>
          <w:w w:val="99"/>
          <w:sz w:val="20"/>
          <w:szCs w:val="20"/>
        </w:rPr>
        <w:t xml:space="preserve">from </w:t>
      </w:r>
      <w:r w:rsidRPr="006436AC">
        <w:rPr>
          <w:rFonts w:ascii="Times New Roman" w:hAnsi="Times New Roman" w:cs="Times New Roman"/>
          <w:sz w:val="20"/>
          <w:szCs w:val="20"/>
        </w:rPr>
        <w:t>Piper Gaudi</w:t>
      </w:r>
      <w:r w:rsidRPr="006436AC">
        <w:rPr>
          <w:rFonts w:ascii="Times New Roman" w:hAnsi="Times New Roman" w:cs="Times New Roman"/>
          <w:spacing w:val="-5"/>
          <w:sz w:val="20"/>
          <w:szCs w:val="20"/>
        </w:rPr>
        <w:t>c</w:t>
      </w:r>
      <w:r w:rsidRPr="006436AC">
        <w:rPr>
          <w:rFonts w:ascii="Times New Roman" w:hAnsi="Times New Roman" w:cs="Times New Roman"/>
          <w:sz w:val="20"/>
          <w:szCs w:val="20"/>
        </w:rPr>
        <w:t xml:space="preserve">haudianum </w:t>
      </w:r>
      <w:r w:rsidRPr="006436AC">
        <w:rPr>
          <w:rFonts w:ascii="Times New Roman" w:hAnsi="Times New Roman" w:cs="Times New Roman"/>
          <w:spacing w:val="-5"/>
          <w:w w:val="99"/>
          <w:sz w:val="20"/>
          <w:szCs w:val="20"/>
        </w:rPr>
        <w:t>K</w:t>
      </w:r>
      <w:r w:rsidRPr="006436AC">
        <w:rPr>
          <w:rFonts w:ascii="Times New Roman" w:hAnsi="Times New Roman" w:cs="Times New Roman"/>
          <w:w w:val="99"/>
          <w:sz w:val="20"/>
          <w:szCs w:val="20"/>
        </w:rPr>
        <w:t xml:space="preserve">unth". </w:t>
      </w:r>
      <w:r w:rsidRPr="006436AC">
        <w:rPr>
          <w:rFonts w:ascii="Times New Roman" w:hAnsi="Times New Roman" w:cs="Times New Roman"/>
          <w:position w:val="-1"/>
          <w:sz w:val="20"/>
          <w:szCs w:val="20"/>
        </w:rPr>
        <w:t>JOURNAL OF CHROMATOGRAPHY A, Vol. 1105</w:t>
      </w:r>
      <w:r w:rsidRPr="006436AC">
        <w:rPr>
          <w:rFonts w:ascii="Times New Roman" w:hAnsi="Times New Roman" w:cs="Times New Roman"/>
          <w:spacing w:val="-3"/>
          <w:position w:val="-1"/>
          <w:sz w:val="20"/>
          <w:szCs w:val="20"/>
        </w:rPr>
        <w:t xml:space="preserve">, pp. </w:t>
      </w:r>
      <w:r w:rsidRPr="006436AC">
        <w:rPr>
          <w:rFonts w:ascii="Times New Roman" w:hAnsi="Times New Roman" w:cs="Times New Roman"/>
          <w:position w:val="-1"/>
          <w:sz w:val="20"/>
          <w:szCs w:val="20"/>
        </w:rPr>
        <w:t xml:space="preserve">115-118, </w:t>
      </w:r>
      <w:r w:rsidRPr="006436AC">
        <w:rPr>
          <w:rFonts w:ascii="Times New Roman" w:hAnsi="Times New Roman" w:cs="Times New Roman"/>
          <w:color w:val="000000"/>
          <w:w w:val="98"/>
          <w:sz w:val="20"/>
          <w:szCs w:val="20"/>
        </w:rPr>
        <w:t xml:space="preserve">2006. </w:t>
      </w:r>
      <w:r w:rsidRPr="006436AC">
        <w:rPr>
          <w:rFonts w:ascii="Times New Roman" w:hAnsi="Times New Roman" w:cs="Times New Roman"/>
          <w:sz w:val="20"/>
          <w:szCs w:val="20"/>
        </w:rPr>
        <w:t>Doi:10.1016/j.chroma.2005.07.113</w:t>
      </w:r>
    </w:p>
    <w:p w:rsidR="006E2F59" w:rsidRPr="006436AC" w:rsidRDefault="006E2F59" w:rsidP="006436AC">
      <w:pPr>
        <w:spacing w:after="0" w:line="240" w:lineRule="auto"/>
        <w:ind w:left="426" w:hanging="426"/>
        <w:jc w:val="both"/>
        <w:rPr>
          <w:rFonts w:ascii="Times New Roman" w:hAnsi="Times New Roman" w:cs="Times New Roman"/>
          <w:bCs/>
          <w:sz w:val="20"/>
          <w:szCs w:val="20"/>
        </w:rPr>
      </w:pPr>
      <w:r w:rsidRPr="006436AC">
        <w:rPr>
          <w:rFonts w:ascii="Times New Roman" w:hAnsi="Times New Roman" w:cs="Times New Roman"/>
          <w:noProof/>
          <w:sz w:val="20"/>
          <w:szCs w:val="20"/>
        </w:rPr>
        <w:t>[16]</w:t>
      </w:r>
      <w:r w:rsidRPr="006436AC">
        <w:rPr>
          <w:rFonts w:ascii="Times New Roman" w:hAnsi="Times New Roman" w:cs="Times New Roman"/>
          <w:noProof/>
          <w:sz w:val="20"/>
          <w:szCs w:val="20"/>
        </w:rPr>
        <w:tab/>
        <w:t>Mas'ud, F., Meta M, Amran L, Zainal Z. "</w:t>
      </w:r>
      <w:r w:rsidRPr="006436AC">
        <w:rPr>
          <w:rFonts w:ascii="Times New Roman" w:hAnsi="Times New Roman" w:cs="Times New Roman"/>
          <w:bCs/>
          <w:sz w:val="20"/>
          <w:szCs w:val="20"/>
        </w:rPr>
        <w:t xml:space="preserve">Optimization of Mango Seed Kernel Oil Extraction using Response Surface Methodology". OILSEEDS &amp; FATS CROPS AND LIPIDS. </w:t>
      </w:r>
      <w:r w:rsidRPr="006436AC">
        <w:rPr>
          <w:rFonts w:ascii="Times New Roman" w:hAnsi="Times New Roman" w:cs="Times New Roman"/>
          <w:noProof/>
          <w:sz w:val="20"/>
          <w:szCs w:val="20"/>
        </w:rPr>
        <w:t xml:space="preserve">2017. </w:t>
      </w:r>
      <w:r w:rsidRPr="006436AC">
        <w:rPr>
          <w:rFonts w:ascii="Times New Roman" w:hAnsi="Times New Roman" w:cs="Times New Roman"/>
          <w:bCs/>
          <w:sz w:val="20"/>
          <w:szCs w:val="20"/>
        </w:rPr>
        <w:t>Doi: 10.1051/ocl/2017041.</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[17]</w:t>
      </w:r>
      <w:r w:rsidRPr="006436AC">
        <w:rPr>
          <w:rFonts w:ascii="Times New Roman" w:hAnsi="Times New Roman" w:cs="Times New Roman"/>
          <w:noProof/>
          <w:sz w:val="20"/>
          <w:szCs w:val="20"/>
        </w:rPr>
        <w:tab/>
        <w:t xml:space="preserve">Metcalfe. "The rapid preparation of fatty acid esters for gas chromatographic analysis". </w:t>
      </w:r>
      <w:r w:rsidRPr="006436AC">
        <w:rPr>
          <w:rFonts w:ascii="Times New Roman" w:hAnsi="Times New Roman" w:cs="Times New Roman"/>
          <w:iCs/>
          <w:noProof/>
          <w:sz w:val="20"/>
          <w:szCs w:val="20"/>
        </w:rPr>
        <w:t>ANALYTICAL CHEMISTRY</w:t>
      </w:r>
      <w:r w:rsidRPr="006436AC">
        <w:rPr>
          <w:rFonts w:ascii="Times New Roman" w:hAnsi="Times New Roman" w:cs="Times New Roman"/>
          <w:noProof/>
          <w:sz w:val="20"/>
          <w:szCs w:val="20"/>
        </w:rPr>
        <w:t>, Vol.33, No.3, pp. 363-364. 1961. Doi: 10.1021/ac60171a016.</w:t>
      </w:r>
    </w:p>
    <w:p w:rsidR="006E2F59" w:rsidRPr="006436AC" w:rsidRDefault="006E2F59" w:rsidP="006436AC">
      <w:pPr>
        <w:spacing w:after="0" w:line="240" w:lineRule="auto"/>
        <w:ind w:left="426" w:hanging="426"/>
        <w:jc w:val="both"/>
        <w:rPr>
          <w:rFonts w:ascii="Times New Roman" w:hAnsi="Times New Roman" w:cs="Times New Roman"/>
          <w:noProof/>
          <w:w w:val="102"/>
          <w:sz w:val="20"/>
          <w:szCs w:val="20"/>
        </w:rPr>
      </w:pPr>
      <w:r w:rsidRPr="006436AC">
        <w:rPr>
          <w:rFonts w:ascii="Times New Roman" w:hAnsi="Times New Roman" w:cs="Times New Roman"/>
          <w:noProof/>
          <w:sz w:val="20"/>
          <w:szCs w:val="20"/>
        </w:rPr>
        <w:t>[18]</w:t>
      </w:r>
      <w:r w:rsidRPr="006436AC">
        <w:rPr>
          <w:rFonts w:ascii="Times New Roman" w:hAnsi="Times New Roman" w:cs="Times New Roman"/>
          <w:noProof/>
          <w:sz w:val="20"/>
          <w:szCs w:val="20"/>
        </w:rPr>
        <w:tab/>
        <w:t xml:space="preserve">AOCS. "Official methods and recommended Practices (15th </w:t>
      </w:r>
      <w:r w:rsidRPr="006436AC">
        <w:rPr>
          <w:rFonts w:ascii="Times New Roman" w:hAnsi="Times New Roman" w:cs="Times New Roman"/>
          <w:noProof/>
          <w:w w:val="104"/>
          <w:sz w:val="20"/>
          <w:szCs w:val="20"/>
        </w:rPr>
        <w:t>ed.)". C</w:t>
      </w:r>
      <w:r w:rsidRPr="006436AC">
        <w:rPr>
          <w:rFonts w:ascii="Times New Roman" w:hAnsi="Times New Roman" w:cs="Times New Roman"/>
          <w:noProof/>
          <w:w w:val="107"/>
          <w:sz w:val="20"/>
          <w:szCs w:val="20"/>
        </w:rPr>
        <w:t>hampaig</w:t>
      </w:r>
      <w:r w:rsidRPr="006436AC">
        <w:rPr>
          <w:rFonts w:ascii="Times New Roman" w:hAnsi="Times New Roman" w:cs="Times New Roman"/>
          <w:noProof/>
          <w:spacing w:val="-2"/>
          <w:w w:val="107"/>
          <w:sz w:val="20"/>
          <w:szCs w:val="20"/>
        </w:rPr>
        <w:t>n</w:t>
      </w:r>
      <w:r w:rsidRPr="006436AC">
        <w:rPr>
          <w:rFonts w:ascii="Times New Roman" w:hAnsi="Times New Roman" w:cs="Times New Roman"/>
          <w:noProof/>
          <w:w w:val="107"/>
          <w:sz w:val="20"/>
          <w:szCs w:val="20"/>
        </w:rPr>
        <w:t xml:space="preserve">, </w:t>
      </w:r>
      <w:r w:rsidRPr="006436AC">
        <w:rPr>
          <w:rFonts w:ascii="Times New Roman" w:hAnsi="Times New Roman" w:cs="Times New Roman"/>
          <w:noProof/>
          <w:sz w:val="20"/>
          <w:szCs w:val="20"/>
        </w:rPr>
        <w:t xml:space="preserve">NewYork: American Oil Chemist’s </w:t>
      </w:r>
      <w:r w:rsidRPr="006436AC">
        <w:rPr>
          <w:rFonts w:ascii="Times New Roman" w:hAnsi="Times New Roman" w:cs="Times New Roman"/>
          <w:noProof/>
          <w:w w:val="102"/>
          <w:sz w:val="20"/>
          <w:szCs w:val="20"/>
        </w:rPr>
        <w:t>Society.</w:t>
      </w:r>
      <w:r w:rsidRPr="006436AC">
        <w:rPr>
          <w:rFonts w:ascii="Times New Roman" w:hAnsi="Times New Roman" w:cs="Times New Roman"/>
          <w:noProof/>
          <w:sz w:val="20"/>
          <w:szCs w:val="20"/>
        </w:rPr>
        <w:t xml:space="preserve"> 1989.</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[19]</w:t>
      </w:r>
      <w:r w:rsidRPr="006436AC">
        <w:rPr>
          <w:rFonts w:ascii="Times New Roman" w:hAnsi="Times New Roman" w:cs="Times New Roman"/>
          <w:noProof/>
          <w:sz w:val="20"/>
          <w:szCs w:val="20"/>
        </w:rPr>
        <w:tab/>
        <w:t xml:space="preserve">Hatano T, Kagawa H, Yasuhara T, Okuda T. "Two new flavonoids and other constituents in licorice root. Their relative astringency and radical scavenging effects". </w:t>
      </w:r>
      <w:r w:rsidRPr="006436AC">
        <w:rPr>
          <w:rFonts w:ascii="Times New Roman" w:hAnsi="Times New Roman" w:cs="Times New Roman"/>
          <w:iCs/>
          <w:noProof/>
          <w:sz w:val="20"/>
          <w:szCs w:val="20"/>
        </w:rPr>
        <w:t>CHEMICAL &amp; PHARMACEUTICAL BULLETIN</w:t>
      </w:r>
      <w:r w:rsidRPr="006436AC">
        <w:rPr>
          <w:rFonts w:ascii="Times New Roman" w:hAnsi="Times New Roman" w:cs="Times New Roman"/>
          <w:noProof/>
          <w:sz w:val="20"/>
          <w:szCs w:val="20"/>
        </w:rPr>
        <w:t>, Vol.36, No.6, pp. 2090-2097. 1988. Doi: 10.1248/cpb.36.2090.</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[20]</w:t>
      </w:r>
      <w:r w:rsidRPr="006436AC">
        <w:rPr>
          <w:rFonts w:ascii="Times New Roman" w:hAnsi="Times New Roman" w:cs="Times New Roman"/>
          <w:noProof/>
          <w:sz w:val="20"/>
          <w:szCs w:val="20"/>
        </w:rPr>
        <w:tab/>
        <w:t>Olajumoke OE. "Extraction and Characterization of Vegetable Oil from Mango". IOSR JOURNAL OF APPLIED CHEMISTRY, Vo.5, No.3, pp. 6-8. 2013.</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sz w:val="20"/>
          <w:szCs w:val="20"/>
        </w:rPr>
        <w:t>[21]</w:t>
      </w:r>
      <w:r w:rsidRPr="006436AC">
        <w:rPr>
          <w:rFonts w:ascii="Times New Roman" w:hAnsi="Times New Roman" w:cs="Times New Roman"/>
          <w:sz w:val="20"/>
          <w:szCs w:val="20"/>
        </w:rPr>
        <w:tab/>
        <w:t>Abdalla EM, Darwish SM, Ayad EHE, EL-Hamahmy RM. "</w:t>
      </w:r>
      <w:r w:rsidRPr="006436AC">
        <w:rPr>
          <w:rFonts w:ascii="Times New Roman" w:hAnsi="Times New Roman" w:cs="Times New Roman"/>
          <w:noProof/>
          <w:sz w:val="20"/>
          <w:szCs w:val="20"/>
        </w:rPr>
        <w:t xml:space="preserve">Egyptian mango by-product 1". Compositional quality of mango seed kernel. </w:t>
      </w:r>
      <w:r w:rsidRPr="006436AC">
        <w:rPr>
          <w:rFonts w:ascii="Times New Roman" w:hAnsi="Times New Roman" w:cs="Times New Roman"/>
          <w:sz w:val="20"/>
          <w:szCs w:val="20"/>
        </w:rPr>
        <w:t>FOOD CHEM</w:t>
      </w:r>
      <w:r w:rsidRPr="006436AC">
        <w:rPr>
          <w:rFonts w:ascii="Times New Roman" w:hAnsi="Times New Roman" w:cs="Times New Roman"/>
          <w:noProof/>
          <w:sz w:val="20"/>
          <w:szCs w:val="20"/>
        </w:rPr>
        <w:t xml:space="preserve">, Vol.103, pp.1134-1140, </w:t>
      </w:r>
      <w:r w:rsidRPr="006436AC">
        <w:rPr>
          <w:rFonts w:ascii="Times New Roman" w:hAnsi="Times New Roman" w:cs="Times New Roman"/>
          <w:sz w:val="20"/>
          <w:szCs w:val="20"/>
        </w:rPr>
        <w:t xml:space="preserve">2006. </w:t>
      </w:r>
      <w:r w:rsidRPr="006436AC">
        <w:rPr>
          <w:rFonts w:ascii="Times New Roman" w:hAnsi="Times New Roman" w:cs="Times New Roman"/>
          <w:noProof/>
          <w:sz w:val="20"/>
          <w:szCs w:val="20"/>
        </w:rPr>
        <w:t>Doi: 10.1016/j.foodchem.2006.10.017.</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[22]</w:t>
      </w:r>
      <w:r w:rsidRPr="006436AC">
        <w:rPr>
          <w:rFonts w:ascii="Times New Roman" w:hAnsi="Times New Roman" w:cs="Times New Roman"/>
          <w:noProof/>
          <w:sz w:val="20"/>
          <w:szCs w:val="20"/>
        </w:rPr>
        <w:tab/>
        <w:t xml:space="preserve">Rojas-Grau MA, Raybaudi-Massilia RM, Soliva-Fortuny RC, Avena-Bustillos RJ, McHugh TH, and Martín-Belloso O. "Apple puree-alginate edible coating as carrier of antimicrobial agents to prolong shelf-life of fresh-cut apples". </w:t>
      </w:r>
      <w:r w:rsidRPr="006436AC">
        <w:rPr>
          <w:rFonts w:ascii="Times New Roman" w:hAnsi="Times New Roman" w:cs="Times New Roman"/>
          <w:iCs/>
          <w:noProof/>
          <w:sz w:val="20"/>
          <w:szCs w:val="20"/>
        </w:rPr>
        <w:t>POSTHARVEST BIOLOGY AND TECHNOLOGY</w:t>
      </w:r>
      <w:r w:rsidRPr="006436AC">
        <w:rPr>
          <w:rFonts w:ascii="Times New Roman" w:hAnsi="Times New Roman" w:cs="Times New Roman"/>
          <w:noProof/>
          <w:sz w:val="20"/>
          <w:szCs w:val="20"/>
        </w:rPr>
        <w:t>, Vol.45, No.2, pp. 254-264. 2007. Doi: 10.1016/j.postharvbio.2007.01.017</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[23]</w:t>
      </w:r>
      <w:r w:rsidRPr="006436AC">
        <w:rPr>
          <w:rFonts w:ascii="Times New Roman" w:hAnsi="Times New Roman" w:cs="Times New Roman"/>
          <w:noProof/>
          <w:sz w:val="20"/>
          <w:szCs w:val="20"/>
        </w:rPr>
        <w:tab/>
        <w:t>Ekundayo CA, Idzi E. "Mycoflora and nutritional value of shelled melon seeds (Citrulus vulgaris Schrad.) in Nigeria". PLANT FOODS FOR HUMAN NUTRITION, Vol.40, pp. 15-222. 1990.</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[24]</w:t>
      </w:r>
      <w:r w:rsidRPr="006436AC">
        <w:rPr>
          <w:rFonts w:ascii="Times New Roman" w:hAnsi="Times New Roman" w:cs="Times New Roman"/>
          <w:noProof/>
          <w:sz w:val="20"/>
          <w:szCs w:val="20"/>
        </w:rPr>
        <w:tab/>
        <w:t xml:space="preserve">Fauzi SHM, Rashid NA, Omar Z. "Effects of Enzymatic Interesterification on the Physicochemical, Polymorphism and Textural Properties of Palm Stearin, Palm Kernel Oil and Soybean Oil Blends". </w:t>
      </w:r>
      <w:r w:rsidRPr="006436AC">
        <w:rPr>
          <w:rFonts w:ascii="Times New Roman" w:hAnsi="Times New Roman" w:cs="Times New Roman"/>
          <w:iCs/>
          <w:noProof/>
          <w:sz w:val="20"/>
          <w:szCs w:val="20"/>
        </w:rPr>
        <w:t>INTERNATIONAL JOURNAL OF BIOSCIENCE, BIOCHEMISTRY AND BIOINFORMATICS</w:t>
      </w:r>
      <w:r w:rsidRPr="006436AC">
        <w:rPr>
          <w:rFonts w:ascii="Times New Roman" w:hAnsi="Times New Roman" w:cs="Times New Roman"/>
          <w:noProof/>
          <w:sz w:val="20"/>
          <w:szCs w:val="20"/>
        </w:rPr>
        <w:t>, Vol. 3, No.4, pp. 398-403. 2013. Doi: 10.7763/IJBBB.2013.V3.242.</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[25]</w:t>
      </w:r>
      <w:r w:rsidRPr="006436AC">
        <w:rPr>
          <w:rFonts w:ascii="Times New Roman" w:hAnsi="Times New Roman" w:cs="Times New Roman"/>
          <w:noProof/>
          <w:sz w:val="20"/>
          <w:szCs w:val="20"/>
        </w:rPr>
        <w:tab/>
        <w:t xml:space="preserve">Jahurul MHA, Zaidul ISM, Ghafoor K, Al-juhaimi FY, Nyam K, Norulaini NAN, Sahena F Omar AKM. "Mango (Mangifera indica L.) by-products and their valuable components : A review". </w:t>
      </w:r>
      <w:r w:rsidRPr="006436AC">
        <w:rPr>
          <w:rFonts w:ascii="Times New Roman" w:hAnsi="Times New Roman" w:cs="Times New Roman"/>
          <w:iCs/>
          <w:noProof/>
          <w:sz w:val="20"/>
          <w:szCs w:val="20"/>
        </w:rPr>
        <w:t>FOOD CHEM</w:t>
      </w:r>
      <w:r w:rsidRPr="006436AC">
        <w:rPr>
          <w:rFonts w:ascii="Times New Roman" w:hAnsi="Times New Roman" w:cs="Times New Roman"/>
          <w:noProof/>
          <w:sz w:val="20"/>
          <w:szCs w:val="20"/>
        </w:rPr>
        <w:t>, 183: 173-180. 2015. Doi: 10.1016/j.foodchem.2015.03.046.</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[26]</w:t>
      </w:r>
      <w:r w:rsidRPr="006436AC">
        <w:rPr>
          <w:rFonts w:ascii="Times New Roman" w:hAnsi="Times New Roman" w:cs="Times New Roman"/>
          <w:noProof/>
          <w:sz w:val="20"/>
          <w:szCs w:val="20"/>
        </w:rPr>
        <w:tab/>
        <w:t>Joseph JK. "Short Communication, Physico-chemical Attributes of Wild Mango (Irvingia gabonensis) Seeds". BIORESOURCE TECHNOLOGY, Vol.53, pp. 179-181, 1995.</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[27]</w:t>
      </w:r>
      <w:r w:rsidRPr="006436AC">
        <w:rPr>
          <w:rFonts w:ascii="Times New Roman" w:hAnsi="Times New Roman" w:cs="Times New Roman"/>
          <w:noProof/>
          <w:sz w:val="20"/>
          <w:szCs w:val="20"/>
        </w:rPr>
        <w:tab/>
        <w:t xml:space="preserve">Muchiri DR, Mahungu SM, Gituanja SN. "Studies on mango (Mangifera indica, L.) kernel fat of some Kenyan varieties in Meru". </w:t>
      </w:r>
      <w:r w:rsidRPr="006436AC">
        <w:rPr>
          <w:rFonts w:ascii="Times New Roman" w:hAnsi="Times New Roman" w:cs="Times New Roman"/>
          <w:iCs/>
          <w:noProof/>
          <w:sz w:val="20"/>
          <w:szCs w:val="20"/>
        </w:rPr>
        <w:t>JAOCS, JOURNAL OF THE AMERICAN OIL CHEMISTS’ SOCIETY</w:t>
      </w:r>
      <w:r w:rsidRPr="006436AC">
        <w:rPr>
          <w:rFonts w:ascii="Times New Roman" w:hAnsi="Times New Roman" w:cs="Times New Roman"/>
          <w:noProof/>
          <w:sz w:val="20"/>
          <w:szCs w:val="20"/>
        </w:rPr>
        <w:t>, Vol.89, No.9, pp. 1567-1575. 2012. Doi: 10.1007/s11746-012-2054-6.</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[28]</w:t>
      </w:r>
      <w:r w:rsidRPr="006436AC">
        <w:rPr>
          <w:rFonts w:ascii="Times New Roman" w:hAnsi="Times New Roman" w:cs="Times New Roman"/>
          <w:noProof/>
          <w:sz w:val="20"/>
          <w:szCs w:val="20"/>
        </w:rPr>
        <w:tab/>
        <w:t xml:space="preserve">Ishida H, Suzuno H, Sugiyama N, Innami S, Tadokoro T, Maekawa A. "Nutritive evaluation on chemical components of leaves, stalks and stems of sweet potatoes (Ipomoea batatas poir)". </w:t>
      </w:r>
      <w:r w:rsidRPr="006436AC">
        <w:rPr>
          <w:rFonts w:ascii="Times New Roman" w:hAnsi="Times New Roman" w:cs="Times New Roman"/>
          <w:iCs/>
          <w:noProof/>
          <w:sz w:val="20"/>
          <w:szCs w:val="20"/>
        </w:rPr>
        <w:t>FOOD CHEM</w:t>
      </w:r>
      <w:r w:rsidRPr="006436AC">
        <w:rPr>
          <w:rFonts w:ascii="Times New Roman" w:hAnsi="Times New Roman" w:cs="Times New Roman"/>
          <w:noProof/>
          <w:sz w:val="20"/>
          <w:szCs w:val="20"/>
        </w:rPr>
        <w:t>, Vol,68, No.3, pp. 359-367. 2000. Doi: 10.1016/S0308-8146(99)00206-X.</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[29]</w:t>
      </w:r>
      <w:r w:rsidRPr="006436AC">
        <w:rPr>
          <w:rFonts w:ascii="Times New Roman" w:hAnsi="Times New Roman" w:cs="Times New Roman"/>
          <w:noProof/>
          <w:sz w:val="20"/>
          <w:szCs w:val="20"/>
        </w:rPr>
        <w:tab/>
        <w:t xml:space="preserve">Xu YX, Hanna MA, Josiah SJ. "Hybrid hazelnut oil characteristics and its potential oleochemical application". </w:t>
      </w:r>
      <w:r w:rsidRPr="006436AC">
        <w:rPr>
          <w:rFonts w:ascii="Times New Roman" w:hAnsi="Times New Roman" w:cs="Times New Roman"/>
          <w:iCs/>
          <w:noProof/>
          <w:sz w:val="20"/>
          <w:szCs w:val="20"/>
        </w:rPr>
        <w:t>INDUSTRIAL CROPS AND PRODUCTS</w:t>
      </w:r>
      <w:r w:rsidRPr="006436AC">
        <w:rPr>
          <w:rFonts w:ascii="Times New Roman" w:hAnsi="Times New Roman" w:cs="Times New Roman"/>
          <w:noProof/>
          <w:sz w:val="20"/>
          <w:szCs w:val="20"/>
        </w:rPr>
        <w:t>, Vol.26, No.1, pp. 69-76. 2007. Doi: 10.1016/j.indcrop.2007.01.009.</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[30]</w:t>
      </w:r>
      <w:r w:rsidRPr="006436AC">
        <w:rPr>
          <w:rFonts w:ascii="Times New Roman" w:hAnsi="Times New Roman" w:cs="Times New Roman"/>
          <w:noProof/>
          <w:sz w:val="20"/>
          <w:szCs w:val="20"/>
        </w:rPr>
        <w:tab/>
        <w:t xml:space="preserve">Sonwai S, Kaphueakngam P, Flood A. "Blending of mango kernel fat and palm oil mid-fraction to obtain cocoa butter equivalent". </w:t>
      </w:r>
      <w:r w:rsidRPr="006436AC">
        <w:rPr>
          <w:rFonts w:ascii="Times New Roman" w:hAnsi="Times New Roman" w:cs="Times New Roman"/>
          <w:iCs/>
          <w:noProof/>
          <w:sz w:val="20"/>
          <w:szCs w:val="20"/>
        </w:rPr>
        <w:t>JOURNAL OF FOOD SCIENCE AND TECHNOLOGY</w:t>
      </w:r>
      <w:r w:rsidRPr="006436AC">
        <w:rPr>
          <w:rFonts w:ascii="Times New Roman" w:hAnsi="Times New Roman" w:cs="Times New Roman"/>
          <w:noProof/>
          <w:sz w:val="20"/>
          <w:szCs w:val="20"/>
        </w:rPr>
        <w:t>, Vol.51, No.10, pp. 2357-2369. 2012. Doi: 10.1007/s13197-012-0808-7.</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[31]</w:t>
      </w:r>
      <w:r w:rsidRPr="006436AC">
        <w:rPr>
          <w:rFonts w:ascii="Times New Roman" w:hAnsi="Times New Roman" w:cs="Times New Roman"/>
          <w:noProof/>
          <w:sz w:val="20"/>
          <w:szCs w:val="20"/>
        </w:rPr>
        <w:tab/>
        <w:t>Kittiphoom S. "Utilization of mango seed". INTERNATIONAL FOOD RESEARCH JOURNAL, Vol.19, No.4, pp. 1325-1335. 2012.</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[32]</w:t>
      </w:r>
      <w:r w:rsidRPr="006436AC">
        <w:rPr>
          <w:rFonts w:ascii="Times New Roman" w:hAnsi="Times New Roman" w:cs="Times New Roman"/>
          <w:noProof/>
          <w:sz w:val="20"/>
          <w:szCs w:val="20"/>
        </w:rPr>
        <w:tab/>
        <w:t>Fahimdanesh M, Bahrami ME. "Evaluation of Physicochemical Properties of Iranian Mango Seed Kernel Oil". INTERNATIONAL CONFERENCE ON NUTRITION AND FOOD SCIENCES, pp. 44-49. 2013. Doi: 10.7763/IPCBEE.</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color w:val="000000"/>
          <w:sz w:val="20"/>
          <w:szCs w:val="20"/>
          <w:shd w:val="clear" w:color="auto" w:fill="FFFFFF"/>
        </w:rPr>
        <w:t>[33]</w:t>
      </w:r>
      <w:r w:rsidRPr="006436AC">
        <w:rPr>
          <w:rFonts w:ascii="Times New Roman" w:hAnsi="Times New Roman" w:cs="Times New Roman"/>
          <w:color w:val="000000"/>
          <w:sz w:val="20"/>
          <w:szCs w:val="20"/>
          <w:shd w:val="clear" w:color="auto" w:fill="FFFFFF"/>
        </w:rPr>
        <w:tab/>
        <w:t>Jeyarani T, Subramanian S, Sneha R, Sudha ML, Negi PS. "Characterisation of Mango Kernel Fat and Preparation of Tran’s-Free Margarine for Use in Muffins". J NUTR FOOD SCI, Vol.5, pp.357. 2015. Doi: 10.4172/2155-9600.1000357</w:t>
      </w:r>
      <w:r w:rsidRPr="006436AC">
        <w:rPr>
          <w:rFonts w:ascii="Times New Roman" w:hAnsi="Times New Roman" w:cs="Times New Roman"/>
          <w:noProof/>
          <w:sz w:val="20"/>
          <w:szCs w:val="20"/>
        </w:rPr>
        <w:t>.</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[34]</w:t>
      </w:r>
      <w:r w:rsidRPr="006436AC">
        <w:rPr>
          <w:rFonts w:ascii="Times New Roman" w:hAnsi="Times New Roman" w:cs="Times New Roman"/>
          <w:noProof/>
          <w:sz w:val="20"/>
          <w:szCs w:val="20"/>
        </w:rPr>
        <w:tab/>
        <w:t xml:space="preserve">Abdulkarim SM, Long K, Lai OM, Muhammada SKS, Ghazali HM. "Frying quality and stability of high-oleic Moringa oleifera seed oil in comparison with other vegetable oils". </w:t>
      </w:r>
      <w:r w:rsidRPr="006436AC">
        <w:rPr>
          <w:rFonts w:ascii="Times New Roman" w:hAnsi="Times New Roman" w:cs="Times New Roman"/>
          <w:sz w:val="20"/>
          <w:szCs w:val="20"/>
        </w:rPr>
        <w:t>FOOD CHEM</w:t>
      </w:r>
      <w:r w:rsidRPr="006436AC">
        <w:rPr>
          <w:rFonts w:ascii="Times New Roman" w:hAnsi="Times New Roman" w:cs="Times New Roman"/>
          <w:noProof/>
          <w:sz w:val="20"/>
          <w:szCs w:val="20"/>
        </w:rPr>
        <w:t>, Vol.105, No.4, pp. 1382-1389. 2007.</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[35]</w:t>
      </w:r>
      <w:r w:rsidRPr="006436AC">
        <w:rPr>
          <w:rFonts w:ascii="Times New Roman" w:hAnsi="Times New Roman" w:cs="Times New Roman"/>
          <w:noProof/>
          <w:sz w:val="20"/>
          <w:szCs w:val="20"/>
        </w:rPr>
        <w:tab/>
        <w:t xml:space="preserve">Chabba S, Netravali AN. "Green, composites using modified soy protein concentrate resin and flax fabrics and yarns". </w:t>
      </w:r>
      <w:r w:rsidRPr="006436AC">
        <w:rPr>
          <w:rFonts w:ascii="Times New Roman" w:hAnsi="Times New Roman" w:cs="Times New Roman"/>
          <w:iCs/>
          <w:noProof/>
          <w:sz w:val="20"/>
          <w:szCs w:val="20"/>
        </w:rPr>
        <w:t>JSME INTERNATIONAL JOURNAL, SERIES A: SOLID MECHANICS AND MATERIAL ENGINEERING</w:t>
      </w:r>
      <w:r w:rsidRPr="006436AC">
        <w:rPr>
          <w:rFonts w:ascii="Times New Roman" w:hAnsi="Times New Roman" w:cs="Times New Roman"/>
          <w:noProof/>
          <w:sz w:val="20"/>
          <w:szCs w:val="20"/>
        </w:rPr>
        <w:t>, Vol.47, No.4, pp. 556-560. 2004. Doi: 10.1299/jsmea.47.556.</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[36]</w:t>
      </w:r>
      <w:r w:rsidRPr="006436AC">
        <w:rPr>
          <w:rFonts w:ascii="Times New Roman" w:hAnsi="Times New Roman" w:cs="Times New Roman"/>
          <w:noProof/>
          <w:sz w:val="20"/>
          <w:szCs w:val="20"/>
        </w:rPr>
        <w:tab/>
        <w:t xml:space="preserve">Langer K, Balthasar S, Vogel V, Dinauer N, von Briesen H, Schubert D, de Duve C, Seglen PO, Grinde B, Solheim AE, Bhattacharya AA, Grune T, Curry S. "Crystallographic analysis reveals common modes of binding of medium and long-chain fatty acids to human serum albumin". </w:t>
      </w:r>
      <w:r w:rsidRPr="006436AC">
        <w:rPr>
          <w:rFonts w:ascii="Times New Roman" w:hAnsi="Times New Roman" w:cs="Times New Roman"/>
          <w:iCs/>
          <w:noProof/>
          <w:sz w:val="20"/>
          <w:szCs w:val="20"/>
        </w:rPr>
        <w:t>EUROPEAN JOURNAL OF BIOCHEMISTRY/FEBS</w:t>
      </w:r>
      <w:r w:rsidRPr="006436AC">
        <w:rPr>
          <w:rFonts w:ascii="Times New Roman" w:hAnsi="Times New Roman" w:cs="Times New Roman"/>
          <w:noProof/>
          <w:sz w:val="20"/>
          <w:szCs w:val="20"/>
        </w:rPr>
        <w:t>, Vol. 257, No.3, pp. 391-397. 2003. Doi: 10.1006/jmbi.2000.4158.</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[37]</w:t>
      </w:r>
      <w:r w:rsidRPr="006436AC">
        <w:rPr>
          <w:rFonts w:ascii="Times New Roman" w:hAnsi="Times New Roman" w:cs="Times New Roman"/>
          <w:noProof/>
          <w:sz w:val="20"/>
          <w:szCs w:val="20"/>
        </w:rPr>
        <w:tab/>
        <w:t xml:space="preserve">Vila JA, Ripoll DR, Villegas, ME, Vorobjev YN, Scheraga HA. "Role of hydrophobicity and solvent-mediated charge-charge interactions in stabilizing alpha-helices". </w:t>
      </w:r>
      <w:r w:rsidRPr="006436AC">
        <w:rPr>
          <w:rFonts w:ascii="Times New Roman" w:hAnsi="Times New Roman" w:cs="Times New Roman"/>
          <w:iCs/>
          <w:noProof/>
          <w:sz w:val="20"/>
          <w:szCs w:val="20"/>
        </w:rPr>
        <w:t>BIOPHYSICAL JOURNAL</w:t>
      </w:r>
      <w:r w:rsidRPr="006436AC">
        <w:rPr>
          <w:rFonts w:ascii="Times New Roman" w:hAnsi="Times New Roman" w:cs="Times New Roman"/>
          <w:noProof/>
          <w:sz w:val="20"/>
          <w:szCs w:val="20"/>
        </w:rPr>
        <w:t>, Vol.75, No.6, pp. 2637-46. 1998. Doi: 10.1016/S0006-3495(98)77709-4.</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[38]</w:t>
      </w:r>
      <w:r w:rsidRPr="006436AC">
        <w:rPr>
          <w:rFonts w:ascii="Times New Roman" w:hAnsi="Times New Roman" w:cs="Times New Roman"/>
          <w:noProof/>
          <w:sz w:val="20"/>
          <w:szCs w:val="20"/>
        </w:rPr>
        <w:tab/>
        <w:t xml:space="preserve">Thaipong K, Boonprakob U, Crosby K, Cisneros-Zevallos L, Hawkins BD. "Comparison of ABTS, DPPH, FRAP, and ORAC assays for estimating antioxidant activity from guava fruit extracts". </w:t>
      </w:r>
      <w:r w:rsidRPr="006436AC">
        <w:rPr>
          <w:rFonts w:ascii="Times New Roman" w:hAnsi="Times New Roman" w:cs="Times New Roman"/>
          <w:iCs/>
          <w:noProof/>
          <w:sz w:val="20"/>
          <w:szCs w:val="20"/>
        </w:rPr>
        <w:t>JOURNAL OF FOOD COMPOSITION AND ANALYSIS</w:t>
      </w:r>
      <w:r w:rsidRPr="006436AC">
        <w:rPr>
          <w:rFonts w:ascii="Times New Roman" w:hAnsi="Times New Roman" w:cs="Times New Roman"/>
          <w:noProof/>
          <w:sz w:val="20"/>
          <w:szCs w:val="20"/>
        </w:rPr>
        <w:t>, Vol.19, No.6-7, pp. 669-675. 2006. Doi: 10.1016/j.jfca.2006.01.003.</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[39]</w:t>
      </w:r>
      <w:r w:rsidRPr="006436AC">
        <w:rPr>
          <w:rFonts w:ascii="Times New Roman" w:hAnsi="Times New Roman" w:cs="Times New Roman"/>
          <w:noProof/>
          <w:sz w:val="20"/>
          <w:szCs w:val="20"/>
        </w:rPr>
        <w:tab/>
        <w:t xml:space="preserve">Kamiloglu O, Ercisli S, Sengul M, Toplu C, Serce S. "Total phenolics and antioxidant activity of jujube (Zizyphus jujube Mill.) genotypes selected from Turkey". </w:t>
      </w:r>
      <w:r w:rsidRPr="006436AC">
        <w:rPr>
          <w:rFonts w:ascii="Times New Roman" w:hAnsi="Times New Roman" w:cs="Times New Roman"/>
          <w:iCs/>
          <w:noProof/>
          <w:sz w:val="20"/>
          <w:szCs w:val="20"/>
        </w:rPr>
        <w:t>AFRICAN JOURNAL OF BIOTECHNOLOGY</w:t>
      </w:r>
      <w:r w:rsidRPr="006436AC">
        <w:rPr>
          <w:rFonts w:ascii="Times New Roman" w:hAnsi="Times New Roman" w:cs="Times New Roman"/>
          <w:noProof/>
          <w:sz w:val="20"/>
          <w:szCs w:val="20"/>
        </w:rPr>
        <w:t>, Vol.8, No.2, pp. 303-307. 2009.</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[40]</w:t>
      </w:r>
      <w:r w:rsidRPr="006436AC">
        <w:rPr>
          <w:rFonts w:ascii="Times New Roman" w:hAnsi="Times New Roman" w:cs="Times New Roman"/>
          <w:noProof/>
          <w:sz w:val="20"/>
          <w:szCs w:val="20"/>
        </w:rPr>
        <w:tab/>
        <w:t xml:space="preserve">Wanasundara U, Amarowicz R, Shahidi’itj F. "Isolation and Identification of an Antioxidative Component in Canola Meal". </w:t>
      </w:r>
      <w:r w:rsidRPr="006436AC">
        <w:rPr>
          <w:rFonts w:ascii="Times New Roman" w:hAnsi="Times New Roman" w:cs="Times New Roman"/>
          <w:iCs/>
          <w:noProof/>
          <w:sz w:val="20"/>
          <w:szCs w:val="20"/>
        </w:rPr>
        <w:t>J. AGRIC. FOOD CHEM</w:t>
      </w:r>
      <w:r w:rsidRPr="006436AC">
        <w:rPr>
          <w:rFonts w:ascii="Times New Roman" w:hAnsi="Times New Roman" w:cs="Times New Roman"/>
          <w:noProof/>
          <w:sz w:val="20"/>
          <w:szCs w:val="20"/>
        </w:rPr>
        <w:t>, Vol.42, pp. 1285-1290. 1994. Doi: 10.1021/jf00042a006.</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[41]</w:t>
      </w:r>
      <w:r w:rsidRPr="006436AC">
        <w:rPr>
          <w:rFonts w:ascii="Times New Roman" w:hAnsi="Times New Roman" w:cs="Times New Roman"/>
          <w:noProof/>
          <w:sz w:val="20"/>
          <w:szCs w:val="20"/>
        </w:rPr>
        <w:tab/>
        <w:t xml:space="preserve">Pourmorad F, Hosseinimehr SJ, Shahabimajd N. "Antioxidant activity, phenol and flavonoid contents of some selected Iranian medicinal plants". </w:t>
      </w:r>
      <w:r w:rsidRPr="006436AC">
        <w:rPr>
          <w:rFonts w:ascii="Times New Roman" w:hAnsi="Times New Roman" w:cs="Times New Roman"/>
          <w:iCs/>
          <w:noProof/>
          <w:sz w:val="20"/>
          <w:szCs w:val="20"/>
        </w:rPr>
        <w:t>AFRICAN JOURNAL OF BIOTECHNOLOGY</w:t>
      </w:r>
      <w:r w:rsidRPr="006436AC">
        <w:rPr>
          <w:rFonts w:ascii="Times New Roman" w:hAnsi="Times New Roman" w:cs="Times New Roman"/>
          <w:noProof/>
          <w:sz w:val="20"/>
          <w:szCs w:val="20"/>
        </w:rPr>
        <w:t>, No.5, pp. 1142-1145. 2006. Doi: 10.1055/s-2007-987042.</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[42]</w:t>
      </w:r>
      <w:r w:rsidRPr="006436AC">
        <w:rPr>
          <w:rFonts w:ascii="Times New Roman" w:hAnsi="Times New Roman" w:cs="Times New Roman"/>
          <w:noProof/>
          <w:sz w:val="20"/>
          <w:szCs w:val="20"/>
        </w:rPr>
        <w:tab/>
        <w:t xml:space="preserve">Siger A, Nogala-Kalucka M, Lampart-Szczapa E. "The content and antioxidant activity of phenolic compounds in cold-pressed plant oils". </w:t>
      </w:r>
      <w:r w:rsidRPr="006436AC">
        <w:rPr>
          <w:rFonts w:ascii="Times New Roman" w:hAnsi="Times New Roman" w:cs="Times New Roman"/>
          <w:iCs/>
          <w:noProof/>
          <w:sz w:val="20"/>
          <w:szCs w:val="20"/>
        </w:rPr>
        <w:t>JOURNAL OF FOOD LIPIDS</w:t>
      </w:r>
      <w:r w:rsidRPr="006436AC">
        <w:rPr>
          <w:rFonts w:ascii="Times New Roman" w:hAnsi="Times New Roman" w:cs="Times New Roman"/>
          <w:noProof/>
          <w:sz w:val="20"/>
          <w:szCs w:val="20"/>
        </w:rPr>
        <w:t>, No.15, pp. 137-149. 2008. Doi: 10.1111/j.1745-4522.2007.00107.x</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[43]</w:t>
      </w:r>
      <w:r w:rsidRPr="006436AC">
        <w:rPr>
          <w:rFonts w:ascii="Times New Roman" w:hAnsi="Times New Roman" w:cs="Times New Roman"/>
          <w:noProof/>
          <w:sz w:val="20"/>
          <w:szCs w:val="20"/>
        </w:rPr>
        <w:tab/>
        <w:t xml:space="preserve">Branen AL. "Toxicology and biochemistry of butylated hydroxyanisole and butylated hydroxytoluene". </w:t>
      </w:r>
      <w:r w:rsidRPr="006436AC">
        <w:rPr>
          <w:rFonts w:ascii="Times New Roman" w:hAnsi="Times New Roman" w:cs="Times New Roman"/>
          <w:iCs/>
          <w:noProof/>
          <w:sz w:val="20"/>
          <w:szCs w:val="20"/>
        </w:rPr>
        <w:t>JOURNAL OF THE AMERICAN OIL CHEMISTS’ SOCIETY</w:t>
      </w:r>
      <w:r w:rsidRPr="006436AC">
        <w:rPr>
          <w:rFonts w:ascii="Times New Roman" w:hAnsi="Times New Roman" w:cs="Times New Roman"/>
          <w:noProof/>
          <w:sz w:val="20"/>
          <w:szCs w:val="20"/>
        </w:rPr>
        <w:t>, Vol.52, No.2, pp. 59-63. 1975. Doi: 10.1007/BF02901825.</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[44]</w:t>
      </w:r>
      <w:r w:rsidRPr="006436AC">
        <w:rPr>
          <w:rFonts w:ascii="Times New Roman" w:hAnsi="Times New Roman" w:cs="Times New Roman"/>
          <w:noProof/>
          <w:sz w:val="20"/>
          <w:szCs w:val="20"/>
        </w:rPr>
        <w:tab/>
        <w:t xml:space="preserve">Cieslik E, Grȩda A, Adamus W. "Contents of polyphenols in fruit and vegetables". </w:t>
      </w:r>
      <w:r w:rsidRPr="006436AC">
        <w:rPr>
          <w:rFonts w:ascii="Times New Roman" w:hAnsi="Times New Roman" w:cs="Times New Roman"/>
          <w:iCs/>
          <w:noProof/>
          <w:sz w:val="20"/>
          <w:szCs w:val="20"/>
        </w:rPr>
        <w:t>FOOD CHEM</w:t>
      </w:r>
      <w:r w:rsidRPr="006436AC">
        <w:rPr>
          <w:rFonts w:ascii="Times New Roman" w:hAnsi="Times New Roman" w:cs="Times New Roman"/>
          <w:noProof/>
          <w:sz w:val="20"/>
          <w:szCs w:val="20"/>
        </w:rPr>
        <w:t>, Vol.94, No.1, pp. 135-142. 2006. Doi: 10.1016/j.foodchem.2004.11.015.</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[45]</w:t>
      </w:r>
      <w:r w:rsidRPr="006436AC">
        <w:rPr>
          <w:rFonts w:ascii="Times New Roman" w:hAnsi="Times New Roman" w:cs="Times New Roman"/>
          <w:noProof/>
          <w:sz w:val="20"/>
          <w:szCs w:val="20"/>
        </w:rPr>
        <w:tab/>
        <w:t xml:space="preserve">Pietta PG. "Flavonoids as antioxidants". </w:t>
      </w:r>
      <w:r w:rsidRPr="006436AC">
        <w:rPr>
          <w:rFonts w:ascii="Times New Roman" w:hAnsi="Times New Roman" w:cs="Times New Roman"/>
          <w:iCs/>
          <w:noProof/>
          <w:sz w:val="20"/>
          <w:szCs w:val="20"/>
        </w:rPr>
        <w:t>JOURNAL OF NATURAL PRODUCTS</w:t>
      </w:r>
      <w:r w:rsidRPr="006436AC">
        <w:rPr>
          <w:rFonts w:ascii="Times New Roman" w:hAnsi="Times New Roman" w:cs="Times New Roman"/>
          <w:noProof/>
          <w:sz w:val="20"/>
          <w:szCs w:val="20"/>
        </w:rPr>
        <w:t>, Vol. 63, No.7, pp. 1035-1042. 2000. Doi: 10.1021/np9904509.</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[46]</w:t>
      </w:r>
      <w:r w:rsidRPr="006436AC">
        <w:rPr>
          <w:rFonts w:ascii="Times New Roman" w:hAnsi="Times New Roman" w:cs="Times New Roman"/>
          <w:noProof/>
          <w:sz w:val="20"/>
          <w:szCs w:val="20"/>
        </w:rPr>
        <w:tab/>
        <w:t xml:space="preserve">Singh G, Marimuthu P, De Heluani CS. Catalan CAN. "Antioxidant and biocidal activities of Carum nigrum (Seed) essential oil, oleoresin, and their selected components". </w:t>
      </w:r>
      <w:r w:rsidRPr="006436AC">
        <w:rPr>
          <w:rFonts w:ascii="Times New Roman" w:hAnsi="Times New Roman" w:cs="Times New Roman"/>
          <w:iCs/>
          <w:noProof/>
          <w:sz w:val="20"/>
          <w:szCs w:val="20"/>
        </w:rPr>
        <w:t>JOURNAL OF AGRICULTURAL AND FOOD CHEMISTRY</w:t>
      </w:r>
      <w:r w:rsidRPr="006436AC">
        <w:rPr>
          <w:rFonts w:ascii="Times New Roman" w:hAnsi="Times New Roman" w:cs="Times New Roman"/>
          <w:noProof/>
          <w:sz w:val="20"/>
          <w:szCs w:val="20"/>
        </w:rPr>
        <w:t>, Vol.54, No.1, pp. 174-181. 2006. Doi: 10.1021/jf0518610.</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[47]</w:t>
      </w:r>
      <w:r w:rsidRPr="006436AC">
        <w:rPr>
          <w:rFonts w:ascii="Times New Roman" w:hAnsi="Times New Roman" w:cs="Times New Roman"/>
          <w:noProof/>
          <w:sz w:val="20"/>
          <w:szCs w:val="20"/>
        </w:rPr>
        <w:tab/>
        <w:t xml:space="preserve">Goncalves B, Landbo AK, Let M, Silva AP, Rosa E, Meyer AS. "Storage affects the phenolic profiles and antioxidant activities of cherries (Prunus avium L) on human low-density lipoproteins". </w:t>
      </w:r>
      <w:r w:rsidRPr="006436AC">
        <w:rPr>
          <w:rFonts w:ascii="Times New Roman" w:hAnsi="Times New Roman" w:cs="Times New Roman"/>
          <w:iCs/>
          <w:noProof/>
          <w:sz w:val="20"/>
          <w:szCs w:val="20"/>
        </w:rPr>
        <w:t>JOURNAL OF THE SCIENCE OF FOOD AND AGRICULTURE</w:t>
      </w:r>
      <w:r w:rsidRPr="006436AC">
        <w:rPr>
          <w:rFonts w:ascii="Times New Roman" w:hAnsi="Times New Roman" w:cs="Times New Roman"/>
          <w:noProof/>
          <w:sz w:val="20"/>
          <w:szCs w:val="20"/>
        </w:rPr>
        <w:t>, Vol.84, No.9, pp. 1013-1020. 2004. Doi: 10.1002/jsfa.1752.</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[48]</w:t>
      </w:r>
      <w:r w:rsidRPr="006436AC">
        <w:rPr>
          <w:rFonts w:ascii="Times New Roman" w:hAnsi="Times New Roman" w:cs="Times New Roman"/>
          <w:noProof/>
          <w:sz w:val="20"/>
          <w:szCs w:val="20"/>
        </w:rPr>
        <w:tab/>
        <w:t xml:space="preserve">Puravankara D, Boghra V, Sharma RS. "Effect of antioxidant principles isolated from mango (Mangifera indica L) seed kernels on oxidative stability of buffalo ghee (butter-fat)". </w:t>
      </w:r>
      <w:r w:rsidRPr="006436AC">
        <w:rPr>
          <w:rFonts w:ascii="Times New Roman" w:hAnsi="Times New Roman" w:cs="Times New Roman"/>
          <w:iCs/>
          <w:noProof/>
          <w:sz w:val="20"/>
          <w:szCs w:val="20"/>
        </w:rPr>
        <w:t>JOURNAL OF THE SCIENCE OF FOOD AND AGRICULTURE</w:t>
      </w:r>
      <w:r w:rsidRPr="006436AC">
        <w:rPr>
          <w:rFonts w:ascii="Times New Roman" w:hAnsi="Times New Roman" w:cs="Times New Roman"/>
          <w:noProof/>
          <w:sz w:val="20"/>
          <w:szCs w:val="20"/>
        </w:rPr>
        <w:t>, Vol.80, No.4, pp. 522-526. 2000. Doi:10.1002/(SICI)1097-0010(200003)80:4&lt;522::AID-JSFA560&gt;3.0.CO;2-R.</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[49]</w:t>
      </w:r>
      <w:r w:rsidRPr="006436AC">
        <w:rPr>
          <w:rFonts w:ascii="Times New Roman" w:hAnsi="Times New Roman" w:cs="Times New Roman"/>
          <w:noProof/>
          <w:sz w:val="20"/>
          <w:szCs w:val="20"/>
        </w:rPr>
        <w:tab/>
        <w:t xml:space="preserve">Toscano G, Maldini E. "Analysis of the Physical and Chemical Characteristics of Vegetable Oils As Fuel". </w:t>
      </w:r>
      <w:r w:rsidRPr="006436AC">
        <w:rPr>
          <w:rFonts w:ascii="Times New Roman" w:hAnsi="Times New Roman" w:cs="Times New Roman"/>
          <w:iCs/>
          <w:noProof/>
          <w:sz w:val="20"/>
          <w:szCs w:val="20"/>
        </w:rPr>
        <w:t>JOURNAL OF AG. ENG.</w:t>
      </w:r>
      <w:r w:rsidRPr="006436AC">
        <w:rPr>
          <w:rFonts w:ascii="Times New Roman" w:hAnsi="Times New Roman" w:cs="Times New Roman"/>
          <w:noProof/>
          <w:sz w:val="20"/>
          <w:szCs w:val="20"/>
        </w:rPr>
        <w:t>, No.3, pp. 39-47. 2007.</w:t>
      </w:r>
    </w:p>
    <w:p w:rsidR="006E2F59" w:rsidRPr="006436AC" w:rsidRDefault="006E2F59" w:rsidP="006436AC">
      <w:pPr>
        <w:spacing w:after="0" w:line="240" w:lineRule="auto"/>
        <w:ind w:left="426" w:right="81" w:hanging="426"/>
        <w:jc w:val="both"/>
        <w:rPr>
          <w:rFonts w:ascii="Times New Roman" w:hAnsi="Times New Roman" w:cs="Times New Roman"/>
          <w:noProof/>
          <w:sz w:val="20"/>
          <w:szCs w:val="20"/>
        </w:rPr>
      </w:pPr>
      <w:r w:rsidRPr="006436AC">
        <w:rPr>
          <w:rFonts w:ascii="Times New Roman" w:hAnsi="Times New Roman" w:cs="Times New Roman"/>
          <w:noProof/>
          <w:sz w:val="20"/>
          <w:szCs w:val="20"/>
        </w:rPr>
        <w:t>[50]</w:t>
      </w:r>
      <w:r w:rsidRPr="006436AC">
        <w:rPr>
          <w:rFonts w:ascii="Times New Roman" w:hAnsi="Times New Roman" w:cs="Times New Roman"/>
          <w:noProof/>
          <w:sz w:val="20"/>
          <w:szCs w:val="20"/>
        </w:rPr>
        <w:tab/>
        <w:t xml:space="preserve">Youssef AMM.  "Utilization of  the seed of mango </w:t>
      </w:r>
      <w:r w:rsidRPr="006436AC">
        <w:rPr>
          <w:rFonts w:ascii="Times New Roman" w:hAnsi="Times New Roman" w:cs="Times New Roman"/>
          <w:noProof/>
          <w:w w:val="103"/>
          <w:sz w:val="20"/>
          <w:szCs w:val="20"/>
        </w:rPr>
        <w:t xml:space="preserve">processing </w:t>
      </w:r>
      <w:r w:rsidRPr="006436AC">
        <w:rPr>
          <w:rFonts w:ascii="Times New Roman" w:hAnsi="Times New Roman" w:cs="Times New Roman"/>
          <w:noProof/>
          <w:sz w:val="20"/>
          <w:szCs w:val="20"/>
        </w:rPr>
        <w:t>wastes as a secondary source of oil and protein". ALEXANDRIA JOURNAL OF AGRICULTURAL RESEARCH, Vol.4</w:t>
      </w:r>
      <w:r w:rsidRPr="006436AC">
        <w:rPr>
          <w:rFonts w:ascii="Times New Roman" w:hAnsi="Times New Roman" w:cs="Times New Roman"/>
          <w:noProof/>
          <w:spacing w:val="-1"/>
          <w:sz w:val="20"/>
          <w:szCs w:val="20"/>
        </w:rPr>
        <w:t>4, No.</w:t>
      </w:r>
      <w:r w:rsidRPr="006436AC">
        <w:rPr>
          <w:rFonts w:ascii="Times New Roman" w:hAnsi="Times New Roman" w:cs="Times New Roman"/>
          <w:noProof/>
          <w:sz w:val="20"/>
          <w:szCs w:val="20"/>
        </w:rPr>
        <w:t>3, pp. 149-16</w:t>
      </w:r>
      <w:r w:rsidRPr="006436AC">
        <w:rPr>
          <w:rFonts w:ascii="Times New Roman" w:hAnsi="Times New Roman" w:cs="Times New Roman"/>
          <w:noProof/>
          <w:spacing w:val="-2"/>
          <w:sz w:val="20"/>
          <w:szCs w:val="20"/>
        </w:rPr>
        <w:t>6</w:t>
      </w:r>
      <w:r w:rsidRPr="006436AC">
        <w:rPr>
          <w:rFonts w:ascii="Times New Roman" w:hAnsi="Times New Roman" w:cs="Times New Roman"/>
          <w:noProof/>
          <w:sz w:val="20"/>
          <w:szCs w:val="20"/>
        </w:rPr>
        <w:t>. 1999.</w:t>
      </w:r>
    </w:p>
    <w:p w:rsidR="006E2F59" w:rsidRPr="006436AC" w:rsidRDefault="006E2F59" w:rsidP="006436AC">
      <w:pPr>
        <w:widowControl w:val="0"/>
        <w:autoSpaceDE w:val="0"/>
        <w:autoSpaceDN w:val="0"/>
        <w:adjustRightInd w:val="0"/>
        <w:spacing w:after="0" w:line="240" w:lineRule="auto"/>
        <w:ind w:left="426" w:hanging="426"/>
        <w:jc w:val="both"/>
        <w:rPr>
          <w:rFonts w:ascii="Times New Roman" w:hAnsi="Times New Roman" w:cs="Times New Roman"/>
          <w:sz w:val="20"/>
          <w:szCs w:val="20"/>
        </w:rPr>
      </w:pPr>
      <w:r w:rsidRPr="006436AC">
        <w:rPr>
          <w:rFonts w:ascii="Times New Roman" w:hAnsi="Times New Roman" w:cs="Times New Roman"/>
          <w:noProof/>
          <w:sz w:val="20"/>
          <w:szCs w:val="20"/>
        </w:rPr>
        <w:t>[51]</w:t>
      </w:r>
      <w:r w:rsidRPr="006436AC">
        <w:rPr>
          <w:rFonts w:ascii="Times New Roman" w:hAnsi="Times New Roman" w:cs="Times New Roman"/>
          <w:noProof/>
          <w:sz w:val="20"/>
          <w:szCs w:val="20"/>
        </w:rPr>
        <w:tab/>
        <w:t xml:space="preserve">Soong YY, Barlow PJ. "Quantification of gallic acid and ellagic acid from longan (Dimocarpus longan Lour.) seed and mango (Mangifera indica L.) kernel and their effects on antioxidant activity". </w:t>
      </w:r>
      <w:r w:rsidRPr="006436AC">
        <w:rPr>
          <w:rFonts w:ascii="Times New Roman" w:hAnsi="Times New Roman" w:cs="Times New Roman"/>
          <w:iCs/>
          <w:noProof/>
          <w:sz w:val="20"/>
          <w:szCs w:val="20"/>
        </w:rPr>
        <w:t>FOOD CHEM</w:t>
      </w:r>
      <w:r w:rsidRPr="006436AC">
        <w:rPr>
          <w:rFonts w:ascii="Times New Roman" w:hAnsi="Times New Roman" w:cs="Times New Roman"/>
          <w:noProof/>
          <w:sz w:val="20"/>
          <w:szCs w:val="20"/>
        </w:rPr>
        <w:t>, Vol. 97, No.3, pp. 524-530. 2006. Doi: 10.1016/j.foodchem.2005.05.033.</w:t>
      </w:r>
      <w:r w:rsidRPr="006436AC">
        <w:rPr>
          <w:rFonts w:ascii="Times New Roman" w:hAnsi="Times New Roman" w:cs="Times New Roman"/>
          <w:sz w:val="20"/>
          <w:szCs w:val="20"/>
        </w:rPr>
        <w:t xml:space="preserve">49 </w:t>
      </w:r>
    </w:p>
    <w:p w:rsidR="006E2F59" w:rsidRDefault="006E2F59" w:rsidP="006E2F59">
      <w:pPr>
        <w:autoSpaceDE w:val="0"/>
        <w:autoSpaceDN w:val="0"/>
        <w:adjustRightInd w:val="0"/>
        <w:spacing w:after="0" w:line="240" w:lineRule="auto"/>
        <w:jc w:val="both"/>
        <w:rPr>
          <w:rFonts w:ascii="Times New Roman" w:hAnsi="Times New Roman"/>
          <w:sz w:val="20"/>
          <w:szCs w:val="20"/>
        </w:rPr>
      </w:pPr>
      <w:r w:rsidRPr="006E2F59">
        <w:rPr>
          <w:rFonts w:ascii="Times New Roman" w:hAnsi="Times New Roman" w:cs="Times New Roman"/>
          <w:sz w:val="20"/>
          <w:szCs w:val="20"/>
        </w:rPr>
        <w:fldChar w:fldCharType="end"/>
      </w:r>
    </w:p>
    <w:p w:rsidR="0044570C" w:rsidRPr="0044570C" w:rsidRDefault="0044570C" w:rsidP="0044570C">
      <w:pPr>
        <w:autoSpaceDE w:val="0"/>
        <w:autoSpaceDN w:val="0"/>
        <w:adjustRightInd w:val="0"/>
        <w:spacing w:after="0" w:line="240" w:lineRule="auto"/>
        <w:jc w:val="center"/>
        <w:rPr>
          <w:rFonts w:ascii="Times New Roman" w:hAnsi="Times New Roman"/>
          <w:b/>
          <w:color w:val="44546A" w:themeColor="text2"/>
        </w:rPr>
      </w:pPr>
      <w:r w:rsidRPr="0044570C">
        <w:rPr>
          <w:rFonts w:ascii="Times New Roman" w:hAnsi="Times New Roman"/>
          <w:b/>
          <w:color w:val="44546A" w:themeColor="text2"/>
        </w:rPr>
        <w:t>CITE AN ARTICLE</w:t>
      </w:r>
    </w:p>
    <w:p w:rsidR="0044570C" w:rsidRPr="00526DDB" w:rsidRDefault="0044570C" w:rsidP="0044570C">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It will get done by IJESRT Team </w:t>
      </w:r>
    </w:p>
    <w:sectPr w:rsidR="0044570C" w:rsidRPr="00526DDB" w:rsidSect="002D4F18">
      <w:headerReference w:type="default" r:id="rId8"/>
      <w:footerReference w:type="default" r:id="rId9"/>
      <w:type w:val="continuous"/>
      <w:pgSz w:w="11907" w:h="16839" w:code="9"/>
      <w:pgMar w:top="1440" w:right="1440" w:bottom="1440" w:left="1440" w:header="720" w:footer="720" w:gutter="0"/>
      <w:pgNumType w:start="36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58D" w:rsidRDefault="0079158D" w:rsidP="00C556D7">
      <w:pPr>
        <w:spacing w:after="0" w:line="240" w:lineRule="auto"/>
      </w:pPr>
      <w:r>
        <w:separator/>
      </w:r>
    </w:p>
  </w:endnote>
  <w:endnote w:type="continuationSeparator" w:id="0">
    <w:p w:rsidR="0079158D" w:rsidRDefault="0079158D"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07E" w:rsidRDefault="00F6307E" w:rsidP="00E058D9">
    <w:pPr>
      <w:pBdr>
        <w:top w:val="dotDash" w:sz="4" w:space="1" w:color="44546A" w:themeColor="text2"/>
      </w:pBdr>
      <w:spacing w:after="0"/>
      <w:jc w:val="right"/>
      <w:rPr>
        <w:rFonts w:ascii="Times New Roman" w:hAnsi="Times New Roman"/>
        <w:b/>
        <w:i/>
        <w:color w:val="1F497D"/>
        <w:sz w:val="20"/>
        <w:szCs w:val="20"/>
      </w:rPr>
    </w:pPr>
    <w:r w:rsidRPr="00827E76">
      <w:rPr>
        <w:rFonts w:ascii="Times New Roman" w:hAnsi="Times New Roman"/>
        <w:bCs/>
        <w:iCs/>
        <w:color w:val="1F497D"/>
        <w:sz w:val="20"/>
        <w:szCs w:val="20"/>
      </w:rPr>
      <w:t xml:space="preserve">http: // </w:t>
    </w:r>
    <w:hyperlink r:id="rId1" w:history="1">
      <w:r w:rsidRPr="00EB2D54">
        <w:rPr>
          <w:rStyle w:val="Hyperlink"/>
          <w:rFonts w:ascii="Times New Roman" w:hAnsi="Times New Roman"/>
          <w:iCs/>
          <w:sz w:val="20"/>
          <w:szCs w:val="20"/>
        </w:rPr>
        <w:t>www.ijesrt.com</w:t>
      </w:r>
    </w:hyperlink>
    <w:r>
      <w:rPr>
        <w:rFonts w:ascii="Times New Roman" w:hAnsi="Times New Roman"/>
        <w:iCs/>
        <w:color w:val="1F497D"/>
        <w:sz w:val="20"/>
        <w:szCs w:val="20"/>
      </w:rPr>
      <w:t xml:space="preserve">                 </w:t>
    </w:r>
    <w:r>
      <w:rPr>
        <w:rFonts w:ascii="Times New Roman" w:hAnsi="Times New Roman"/>
        <w:b/>
        <w:bCs/>
        <w:color w:val="1F497D"/>
        <w:sz w:val="20"/>
        <w:szCs w:val="20"/>
      </w:rPr>
      <w:t xml:space="preserve">© </w:t>
    </w:r>
    <w:r w:rsidRPr="00827E76">
      <w:rPr>
        <w:rFonts w:ascii="Times New Roman" w:hAnsi="Times New Roman"/>
        <w:b/>
        <w:i/>
        <w:color w:val="1F497D"/>
        <w:sz w:val="20"/>
        <w:szCs w:val="20"/>
      </w:rPr>
      <w:t>International Journal of Engineering Sciences &amp; Research Technology</w:t>
    </w:r>
  </w:p>
  <w:p w:rsidR="00F6307E" w:rsidRPr="00E058D9" w:rsidRDefault="00F6307E" w:rsidP="00971033">
    <w:pPr>
      <w:pStyle w:val="Footer"/>
      <w:jc w:val="center"/>
      <w:rPr>
        <w:noProof/>
        <w:color w:val="44546A" w:themeColor="text2"/>
      </w:rPr>
    </w:pPr>
    <w:r w:rsidRPr="00E13B4C">
      <w:rPr>
        <w:color w:val="44546A" w:themeColor="text2"/>
      </w:rPr>
      <w:t xml:space="preserve"> [</w:t>
    </w:r>
    <w:sdt>
      <w:sdtPr>
        <w:rPr>
          <w:color w:val="44546A" w:themeColor="text2"/>
        </w:rPr>
        <w:id w:val="669369868"/>
        <w:docPartObj>
          <w:docPartGallery w:val="Page Numbers (Bottom of Page)"/>
          <w:docPartUnique/>
        </w:docPartObj>
      </w:sdtPr>
      <w:sdtEndPr>
        <w:rPr>
          <w:noProof/>
        </w:rPr>
      </w:sdtEndPr>
      <w:sdtContent>
        <w:r w:rsidRPr="00E13B4C">
          <w:rPr>
            <w:color w:val="44546A" w:themeColor="text2"/>
          </w:rPr>
          <w:fldChar w:fldCharType="begin"/>
        </w:r>
        <w:r w:rsidRPr="00E13B4C">
          <w:rPr>
            <w:color w:val="44546A" w:themeColor="text2"/>
          </w:rPr>
          <w:instrText xml:space="preserve"> PAGE   \* MERGEFORMAT </w:instrText>
        </w:r>
        <w:r w:rsidRPr="00E13B4C">
          <w:rPr>
            <w:color w:val="44546A" w:themeColor="text2"/>
          </w:rPr>
          <w:fldChar w:fldCharType="separate"/>
        </w:r>
        <w:r w:rsidR="0079158D">
          <w:rPr>
            <w:noProof/>
            <w:color w:val="44546A" w:themeColor="text2"/>
          </w:rPr>
          <w:t>361</w:t>
        </w:r>
        <w:r w:rsidRPr="00E13B4C">
          <w:rPr>
            <w:noProof/>
            <w:color w:val="44546A" w:themeColor="text2"/>
          </w:rPr>
          <w:fldChar w:fldCharType="end"/>
        </w:r>
        <w:r w:rsidRPr="00E13B4C">
          <w:rPr>
            <w:noProof/>
            <w:color w:val="44546A" w:themeColor="text2"/>
          </w:rPr>
          <w: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58D" w:rsidRDefault="0079158D" w:rsidP="00C556D7">
      <w:pPr>
        <w:spacing w:after="0" w:line="240" w:lineRule="auto"/>
      </w:pPr>
      <w:r>
        <w:separator/>
      </w:r>
    </w:p>
  </w:footnote>
  <w:footnote w:type="continuationSeparator" w:id="0">
    <w:p w:rsidR="0079158D" w:rsidRDefault="0079158D" w:rsidP="00C55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07E" w:rsidRPr="00167C79" w:rsidRDefault="00F6307E" w:rsidP="00C556D7">
    <w:pPr>
      <w:pStyle w:val="Header"/>
      <w:jc w:val="both"/>
      <w:rPr>
        <w:rFonts w:ascii="Times New Roman" w:hAnsi="Times New Roman"/>
        <w:b/>
        <w:color w:val="44546A" w:themeColor="text2"/>
        <w:sz w:val="20"/>
        <w:szCs w:val="20"/>
      </w:rPr>
    </w:pPr>
    <w:r w:rsidRPr="002F3187">
      <w:rPr>
        <w:rFonts w:ascii="Times New Roman" w:hAnsi="Times New Roman"/>
        <w:b/>
        <w:noProof/>
        <w:color w:val="44546A" w:themeColor="text2"/>
      </w:rPr>
      <w:drawing>
        <wp:inline distT="0" distB="0" distL="0" distR="0">
          <wp:extent cx="1809750" cy="606222"/>
          <wp:effectExtent l="0" t="0" r="0" b="3810"/>
          <wp:docPr id="3" name="Picture 3" descr="E:\Somil work\website\IJESRT\ijesrt_html\images\indexed in\RID_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omil work\website\IJESRT\ijesrt_html\images\indexed in\RID_T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689" cy="616921"/>
                  </a:xfrm>
                  <a:prstGeom prst="rect">
                    <a:avLst/>
                  </a:prstGeom>
                  <a:noFill/>
                  <a:ln>
                    <a:noFill/>
                  </a:ln>
                </pic:spPr>
              </pic:pic>
            </a:graphicData>
          </a:graphic>
        </wp:inline>
      </w:drawing>
    </w:r>
    <w:r>
      <w:rPr>
        <w:rFonts w:ascii="Times New Roman" w:hAnsi="Times New Roman"/>
        <w:b/>
        <w:color w:val="44546A" w:themeColor="text2"/>
      </w:rPr>
      <w:tab/>
      <w:t xml:space="preserve"> </w:t>
    </w:r>
    <w:r w:rsidRPr="00167C79">
      <w:rPr>
        <w:rFonts w:ascii="Times New Roman" w:hAnsi="Times New Roman"/>
        <w:b/>
        <w:color w:val="44546A" w:themeColor="text2"/>
      </w:rPr>
      <w:tab/>
      <w:t>ISSN: 2277-9655</w:t>
    </w:r>
  </w:p>
  <w:p w:rsidR="00F6307E" w:rsidRPr="00167C79" w:rsidRDefault="00F6307E" w:rsidP="00C556D7">
    <w:pPr>
      <w:pStyle w:val="Header"/>
      <w:rPr>
        <w:rFonts w:ascii="Times New Roman" w:hAnsi="Times New Roman"/>
        <w:b/>
        <w:color w:val="44546A" w:themeColor="text2"/>
      </w:rPr>
    </w:pPr>
    <w:r w:rsidRPr="00167C79">
      <w:rPr>
        <w:rFonts w:ascii="Times New Roman" w:hAnsi="Times New Roman"/>
        <w:b/>
        <w:color w:val="44546A" w:themeColor="text2"/>
      </w:rPr>
      <w:t>[</w:t>
    </w:r>
    <w:r w:rsidR="009E4DBC">
      <w:rPr>
        <w:rFonts w:ascii="Times New Roman" w:hAnsi="Times New Roman"/>
        <w:b/>
        <w:color w:val="44546A" w:themeColor="text2"/>
      </w:rPr>
      <w:t>Mas’ud</w:t>
    </w:r>
    <w:r w:rsidRPr="00167C79">
      <w:rPr>
        <w:rFonts w:ascii="Times New Roman" w:hAnsi="Times New Roman"/>
        <w:b/>
        <w:color w:val="44546A" w:themeColor="text2"/>
      </w:rPr>
      <w:t xml:space="preserve">* </w:t>
    </w:r>
    <w:r w:rsidRPr="00167C79">
      <w:rPr>
        <w:rFonts w:ascii="Times New Roman" w:hAnsi="Times New Roman"/>
        <w:b/>
        <w:i/>
        <w:color w:val="44546A" w:themeColor="text2"/>
      </w:rPr>
      <w:t>et al.,</w:t>
    </w:r>
    <w:r w:rsidR="009E4DBC">
      <w:rPr>
        <w:rFonts w:ascii="Times New Roman" w:hAnsi="Times New Roman"/>
        <w:b/>
        <w:color w:val="44546A" w:themeColor="text2"/>
      </w:rPr>
      <w:t xml:space="preserve"> 7(1</w:t>
    </w:r>
    <w:r w:rsidRPr="00167C79">
      <w:rPr>
        <w:rFonts w:ascii="Times New Roman" w:hAnsi="Times New Roman"/>
        <w:b/>
        <w:color w:val="44546A" w:themeColor="text2"/>
      </w:rPr>
      <w:t xml:space="preserve">): </w:t>
    </w:r>
    <w:r w:rsidR="009E4DBC">
      <w:rPr>
        <w:rFonts w:ascii="Times New Roman" w:hAnsi="Times New Roman"/>
        <w:b/>
        <w:color w:val="44546A" w:themeColor="text2"/>
      </w:rPr>
      <w:t>January</w:t>
    </w:r>
    <w:r w:rsidRPr="00167C79">
      <w:rPr>
        <w:rFonts w:ascii="Times New Roman" w:hAnsi="Times New Roman"/>
        <w:b/>
        <w:color w:val="44546A" w:themeColor="text2"/>
      </w:rPr>
      <w:t xml:space="preserve">, </w:t>
    </w:r>
    <w:r w:rsidR="009E4DBC">
      <w:rPr>
        <w:rFonts w:ascii="Times New Roman" w:hAnsi="Times New Roman"/>
        <w:b/>
        <w:color w:val="44546A" w:themeColor="text2"/>
      </w:rPr>
      <w:t>2018</w:t>
    </w:r>
    <w:r w:rsidRPr="00167C79">
      <w:rPr>
        <w:rFonts w:ascii="Times New Roman" w:hAnsi="Times New Roman"/>
        <w:b/>
        <w:color w:val="44546A" w:themeColor="text2"/>
      </w:rPr>
      <w:t xml:space="preserve">] </w:t>
    </w:r>
    <w:r w:rsidRPr="00167C79">
      <w:rPr>
        <w:rFonts w:ascii="Times New Roman" w:hAnsi="Times New Roman"/>
        <w:b/>
        <w:color w:val="44546A" w:themeColor="text2"/>
      </w:rPr>
      <w:tab/>
    </w:r>
    <w:r w:rsidRPr="00167C79">
      <w:rPr>
        <w:rFonts w:ascii="Times New Roman" w:hAnsi="Times New Roman"/>
        <w:b/>
        <w:color w:val="44546A" w:themeColor="text2"/>
      </w:rPr>
      <w:tab/>
      <w:t>Impact Factor: 4.116</w:t>
    </w:r>
  </w:p>
  <w:p w:rsidR="00F6307E" w:rsidRPr="00167C79" w:rsidRDefault="00F6307E" w:rsidP="00C56420">
    <w:pPr>
      <w:pStyle w:val="Header"/>
      <w:pBdr>
        <w:bottom w:val="dotDash" w:sz="4" w:space="1" w:color="44546A" w:themeColor="text2"/>
      </w:pBdr>
      <w:rPr>
        <w:rFonts w:ascii="Times New Roman" w:hAnsi="Times New Roman"/>
        <w:color w:val="44546A" w:themeColor="text2"/>
      </w:rPr>
    </w:pPr>
    <w:r w:rsidRPr="00167C79">
      <w:rPr>
        <w:rFonts w:ascii="Times New Roman" w:hAnsi="Times New Roman"/>
        <w:b/>
        <w:color w:val="44546A" w:themeColor="text2"/>
      </w:rPr>
      <w:t xml:space="preserve">IC™ Value: 3.00 </w:t>
    </w:r>
    <w:r w:rsidRPr="00167C79">
      <w:rPr>
        <w:rFonts w:ascii="Times New Roman" w:hAnsi="Times New Roman"/>
        <w:b/>
        <w:color w:val="44546A" w:themeColor="text2"/>
      </w:rPr>
      <w:tab/>
    </w:r>
    <w:r w:rsidRPr="00167C79">
      <w:rPr>
        <w:rFonts w:ascii="Times New Roman" w:hAnsi="Times New Roman"/>
        <w:b/>
        <w:color w:val="44546A" w:themeColor="text2"/>
      </w:rPr>
      <w:tab/>
      <w:t>CODEN</w:t>
    </w:r>
    <w:r>
      <w:rPr>
        <w:rFonts w:ascii="Times New Roman" w:hAnsi="Times New Roman"/>
        <w:b/>
        <w:color w:val="44546A" w:themeColor="text2"/>
      </w:rPr>
      <w:t>:</w:t>
    </w:r>
    <w:r w:rsidRPr="00167C79">
      <w:rPr>
        <w:rFonts w:ascii="Times New Roman" w:hAnsi="Times New Roman"/>
        <w:b/>
        <w:color w:val="44546A" w:themeColor="text2"/>
      </w:rPr>
      <w:t xml:space="preserve"> IJESS7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77FCF"/>
    <w:multiLevelType w:val="hybridMultilevel"/>
    <w:tmpl w:val="0BE6FC54"/>
    <w:lvl w:ilvl="0" w:tplc="101C5B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81F21"/>
    <w:multiLevelType w:val="hybridMultilevel"/>
    <w:tmpl w:val="C0A4C60E"/>
    <w:lvl w:ilvl="0" w:tplc="1ECE5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C5931"/>
    <w:multiLevelType w:val="hybridMultilevel"/>
    <w:tmpl w:val="5612453A"/>
    <w:lvl w:ilvl="0" w:tplc="3488BC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E3B"/>
    <w:rsid w:val="00002102"/>
    <w:rsid w:val="00081E20"/>
    <w:rsid w:val="000B1932"/>
    <w:rsid w:val="000D79A3"/>
    <w:rsid w:val="00141847"/>
    <w:rsid w:val="001669B3"/>
    <w:rsid w:val="00167C79"/>
    <w:rsid w:val="001C0F2F"/>
    <w:rsid w:val="00205839"/>
    <w:rsid w:val="00235BB9"/>
    <w:rsid w:val="002C418A"/>
    <w:rsid w:val="002D4F18"/>
    <w:rsid w:val="002F3187"/>
    <w:rsid w:val="003C3221"/>
    <w:rsid w:val="003D40E6"/>
    <w:rsid w:val="003F6F2B"/>
    <w:rsid w:val="0044570C"/>
    <w:rsid w:val="004623B5"/>
    <w:rsid w:val="004A26D4"/>
    <w:rsid w:val="004D5DC8"/>
    <w:rsid w:val="00500EE5"/>
    <w:rsid w:val="005165E7"/>
    <w:rsid w:val="00521CDD"/>
    <w:rsid w:val="00526DDB"/>
    <w:rsid w:val="006436AC"/>
    <w:rsid w:val="006510A2"/>
    <w:rsid w:val="006962A4"/>
    <w:rsid w:val="006B3400"/>
    <w:rsid w:val="006E2F59"/>
    <w:rsid w:val="0079158D"/>
    <w:rsid w:val="007C7B29"/>
    <w:rsid w:val="008D53DB"/>
    <w:rsid w:val="0093005F"/>
    <w:rsid w:val="00971033"/>
    <w:rsid w:val="009E4DBC"/>
    <w:rsid w:val="00A05482"/>
    <w:rsid w:val="00A71E07"/>
    <w:rsid w:val="00A846B7"/>
    <w:rsid w:val="00A921E2"/>
    <w:rsid w:val="00A95514"/>
    <w:rsid w:val="00B07F98"/>
    <w:rsid w:val="00B76621"/>
    <w:rsid w:val="00B82E3B"/>
    <w:rsid w:val="00BE5B25"/>
    <w:rsid w:val="00C00ADE"/>
    <w:rsid w:val="00C218C7"/>
    <w:rsid w:val="00C556D7"/>
    <w:rsid w:val="00C56420"/>
    <w:rsid w:val="00C5653F"/>
    <w:rsid w:val="00C61117"/>
    <w:rsid w:val="00C8572B"/>
    <w:rsid w:val="00CE5A19"/>
    <w:rsid w:val="00D069A1"/>
    <w:rsid w:val="00E058D9"/>
    <w:rsid w:val="00E16D5F"/>
    <w:rsid w:val="00E81599"/>
    <w:rsid w:val="00EA6189"/>
    <w:rsid w:val="00EB588E"/>
    <w:rsid w:val="00ED23FB"/>
    <w:rsid w:val="00F42C71"/>
    <w:rsid w:val="00F54A6B"/>
    <w:rsid w:val="00F6307E"/>
    <w:rsid w:val="00FC2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0AA4CB-42E9-43C7-A8EF-2A1A956A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235BB9"/>
    <w:pPr>
      <w:keepNext/>
      <w:keepLines/>
      <w:spacing w:before="200" w:after="0" w:line="240" w:lineRule="auto"/>
      <w:outlineLvl w:val="1"/>
    </w:pPr>
    <w:rPr>
      <w:rFonts w:asciiTheme="majorHAnsi" w:eastAsiaTheme="majorEastAsia" w:hAnsiTheme="majorHAnsi" w:cstheme="majorBidi"/>
      <w:b/>
      <w:bCs/>
      <w:color w:val="5B9BD5" w:themeColor="accent1"/>
      <w:sz w:val="26"/>
      <w:szCs w:val="26"/>
    </w:rPr>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styleId="BalloonText">
    <w:name w:val="Balloon Text"/>
    <w:basedOn w:val="Normal"/>
    <w:link w:val="BalloonTextChar"/>
    <w:uiPriority w:val="99"/>
    <w:semiHidden/>
    <w:unhideWhenUsed/>
    <w:rsid w:val="008D53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3DB"/>
    <w:rPr>
      <w:rFonts w:ascii="Tahoma" w:hAnsi="Tahoma" w:cs="Tahoma"/>
      <w:sz w:val="16"/>
      <w:szCs w:val="16"/>
    </w:rPr>
  </w:style>
  <w:style w:type="character" w:customStyle="1" w:styleId="shorttext">
    <w:name w:val="short_text"/>
    <w:basedOn w:val="DefaultParagraphFont"/>
    <w:rsid w:val="006510A2"/>
  </w:style>
  <w:style w:type="character" w:styleId="PlaceholderText">
    <w:name w:val="Placeholder Text"/>
    <w:basedOn w:val="DefaultParagraphFont"/>
    <w:uiPriority w:val="99"/>
    <w:semiHidden/>
    <w:rsid w:val="00A05482"/>
    <w:rPr>
      <w:color w:val="808080"/>
    </w:rPr>
  </w:style>
  <w:style w:type="table" w:styleId="TableGrid">
    <w:name w:val="Table Grid"/>
    <w:basedOn w:val="TableNormal"/>
    <w:uiPriority w:val="59"/>
    <w:rsid w:val="00500EE5"/>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35BB9"/>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jes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5928</Words>
  <Characters>33796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PHYSICOCHEMICAL PROPERTIES AND FATTY ACID COMPOSITION OF MANGO SEED KERNEL OIL</dc:title>
  <dc:creator>Rampyari</dc:creator>
  <cp:lastModifiedBy>Rampyari</cp:lastModifiedBy>
  <cp:revision>8</cp:revision>
  <cp:lastPrinted>2017-06-07T07:34:00Z</cp:lastPrinted>
  <dcterms:created xsi:type="dcterms:W3CDTF">2018-01-09T06:24:00Z</dcterms:created>
  <dcterms:modified xsi:type="dcterms:W3CDTF">2018-01-15T09:12:00Z</dcterms:modified>
</cp:coreProperties>
</file>