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696EBA" w14:textId="77777777" w:rsidR="00152497" w:rsidRPr="00ED12E3" w:rsidRDefault="00152497" w:rsidP="00152497">
      <w:pPr>
        <w:autoSpaceDE w:val="0"/>
        <w:autoSpaceDN w:val="0"/>
        <w:adjustRightInd w:val="0"/>
        <w:spacing w:line="480" w:lineRule="auto"/>
        <w:rPr>
          <w:b/>
          <w:caps/>
          <w:color w:val="000000" w:themeColor="text1"/>
        </w:rPr>
      </w:pPr>
      <w:bookmarkStart w:id="0" w:name="_GoBack"/>
      <w:bookmarkEnd w:id="0"/>
    </w:p>
    <w:p w14:paraId="2EC9D09B" w14:textId="77777777" w:rsidR="00152497" w:rsidRPr="006C063F" w:rsidRDefault="00152497" w:rsidP="00152497">
      <w:pPr>
        <w:autoSpaceDE w:val="0"/>
        <w:autoSpaceDN w:val="0"/>
        <w:adjustRightInd w:val="0"/>
        <w:spacing w:line="480" w:lineRule="auto"/>
        <w:rPr>
          <w:b/>
          <w:i/>
          <w:caps/>
          <w:color w:val="000000" w:themeColor="text1"/>
        </w:rPr>
      </w:pPr>
      <w:r w:rsidRPr="006C063F">
        <w:rPr>
          <w:b/>
          <w:i/>
          <w:color w:val="000000" w:themeColor="text1"/>
        </w:rPr>
        <w:t xml:space="preserve">Binding of gp37 </w:t>
      </w:r>
      <w:r w:rsidR="00956673">
        <w:rPr>
          <w:b/>
          <w:i/>
          <w:color w:val="000000" w:themeColor="text1"/>
        </w:rPr>
        <w:t xml:space="preserve">LTF needle </w:t>
      </w:r>
      <w:r w:rsidRPr="006C063F">
        <w:rPr>
          <w:b/>
          <w:i/>
          <w:color w:val="000000" w:themeColor="text1"/>
        </w:rPr>
        <w:t>trimers to E. coli</w:t>
      </w:r>
    </w:p>
    <w:p w14:paraId="0F5487AE" w14:textId="57CD6F85" w:rsidR="00152497" w:rsidRDefault="00152497" w:rsidP="00152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 xml:space="preserve">Take freshly </w:t>
      </w:r>
      <w:r w:rsidR="00956673">
        <w:rPr>
          <w:color w:val="000000" w:themeColor="text1"/>
        </w:rPr>
        <w:t>g</w:t>
      </w:r>
      <w:r>
        <w:rPr>
          <w:color w:val="000000" w:themeColor="text1"/>
        </w:rPr>
        <w:t xml:space="preserve">rown </w:t>
      </w:r>
      <w:r w:rsidRPr="00D50ECF">
        <w:rPr>
          <w:color w:val="000000" w:themeColor="text1"/>
        </w:rPr>
        <w:t>10</w:t>
      </w:r>
      <w:r w:rsidRPr="00D50ECF">
        <w:rPr>
          <w:color w:val="000000" w:themeColor="text1"/>
          <w:vertAlign w:val="superscript"/>
        </w:rPr>
        <w:t>8</w:t>
      </w:r>
      <w:r w:rsidRPr="00D50ECF">
        <w:rPr>
          <w:color w:val="000000" w:themeColor="text1"/>
        </w:rPr>
        <w:t xml:space="preserve"> </w:t>
      </w:r>
      <w:r w:rsidRPr="00D50ECF">
        <w:rPr>
          <w:i/>
          <w:color w:val="000000" w:themeColor="text1"/>
        </w:rPr>
        <w:t>E. coli</w:t>
      </w:r>
      <w:r w:rsidRPr="00D50ECF">
        <w:rPr>
          <w:color w:val="000000" w:themeColor="text1"/>
        </w:rPr>
        <w:t xml:space="preserve"> cells </w:t>
      </w:r>
      <w:r>
        <w:rPr>
          <w:color w:val="000000" w:themeColor="text1"/>
        </w:rPr>
        <w:t>and centrifuge</w:t>
      </w:r>
      <w:r w:rsidRPr="00D50ECF">
        <w:rPr>
          <w:color w:val="000000" w:themeColor="text1"/>
        </w:rPr>
        <w:t xml:space="preserve"> at 2,300 </w:t>
      </w:r>
      <w:r w:rsidRPr="00D50ECF">
        <w:rPr>
          <w:i/>
          <w:iCs/>
          <w:color w:val="000000" w:themeColor="text1"/>
        </w:rPr>
        <w:t xml:space="preserve">g </w:t>
      </w:r>
      <w:r w:rsidRPr="00D50ECF">
        <w:rPr>
          <w:color w:val="000000" w:themeColor="text1"/>
        </w:rPr>
        <w:t xml:space="preserve">for 3 min at 4°C in a low-bind Eppendorf tube. </w:t>
      </w:r>
    </w:p>
    <w:p w14:paraId="38E5C89F" w14:textId="28D14B7F" w:rsidR="00152497" w:rsidRDefault="00152497" w:rsidP="00152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>Resuspend t</w:t>
      </w:r>
      <w:r w:rsidRPr="00D50ECF">
        <w:rPr>
          <w:color w:val="000000" w:themeColor="text1"/>
        </w:rPr>
        <w:t xml:space="preserve">he cells in </w:t>
      </w:r>
      <w:r w:rsidR="00956673">
        <w:rPr>
          <w:color w:val="000000" w:themeColor="text1"/>
        </w:rPr>
        <w:t>phosphate buffer saline (</w:t>
      </w:r>
      <w:r w:rsidRPr="00D50ECF">
        <w:rPr>
          <w:color w:val="000000" w:themeColor="text1"/>
        </w:rPr>
        <w:t>PBS</w:t>
      </w:r>
      <w:r w:rsidR="00914908">
        <w:rPr>
          <w:color w:val="000000" w:themeColor="text1"/>
        </w:rPr>
        <w:t>; pH 7.4</w:t>
      </w:r>
      <w:r w:rsidR="00956673">
        <w:rPr>
          <w:color w:val="000000" w:themeColor="text1"/>
        </w:rPr>
        <w:t>)</w:t>
      </w:r>
      <w:r w:rsidRPr="00D50ECF">
        <w:rPr>
          <w:color w:val="000000" w:themeColor="text1"/>
        </w:rPr>
        <w:t xml:space="preserve"> and </w:t>
      </w:r>
      <w:r>
        <w:rPr>
          <w:color w:val="000000" w:themeColor="text1"/>
        </w:rPr>
        <w:t xml:space="preserve">add </w:t>
      </w:r>
      <w:r w:rsidRPr="00D50ECF">
        <w:rPr>
          <w:color w:val="000000" w:themeColor="text1"/>
        </w:rPr>
        <w:t xml:space="preserve">purified </w:t>
      </w:r>
      <w:r w:rsidR="00956673">
        <w:rPr>
          <w:color w:val="000000" w:themeColor="text1"/>
        </w:rPr>
        <w:t xml:space="preserve">his-tagged </w:t>
      </w:r>
      <w:r w:rsidR="002D10F4">
        <w:rPr>
          <w:color w:val="000000" w:themeColor="text1"/>
        </w:rPr>
        <w:t xml:space="preserve">gp37 </w:t>
      </w:r>
      <w:r w:rsidR="00956673">
        <w:rPr>
          <w:color w:val="000000" w:themeColor="text1"/>
        </w:rPr>
        <w:t>LTF needle trimers</w:t>
      </w:r>
      <w:r w:rsidRPr="00D50ECF">
        <w:rPr>
          <w:color w:val="000000" w:themeColor="text1"/>
        </w:rPr>
        <w:t xml:space="preserve"> </w:t>
      </w:r>
      <w:r w:rsidR="002D10F4">
        <w:rPr>
          <w:color w:val="000000" w:themeColor="text1"/>
        </w:rPr>
        <w:t xml:space="preserve">at </w:t>
      </w:r>
      <w:r w:rsidRPr="00D50ECF">
        <w:rPr>
          <w:color w:val="000000" w:themeColor="text1"/>
        </w:rPr>
        <w:t>about 3 x 10</w:t>
      </w:r>
      <w:r w:rsidRPr="00D50ECF">
        <w:rPr>
          <w:color w:val="000000" w:themeColor="text1"/>
          <w:vertAlign w:val="superscript"/>
        </w:rPr>
        <w:t>5</w:t>
      </w:r>
      <w:r w:rsidRPr="00D50ECF">
        <w:rPr>
          <w:color w:val="000000" w:themeColor="text1"/>
        </w:rPr>
        <w:t xml:space="preserve"> molecules per cell in a reaction volume of 150 µl.</w:t>
      </w:r>
    </w:p>
    <w:p w14:paraId="624E4E42" w14:textId="337EAF6C" w:rsidR="00152497" w:rsidRDefault="00152497" w:rsidP="00152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 xml:space="preserve">Incubate </w:t>
      </w:r>
      <w:r w:rsidRPr="00D50ECF">
        <w:rPr>
          <w:color w:val="000000" w:themeColor="text1"/>
        </w:rPr>
        <w:t>at 37ºC for 2 hr</w:t>
      </w:r>
      <w:r>
        <w:rPr>
          <w:color w:val="000000" w:themeColor="text1"/>
        </w:rPr>
        <w:t>.</w:t>
      </w:r>
    </w:p>
    <w:p w14:paraId="711D134A" w14:textId="77777777" w:rsidR="00152497" w:rsidRDefault="00152497" w:rsidP="00152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 xml:space="preserve">Sediment </w:t>
      </w:r>
      <w:r w:rsidRPr="00D50ECF">
        <w:rPr>
          <w:color w:val="000000" w:themeColor="text1"/>
        </w:rPr>
        <w:t xml:space="preserve">the </w:t>
      </w:r>
      <w:r w:rsidRPr="00D50ECF">
        <w:rPr>
          <w:i/>
          <w:iCs/>
          <w:color w:val="000000" w:themeColor="text1"/>
        </w:rPr>
        <w:t xml:space="preserve">E. coli </w:t>
      </w:r>
      <w:r w:rsidRPr="00D50ECF">
        <w:rPr>
          <w:color w:val="000000" w:themeColor="text1"/>
        </w:rPr>
        <w:t xml:space="preserve">cells by centrifugation at 2,300 </w:t>
      </w:r>
      <w:r w:rsidRPr="00D50ECF">
        <w:rPr>
          <w:i/>
          <w:iCs/>
          <w:color w:val="000000" w:themeColor="text1"/>
        </w:rPr>
        <w:t xml:space="preserve">g </w:t>
      </w:r>
      <w:r w:rsidRPr="00D50ECF">
        <w:rPr>
          <w:color w:val="000000" w:themeColor="text1"/>
        </w:rPr>
        <w:t xml:space="preserve">for 3 min at 4°C followed by washing twice with 1 ml of PBS. </w:t>
      </w:r>
    </w:p>
    <w:p w14:paraId="0379EB82" w14:textId="1E1C8214" w:rsidR="00152497" w:rsidRDefault="00152497" w:rsidP="00152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>Resuspend t</w:t>
      </w:r>
      <w:r w:rsidRPr="00D50ECF">
        <w:rPr>
          <w:color w:val="000000" w:themeColor="text1"/>
        </w:rPr>
        <w:t xml:space="preserve">he pellet </w:t>
      </w:r>
      <w:r>
        <w:rPr>
          <w:color w:val="000000" w:themeColor="text1"/>
        </w:rPr>
        <w:t>in 10 µl PBS, tran</w:t>
      </w:r>
      <w:r w:rsidR="002D10F4">
        <w:rPr>
          <w:color w:val="000000" w:themeColor="text1"/>
        </w:rPr>
        <w:t>sfe</w:t>
      </w:r>
      <w:r>
        <w:rPr>
          <w:color w:val="000000" w:themeColor="text1"/>
        </w:rPr>
        <w:t>r</w:t>
      </w:r>
      <w:r w:rsidRPr="00D50ECF">
        <w:rPr>
          <w:color w:val="000000" w:themeColor="text1"/>
        </w:rPr>
        <w:t xml:space="preserve"> to a new tube, and </w:t>
      </w:r>
      <w:r>
        <w:rPr>
          <w:color w:val="000000" w:themeColor="text1"/>
        </w:rPr>
        <w:t xml:space="preserve">add </w:t>
      </w:r>
      <w:r w:rsidRPr="00D50ECF">
        <w:rPr>
          <w:color w:val="000000" w:themeColor="text1"/>
        </w:rPr>
        <w:t xml:space="preserve">10 µl of 2X SDS sample buffer. </w:t>
      </w:r>
    </w:p>
    <w:p w14:paraId="774C83CF" w14:textId="77777777" w:rsidR="00152497" w:rsidRDefault="00152497" w:rsidP="00152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>Denature the protein by boiling</w:t>
      </w:r>
      <w:r w:rsidR="002D10F4">
        <w:rPr>
          <w:color w:val="000000" w:themeColor="text1"/>
        </w:rPr>
        <w:t xml:space="preserve"> for 7 min</w:t>
      </w:r>
      <w:r>
        <w:rPr>
          <w:color w:val="000000" w:themeColor="text1"/>
        </w:rPr>
        <w:t>.</w:t>
      </w:r>
    </w:p>
    <w:p w14:paraId="4D699522" w14:textId="77777777" w:rsidR="00152497" w:rsidRDefault="00152497" w:rsidP="00152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>Separate the protein by SDS-PAGE.</w:t>
      </w:r>
    </w:p>
    <w:p w14:paraId="668B19C8" w14:textId="73687DE6" w:rsidR="00152497" w:rsidRDefault="00956673" w:rsidP="00152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>Perform Western blotting. First, t</w:t>
      </w:r>
      <w:r w:rsidR="00152497" w:rsidRPr="00D50ECF">
        <w:rPr>
          <w:color w:val="000000" w:themeColor="text1"/>
        </w:rPr>
        <w:t>ransfer</w:t>
      </w:r>
      <w:r>
        <w:rPr>
          <w:color w:val="000000" w:themeColor="text1"/>
        </w:rPr>
        <w:t xml:space="preserve"> the proteins </w:t>
      </w:r>
      <w:r w:rsidR="00152497" w:rsidRPr="00D50ECF">
        <w:rPr>
          <w:color w:val="000000" w:themeColor="text1"/>
        </w:rPr>
        <w:t xml:space="preserve">to a </w:t>
      </w:r>
      <w:proofErr w:type="spellStart"/>
      <w:r w:rsidR="00152497" w:rsidRPr="00D50ECF">
        <w:rPr>
          <w:color w:val="000000" w:themeColor="text1"/>
        </w:rPr>
        <w:t>polyvinylid</w:t>
      </w:r>
      <w:r w:rsidR="00152497">
        <w:rPr>
          <w:color w:val="000000" w:themeColor="text1"/>
        </w:rPr>
        <w:t>ene</w:t>
      </w:r>
      <w:proofErr w:type="spellEnd"/>
      <w:r w:rsidR="00152497">
        <w:rPr>
          <w:color w:val="000000" w:themeColor="text1"/>
        </w:rPr>
        <w:t xml:space="preserve"> difluoride (PVDF) membrane.</w:t>
      </w:r>
    </w:p>
    <w:p w14:paraId="01690519" w14:textId="7B24D86E" w:rsidR="00152497" w:rsidRDefault="00152497" w:rsidP="0094204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>After blocking</w:t>
      </w:r>
      <w:r w:rsidR="00956673">
        <w:rPr>
          <w:color w:val="000000" w:themeColor="text1"/>
        </w:rPr>
        <w:t xml:space="preserve"> </w:t>
      </w:r>
      <w:r w:rsidR="00956673" w:rsidRPr="00750B09">
        <w:rPr>
          <w:color w:val="000000" w:themeColor="text1"/>
        </w:rPr>
        <w:t xml:space="preserve">with </w:t>
      </w:r>
      <w:r w:rsidR="0094204B" w:rsidRPr="00750B09">
        <w:rPr>
          <w:color w:val="000000" w:themeColor="text1"/>
        </w:rPr>
        <w:t>casein blocking buffer (Sigma Aldrich, St. Louis, MO)</w:t>
      </w:r>
      <w:r w:rsidR="00956673" w:rsidRPr="00750B09">
        <w:rPr>
          <w:color w:val="000000" w:themeColor="text1"/>
        </w:rPr>
        <w:t xml:space="preserve"> buffer</w:t>
      </w:r>
      <w:r w:rsidR="00914908">
        <w:rPr>
          <w:color w:val="000000" w:themeColor="text1"/>
        </w:rPr>
        <w:t xml:space="preserve"> or 5% skim milk in PBS</w:t>
      </w:r>
      <w:r w:rsidR="00F91D76">
        <w:rPr>
          <w:color w:val="000000" w:themeColor="text1"/>
        </w:rPr>
        <w:t xml:space="preserve"> containing 0.05% Tween 20 (PBS-T)</w:t>
      </w:r>
      <w:r w:rsidR="00956673">
        <w:rPr>
          <w:color w:val="000000" w:themeColor="text1"/>
        </w:rPr>
        <w:t>,</w:t>
      </w:r>
      <w:r>
        <w:rPr>
          <w:color w:val="000000" w:themeColor="text1"/>
        </w:rPr>
        <w:t xml:space="preserve"> incubate</w:t>
      </w:r>
      <w:r w:rsidRPr="00D50ECF">
        <w:rPr>
          <w:color w:val="000000" w:themeColor="text1"/>
        </w:rPr>
        <w:t xml:space="preserve"> </w:t>
      </w:r>
      <w:r w:rsidR="00956673">
        <w:rPr>
          <w:color w:val="000000" w:themeColor="text1"/>
        </w:rPr>
        <w:t xml:space="preserve">the membrane </w:t>
      </w:r>
      <w:r w:rsidRPr="00D50ECF">
        <w:rPr>
          <w:color w:val="000000" w:themeColor="text1"/>
        </w:rPr>
        <w:t>with monoclonal anti-</w:t>
      </w:r>
      <w:proofErr w:type="spellStart"/>
      <w:r w:rsidRPr="00D50ECF">
        <w:rPr>
          <w:color w:val="000000" w:themeColor="text1"/>
        </w:rPr>
        <w:t>histag</w:t>
      </w:r>
      <w:proofErr w:type="spellEnd"/>
      <w:r w:rsidRPr="00D50ECF">
        <w:rPr>
          <w:color w:val="000000" w:themeColor="text1"/>
        </w:rPr>
        <w:t xml:space="preserve"> antibodies (</w:t>
      </w:r>
      <w:proofErr w:type="spellStart"/>
      <w:r w:rsidRPr="00D50ECF">
        <w:rPr>
          <w:color w:val="000000" w:themeColor="text1"/>
        </w:rPr>
        <w:t>Thermo</w:t>
      </w:r>
      <w:proofErr w:type="spellEnd"/>
      <w:r w:rsidRPr="00D50ECF">
        <w:rPr>
          <w:color w:val="000000" w:themeColor="text1"/>
        </w:rPr>
        <w:t xml:space="preserve"> Fisher Scientific, Waltham, MA)</w:t>
      </w:r>
      <w:r>
        <w:rPr>
          <w:color w:val="000000" w:themeColor="text1"/>
        </w:rPr>
        <w:t xml:space="preserve"> at 37</w:t>
      </w:r>
      <w:r w:rsidR="00956673">
        <w:rPr>
          <w:rFonts w:ascii="Arial" w:hAnsi="Arial" w:cs="Arial"/>
          <w:color w:val="000000" w:themeColor="text1"/>
        </w:rPr>
        <w:t>º</w:t>
      </w:r>
      <w:r>
        <w:rPr>
          <w:color w:val="000000" w:themeColor="text1"/>
        </w:rPr>
        <w:t xml:space="preserve">C for 2 </w:t>
      </w:r>
      <w:proofErr w:type="spellStart"/>
      <w:r>
        <w:rPr>
          <w:color w:val="000000" w:themeColor="text1"/>
        </w:rPr>
        <w:t>hr</w:t>
      </w:r>
      <w:proofErr w:type="spellEnd"/>
      <w:r w:rsidRPr="00D50ECF">
        <w:rPr>
          <w:color w:val="000000" w:themeColor="text1"/>
        </w:rPr>
        <w:t xml:space="preserve"> to detect the bound his-tagged gp37 protein. </w:t>
      </w:r>
    </w:p>
    <w:p w14:paraId="34F531BA" w14:textId="3E408ED6" w:rsidR="00152497" w:rsidRDefault="00152497" w:rsidP="00152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>After washing four times with PBS-T</w:t>
      </w:r>
      <w:r w:rsidR="00956673">
        <w:rPr>
          <w:color w:val="000000" w:themeColor="text1"/>
        </w:rPr>
        <w:t>,</w:t>
      </w:r>
      <w:r>
        <w:rPr>
          <w:color w:val="000000" w:themeColor="text1"/>
        </w:rPr>
        <w:t xml:space="preserve"> add </w:t>
      </w:r>
      <w:r w:rsidR="00956673">
        <w:rPr>
          <w:color w:val="000000" w:themeColor="text1"/>
        </w:rPr>
        <w:t>horseradish peroxidase (HRP)</w:t>
      </w:r>
      <w:r w:rsidRPr="00D50ECF">
        <w:rPr>
          <w:color w:val="000000" w:themeColor="text1"/>
        </w:rPr>
        <w:t>-conjugated rabbit anti-mouse IgG (Invitrogen, Camarillo, CA),</w:t>
      </w:r>
      <w:r>
        <w:rPr>
          <w:color w:val="000000" w:themeColor="text1"/>
        </w:rPr>
        <w:t xml:space="preserve"> and incubate </w:t>
      </w:r>
      <w:r w:rsidR="00956673">
        <w:rPr>
          <w:color w:val="000000" w:themeColor="text1"/>
        </w:rPr>
        <w:t xml:space="preserve">for </w:t>
      </w:r>
      <w:r>
        <w:rPr>
          <w:color w:val="000000" w:themeColor="text1"/>
        </w:rPr>
        <w:t>1 hour at 37</w:t>
      </w:r>
      <w:r w:rsidR="00956673">
        <w:rPr>
          <w:rFonts w:ascii="Arial" w:hAnsi="Arial" w:cs="Arial"/>
          <w:color w:val="000000" w:themeColor="text1"/>
        </w:rPr>
        <w:t>º</w:t>
      </w:r>
      <w:r>
        <w:rPr>
          <w:color w:val="000000" w:themeColor="text1"/>
        </w:rPr>
        <w:t>C.</w:t>
      </w:r>
    </w:p>
    <w:p w14:paraId="3D817567" w14:textId="4DB48806" w:rsidR="00152497" w:rsidRDefault="00152497" w:rsidP="00152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After washing </w:t>
      </w:r>
      <w:r w:rsidR="00956673">
        <w:rPr>
          <w:color w:val="000000" w:themeColor="text1"/>
        </w:rPr>
        <w:t xml:space="preserve">four </w:t>
      </w:r>
      <w:r>
        <w:rPr>
          <w:color w:val="000000" w:themeColor="text1"/>
        </w:rPr>
        <w:t>times with PBS-T</w:t>
      </w:r>
      <w:r w:rsidR="00956673">
        <w:rPr>
          <w:color w:val="000000" w:themeColor="text1"/>
        </w:rPr>
        <w:t>,</w:t>
      </w:r>
      <w:r w:rsidRPr="00D50ECF">
        <w:rPr>
          <w:color w:val="000000" w:themeColor="text1"/>
        </w:rPr>
        <w:t xml:space="preserve"> </w:t>
      </w:r>
      <w:r>
        <w:rPr>
          <w:color w:val="000000" w:themeColor="text1"/>
        </w:rPr>
        <w:t>add</w:t>
      </w:r>
      <w:r w:rsidRPr="00D50ECF">
        <w:rPr>
          <w:color w:val="000000" w:themeColor="text1"/>
        </w:rPr>
        <w:t xml:space="preserve"> the ECL reagent (Pierce Biotechnology, Rockford, IL).</w:t>
      </w:r>
      <w:r>
        <w:rPr>
          <w:color w:val="000000" w:themeColor="text1"/>
        </w:rPr>
        <w:t xml:space="preserve"> </w:t>
      </w:r>
    </w:p>
    <w:p w14:paraId="2A81C4AD" w14:textId="21D337AE" w:rsidR="00152497" w:rsidRDefault="00152497" w:rsidP="00152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>Expose the membrane</w:t>
      </w:r>
      <w:r w:rsidRPr="00D50ECF">
        <w:rPr>
          <w:color w:val="000000" w:themeColor="text1"/>
        </w:rPr>
        <w:t xml:space="preserve"> to an X-ray film </w:t>
      </w:r>
      <w:r>
        <w:rPr>
          <w:color w:val="000000" w:themeColor="text1"/>
        </w:rPr>
        <w:t xml:space="preserve">or </w:t>
      </w:r>
      <w:r w:rsidR="00956673">
        <w:rPr>
          <w:color w:val="000000" w:themeColor="text1"/>
        </w:rPr>
        <w:t xml:space="preserve">image </w:t>
      </w:r>
      <w:r>
        <w:rPr>
          <w:color w:val="000000" w:themeColor="text1"/>
        </w:rPr>
        <w:t xml:space="preserve">with </w:t>
      </w:r>
      <w:proofErr w:type="spellStart"/>
      <w:r>
        <w:rPr>
          <w:color w:val="000000" w:themeColor="text1"/>
        </w:rPr>
        <w:t>Chemidoc</w:t>
      </w:r>
      <w:proofErr w:type="spellEnd"/>
      <w:r w:rsidR="00956673">
        <w:rPr>
          <w:color w:val="000000" w:themeColor="text1"/>
        </w:rPr>
        <w:t xml:space="preserve"> (Bio-Rad laboratories)</w:t>
      </w:r>
      <w:r>
        <w:rPr>
          <w:color w:val="000000" w:themeColor="text1"/>
        </w:rPr>
        <w:t xml:space="preserve">. </w:t>
      </w:r>
    </w:p>
    <w:p w14:paraId="4F62F152" w14:textId="77777777" w:rsidR="00152497" w:rsidRPr="00D50ECF" w:rsidRDefault="00152497" w:rsidP="001524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480" w:lineRule="auto"/>
        <w:rPr>
          <w:color w:val="000000" w:themeColor="text1"/>
        </w:rPr>
      </w:pPr>
      <w:r>
        <w:rPr>
          <w:color w:val="000000" w:themeColor="text1"/>
        </w:rPr>
        <w:t xml:space="preserve">In </w:t>
      </w:r>
      <w:r w:rsidR="002D10F4">
        <w:rPr>
          <w:color w:val="000000" w:themeColor="text1"/>
        </w:rPr>
        <w:t xml:space="preserve">each </w:t>
      </w:r>
      <w:r w:rsidR="00A765A1">
        <w:rPr>
          <w:color w:val="000000" w:themeColor="text1"/>
        </w:rPr>
        <w:t>experiment,</w:t>
      </w:r>
      <w:r w:rsidR="002D10F4">
        <w:rPr>
          <w:color w:val="000000" w:themeColor="text1"/>
        </w:rPr>
        <w:t xml:space="preserve"> include</w:t>
      </w:r>
      <w:r w:rsidRPr="00D50ECF">
        <w:rPr>
          <w:color w:val="000000" w:themeColor="text1"/>
        </w:rPr>
        <w:t xml:space="preserve"> two negative controls: (</w:t>
      </w:r>
      <w:proofErr w:type="spellStart"/>
      <w:r w:rsidRPr="00D50ECF">
        <w:rPr>
          <w:color w:val="000000" w:themeColor="text1"/>
        </w:rPr>
        <w:t>i</w:t>
      </w:r>
      <w:proofErr w:type="spellEnd"/>
      <w:r w:rsidRPr="00D50ECF">
        <w:rPr>
          <w:color w:val="000000" w:themeColor="text1"/>
        </w:rPr>
        <w:t xml:space="preserve">) </w:t>
      </w:r>
      <w:r>
        <w:rPr>
          <w:color w:val="000000" w:themeColor="text1"/>
        </w:rPr>
        <w:t>omission of gp37</w:t>
      </w:r>
      <w:r w:rsidRPr="00D50ECF">
        <w:rPr>
          <w:color w:val="000000" w:themeColor="text1"/>
        </w:rPr>
        <w:t xml:space="preserve">, and (ii) </w:t>
      </w:r>
      <w:r>
        <w:rPr>
          <w:color w:val="000000" w:themeColor="text1"/>
        </w:rPr>
        <w:t xml:space="preserve">omission </w:t>
      </w:r>
      <w:r w:rsidR="00956673">
        <w:rPr>
          <w:color w:val="000000" w:themeColor="text1"/>
        </w:rPr>
        <w:t xml:space="preserve">of </w:t>
      </w:r>
      <w:r w:rsidRPr="00D50ECF">
        <w:rPr>
          <w:i/>
          <w:iCs/>
          <w:color w:val="000000" w:themeColor="text1"/>
        </w:rPr>
        <w:t>E.</w:t>
      </w:r>
      <w:r w:rsidRPr="00D50ECF">
        <w:rPr>
          <w:color w:val="000000" w:themeColor="text1"/>
        </w:rPr>
        <w:t xml:space="preserve"> </w:t>
      </w:r>
      <w:r w:rsidRPr="00D50ECF">
        <w:rPr>
          <w:i/>
          <w:iCs/>
          <w:color w:val="000000" w:themeColor="text1"/>
        </w:rPr>
        <w:t xml:space="preserve">coli </w:t>
      </w:r>
      <w:r w:rsidRPr="00D50ECF">
        <w:rPr>
          <w:color w:val="000000" w:themeColor="text1"/>
        </w:rPr>
        <w:t>cells.</w:t>
      </w:r>
    </w:p>
    <w:p w14:paraId="21D0B3C7" w14:textId="77777777" w:rsidR="00152497" w:rsidRDefault="00152497" w:rsidP="00152497"/>
    <w:p w14:paraId="5E8D9CBA" w14:textId="77777777" w:rsidR="00152497" w:rsidRDefault="00152497" w:rsidP="00152497"/>
    <w:p w14:paraId="79C277B0" w14:textId="77777777" w:rsidR="008636A2" w:rsidRDefault="008636A2"/>
    <w:sectPr w:rsidR="00863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5B7DD5"/>
    <w:multiLevelType w:val="hybridMultilevel"/>
    <w:tmpl w:val="C6BCA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497"/>
    <w:rsid w:val="00152497"/>
    <w:rsid w:val="002D10F4"/>
    <w:rsid w:val="006C063F"/>
    <w:rsid w:val="00750B09"/>
    <w:rsid w:val="008636A2"/>
    <w:rsid w:val="00914908"/>
    <w:rsid w:val="0092148E"/>
    <w:rsid w:val="0094204B"/>
    <w:rsid w:val="00956673"/>
    <w:rsid w:val="00A765A1"/>
    <w:rsid w:val="00F91D76"/>
    <w:rsid w:val="00F9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89EC9"/>
  <w15:chartTrackingRefBased/>
  <w15:docId w15:val="{B1FA9D62-A9E7-4526-8FEC-1558D1D9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2497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4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49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908"/>
    <w:rPr>
      <w:rFonts w:ascii="Segoe UI" w:eastAsia="MS Mincho" w:hAnsi="Segoe UI" w:cs="Segoe UI"/>
      <w:sz w:val="18"/>
      <w:szCs w:val="18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9149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49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4908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9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908"/>
    <w:rPr>
      <w:rFonts w:ascii="Times New Roman" w:eastAsia="MS Mincho" w:hAnsi="Times New Roman" w:cs="Times New Roman"/>
      <w:b/>
      <w:bCs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Islam, Mohammad Z.</dc:creator>
  <cp:keywords/>
  <dc:description/>
  <cp:lastModifiedBy>Islam, Mohammad Z.</cp:lastModifiedBy>
  <cp:revision>2</cp:revision>
  <dcterms:created xsi:type="dcterms:W3CDTF">2019-10-14T15:17:00Z</dcterms:created>
  <dcterms:modified xsi:type="dcterms:W3CDTF">2019-10-14T15:17:00Z</dcterms:modified>
</cp:coreProperties>
</file>