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ED0F2BA" w14:textId="09AFD758" w:rsidR="005B6C0C" w:rsidRDefault="000A120F" w:rsidP="00581B4F">
      <w:pPr>
        <w:pStyle w:val="Bibliography"/>
        <w:rPr>
          <w:sz w:val="28"/>
          <w:szCs w:val="28"/>
        </w:rPr>
      </w:pPr>
      <w:r>
        <w:rPr>
          <w:sz w:val="28"/>
          <w:szCs w:val="28"/>
        </w:rPr>
        <w:t>Criteria to evaluate n</w:t>
      </w:r>
      <w:r>
        <w:rPr>
          <w:sz w:val="28"/>
          <w:szCs w:val="28"/>
        </w:rPr>
        <w:t xml:space="preserve">eurogenic bladder in </w:t>
      </w:r>
      <w:r w:rsidR="00581B4F">
        <w:rPr>
          <w:sz w:val="28"/>
          <w:szCs w:val="28"/>
        </w:rPr>
        <w:t>children</w:t>
      </w:r>
      <w:r>
        <w:rPr>
          <w:sz w:val="28"/>
          <w:szCs w:val="28"/>
        </w:rPr>
        <w:t xml:space="preserve"> </w:t>
      </w:r>
      <w:bookmarkStart w:id="0" w:name="_vw2nd4gjkz1i" w:colFirst="0" w:colLast="0"/>
      <w:bookmarkEnd w:id="0"/>
      <w:r>
        <w:rPr>
          <w:sz w:val="28"/>
          <w:szCs w:val="28"/>
        </w:rPr>
        <w:t>with Congenital Zika Syndrome</w:t>
      </w:r>
    </w:p>
    <w:p w14:paraId="50FC86B6" w14:textId="77777777" w:rsidR="005B6C0C" w:rsidRDefault="005B6C0C"/>
    <w:p w14:paraId="02C8D65A" w14:textId="77777777" w:rsidR="00BA6512" w:rsidRDefault="00BA6512" w:rsidP="00581B4F">
      <w:pPr>
        <w:contextualSpacing/>
      </w:pPr>
      <w:r>
        <w:t xml:space="preserve">Authors: Lucia M. Costa Monteiro, Glaura N. O. Cruz, Juliana M. </w:t>
      </w:r>
      <w:proofErr w:type="spellStart"/>
      <w:r>
        <w:t>Fontes</w:t>
      </w:r>
      <w:proofErr w:type="spellEnd"/>
      <w:r>
        <w:t xml:space="preserve"> e Marcia C.B. </w:t>
      </w:r>
      <w:proofErr w:type="spellStart"/>
      <w:r>
        <w:t>Boechat</w:t>
      </w:r>
      <w:proofErr w:type="spellEnd"/>
    </w:p>
    <w:p w14:paraId="6DD3F330" w14:textId="77777777" w:rsidR="00BA6512" w:rsidRDefault="00BA6512" w:rsidP="00581B4F">
      <w:pPr>
        <w:contextualSpacing/>
      </w:pPr>
    </w:p>
    <w:p w14:paraId="772576FE" w14:textId="6F60694C" w:rsidR="00BA6512" w:rsidRPr="00581B4F" w:rsidRDefault="00BA6512" w:rsidP="00581B4F">
      <w:pPr>
        <w:contextualSpacing/>
      </w:pPr>
      <w:r w:rsidRPr="00581B4F">
        <w:t xml:space="preserve">Institution: Instituto Nacional de </w:t>
      </w:r>
      <w:r w:rsidR="00581B4F" w:rsidRPr="00581B4F">
        <w:t>Saúde</w:t>
      </w:r>
      <w:r w:rsidRPr="00581B4F">
        <w:t xml:space="preserve"> da Mulher, Criança e Adolescente Fernandes Figueira (IFF/FIOCRUZ), Rio de Janeiro, Brasil. </w:t>
      </w:r>
    </w:p>
    <w:p w14:paraId="7352D718" w14:textId="77777777" w:rsidR="00BA6512" w:rsidRDefault="00BA6512" w:rsidP="00581B4F">
      <w:pPr>
        <w:contextualSpacing/>
        <w:rPr>
          <w:b/>
        </w:rPr>
      </w:pPr>
    </w:p>
    <w:p w14:paraId="39E507A9" w14:textId="77777777" w:rsidR="00581B4F" w:rsidRDefault="00581B4F">
      <w:pPr>
        <w:rPr>
          <w:b/>
        </w:rPr>
      </w:pPr>
    </w:p>
    <w:p w14:paraId="0539AEBA" w14:textId="600709F5" w:rsidR="005B6C0C" w:rsidRPr="00581B4F" w:rsidRDefault="00581B4F">
      <w:r w:rsidRPr="00581B4F">
        <w:rPr>
          <w:b/>
        </w:rPr>
        <w:t xml:space="preserve">Protocol </w:t>
      </w:r>
      <w:r w:rsidR="000A120F" w:rsidRPr="00581B4F">
        <w:rPr>
          <w:b/>
        </w:rPr>
        <w:t>Recommendation</w:t>
      </w:r>
      <w:r w:rsidRPr="00581B4F">
        <w:t>: referrer all</w:t>
      </w:r>
      <w:r w:rsidR="000A120F" w:rsidRPr="00581B4F">
        <w:t xml:space="preserve"> children with confirmed Congenital Zika Syndrome </w:t>
      </w:r>
      <w:r w:rsidR="000A120F" w:rsidRPr="00581B4F">
        <w:t xml:space="preserve">for </w:t>
      </w:r>
      <w:r w:rsidR="00BA6512" w:rsidRPr="00581B4F">
        <w:t xml:space="preserve">urological </w:t>
      </w:r>
      <w:r w:rsidR="000A120F" w:rsidRPr="00581B4F">
        <w:t>assessment</w:t>
      </w:r>
      <w:r w:rsidR="00BA6512" w:rsidRPr="00581B4F">
        <w:t>, as follow</w:t>
      </w:r>
      <w:r>
        <w:t>ed:</w:t>
      </w:r>
      <w:r w:rsidR="000A120F" w:rsidRPr="00581B4F">
        <w:t xml:space="preserve"> </w:t>
      </w:r>
    </w:p>
    <w:p w14:paraId="10F0BE7C" w14:textId="77777777" w:rsidR="005B6C0C" w:rsidRDefault="005B6C0C"/>
    <w:p w14:paraId="7EC85543" w14:textId="77777777" w:rsidR="00BA6512" w:rsidRDefault="00BA6512"/>
    <w:p w14:paraId="3BCE5C3F" w14:textId="7AF1A87E" w:rsidR="005B6C0C" w:rsidRPr="00581B4F" w:rsidRDefault="000A120F" w:rsidP="00BA6512">
      <w:pPr>
        <w:pStyle w:val="ListParagraph"/>
        <w:numPr>
          <w:ilvl w:val="0"/>
          <w:numId w:val="16"/>
        </w:numPr>
        <w:ind w:left="0"/>
        <w:rPr>
          <w:b/>
        </w:rPr>
      </w:pPr>
      <w:r w:rsidRPr="00BA6512">
        <w:rPr>
          <w:b/>
          <w:u w:val="single"/>
        </w:rPr>
        <w:t>Initial assessment of urological screening:</w:t>
      </w:r>
    </w:p>
    <w:p w14:paraId="76B5A677" w14:textId="77777777" w:rsidR="005B6C0C" w:rsidRDefault="000A120F" w:rsidP="00BA6512">
      <w:r>
        <w:t xml:space="preserve">The initial assessment, </w:t>
      </w:r>
      <w:r>
        <w:t xml:space="preserve">in agreement with </w:t>
      </w:r>
      <w:r w:rsidR="00BA6512">
        <w:t xml:space="preserve">our experience </w:t>
      </w:r>
      <w:r w:rsidR="00BA6512">
        <w:fldChar w:fldCharType="begin"/>
      </w:r>
      <w:r w:rsidR="00BA6512">
        <w:instrText xml:space="preserve"> ADDIN ZOTERO_ITEM CSL_CITATION {"citationID":"2jbuuijjdd","properties":{"formattedCitation":"(1)","plainCitation":"(1)"},"citationItems":[{"id":376,"uris":["http://zotero.org/groups/512739/items/BSFC4H5N"],"uri":["http://zotero.org/groups/512739/items/BSFC4H5N"],"itemData":{"id":376,"type":"article-journal","title":"Early treatment improves urodynamic prognosis in neurogenic voiding dysfunction: 20 years of experience","container-title":"Jornal de Pediatria","source":"CrossRef","URL":"http://linkinghub.elsevier.com/retrieve/pii/S0021755717303029","DOI":"10.1016/j.jped.2016.11.010","ISSN":"00217557","shortTitle":"Early treatment improves urodynamic prognosis in neurogenic voiding dysfunction","language":"en","author":[{"family":"Costa Monteiro","given":"Lucia M."},{"family":"Cruz","given":"Glaura O."},{"family":"Fontes","given":"Juliana M."},{"family":"Vieira","given":"Eliane T.R.C."},{"family":"Santos","given":"Elo? N."},{"family":"Ara?jo","given":"Grace F."},{"family":"Ramos","given":"Eloane G."}],"issued":{"date-parts":[["2017",4]]},"accessed":{"date-parts":[["2017",7,1]]}}}],"schema":"https://github.com/citation-style-language/schema/raw/master/csl-citation.json"} </w:instrText>
      </w:r>
      <w:r w:rsidR="00BA6512">
        <w:fldChar w:fldCharType="separate"/>
      </w:r>
      <w:r w:rsidR="00BA6512">
        <w:rPr>
          <w:noProof/>
        </w:rPr>
        <w:t>(1)</w:t>
      </w:r>
      <w:r w:rsidR="00BA6512">
        <w:fldChar w:fldCharType="end"/>
      </w:r>
      <w:r w:rsidR="00BA6512">
        <w:t xml:space="preserve"> and </w:t>
      </w:r>
      <w:r>
        <w:t xml:space="preserve">the International Children’s Continence Society </w:t>
      </w:r>
      <w:r w:rsidR="00BA6512">
        <w:fldChar w:fldCharType="begin"/>
      </w:r>
      <w:r w:rsidR="00BA6512">
        <w:instrText xml:space="preserve"> ADDIN ZOTERO_ITEM CSL_CITATION {"citationID":"girlpuvmr","properties":{"formattedCitation":"(2)","plainCitation":"(2)"},"citationItems":[{"id":133,"uris":["http://zotero.org/groups/512739/items/AU75WSSV"],"uri":["http://zotero.org/groups/512739/items/AU75WSSV"],"itemData":{"id":133,"type":"article-journal","title":"International Children's Continence Society's recommendations for initial diagnostic evaluation and follow-up in congenital neuropathic bladder and bowel dysfunction in children","container-title":"Neurourology and Urodynamics","page":"610-614","volume":"31","issue":"5","source":"PubMed","abstract":"PURPOSE: The objective of this ICCS standardization document is to report the initial diagnostic evaluation and subsequent work-up of children with neuropathic bladder dysfunction.\nMATERIALS AND METHODS: Due to a paucity of level I or level II, \"levels of evidence\" publications, these recommendations are actually a compilation of best practices because they seem to be effective and reliable, although not with any control.\nRESULTS: Throughout the document, the emphasis is on promoting early, comprehensive evaluation of lower urinary tract function that is thorough but with a minimum of unnecessary testing. This includes what tests to order, when to order them and what to do with the results. Some of the recommendations may not be practical in various worldwide locations but the suggested testing should be considered the ideal approach to completely diagnosing and then promulgating treatments based on the full knowledge of the condition and its effect on urinary tract function. Once the findings are delineated, those lower urinary tract patterns of dysfunction that put the kidneys at risk for deterioration, that are barriers to attaining eventual continence, and that have long-term consequence to the lower urinary track can be obviated by specific management recommendations. The indications and timing of investigations to achieve these objectives are clearly defined in each diagnostic category and during follow-up.\nRECOMMENDATIONS: This document should be used as a basis for appropriate evaluation and timely surveillance of the various neuro-urologic conditions that affect children.","DOI":"10.1002/nau.22247","ISSN":"1520-6777","note":"PMID: 22532312","journalAbbreviation":"Neurourol. Urodyn.","language":"eng","author":[{"family":"Bauer","given":"Stuart B."},{"family":"Austin","given":"Paul F."},{"family":"Rawashdeh","given":"Yazan F."},{"family":"Jong","given":"Tom P.","non-dropping-particle":"de"},{"family":"Franco","given":"Israel"},{"family":"Siggard","given":"Charlotte"},{"family":"Jorgensen","given":"Troels Munch"},{"literal":"International Children's Continence Society"}],"issued":{"date-parts":[["2012",6]]}}}],"schema":"https://github.com/citation-style-language/schema/raw/master/csl-citation.json"} </w:instrText>
      </w:r>
      <w:r w:rsidR="00BA6512">
        <w:fldChar w:fldCharType="separate"/>
      </w:r>
      <w:r w:rsidR="00BA6512">
        <w:rPr>
          <w:noProof/>
        </w:rPr>
        <w:t>(2)</w:t>
      </w:r>
      <w:r w:rsidR="00BA6512">
        <w:fldChar w:fldCharType="end"/>
      </w:r>
      <w:r>
        <w:t>, comprised a</w:t>
      </w:r>
      <w:r>
        <w:t xml:space="preserve"> detailed clinical history, a comprehensive physical examination and urinalysis and culture to determine if the child will need to be further evaluated. </w:t>
      </w:r>
    </w:p>
    <w:p w14:paraId="31C00B4F" w14:textId="77777777" w:rsidR="005B6C0C" w:rsidRDefault="005B6C0C" w:rsidP="00BA6512"/>
    <w:p w14:paraId="2F7E94B7" w14:textId="3FA45637" w:rsidR="00BA6512" w:rsidRPr="00BA6512" w:rsidRDefault="00BA6512" w:rsidP="00BA6512">
      <w:pPr>
        <w:pStyle w:val="ListParagraph"/>
        <w:numPr>
          <w:ilvl w:val="1"/>
          <w:numId w:val="16"/>
        </w:numPr>
        <w:rPr>
          <w:u w:val="single"/>
        </w:rPr>
      </w:pPr>
      <w:r w:rsidRPr="00BA6512">
        <w:rPr>
          <w:u w:val="single"/>
        </w:rPr>
        <w:t>Clinical history i</w:t>
      </w:r>
      <w:r w:rsidR="000A120F" w:rsidRPr="00BA6512">
        <w:rPr>
          <w:u w:val="single"/>
        </w:rPr>
        <w:t>nclud</w:t>
      </w:r>
      <w:r w:rsidR="00581B4F">
        <w:rPr>
          <w:u w:val="single"/>
        </w:rPr>
        <w:t>ing</w:t>
      </w:r>
      <w:r w:rsidRPr="00BA6512">
        <w:rPr>
          <w:u w:val="single"/>
        </w:rPr>
        <w:t>:</w:t>
      </w:r>
      <w:r w:rsidR="000A120F" w:rsidRPr="00BA6512">
        <w:rPr>
          <w:u w:val="single"/>
        </w:rPr>
        <w:t xml:space="preserve"> </w:t>
      </w:r>
    </w:p>
    <w:p w14:paraId="1B632D5F" w14:textId="71D7B0F7" w:rsidR="00BA6512" w:rsidRPr="00581B4F" w:rsidRDefault="000A120F" w:rsidP="00581B4F">
      <w:pPr>
        <w:pStyle w:val="ListParagraph"/>
        <w:numPr>
          <w:ilvl w:val="1"/>
          <w:numId w:val="19"/>
        </w:numPr>
        <w:rPr>
          <w:u w:val="single"/>
        </w:rPr>
      </w:pPr>
      <w:r>
        <w:t xml:space="preserve">prenatal </w:t>
      </w:r>
      <w:r w:rsidR="00581B4F">
        <w:t>and</w:t>
      </w:r>
      <w:r>
        <w:t xml:space="preserve"> maternal history (rash during pregnancy and/or low fever</w:t>
      </w:r>
      <w:r>
        <w:t>, myalgia, arthralgia, fatigue, conjunctival hyperemia)</w:t>
      </w:r>
      <w:r w:rsidR="00581B4F">
        <w:t xml:space="preserve">, </w:t>
      </w:r>
      <w:r>
        <w:t>gestational period of exposure t</w:t>
      </w:r>
      <w:r w:rsidR="00581B4F">
        <w:t>o Zika, perinatal complications</w:t>
      </w:r>
    </w:p>
    <w:p w14:paraId="40B4F643" w14:textId="58A3C328" w:rsidR="00BA6512" w:rsidRDefault="000A120F" w:rsidP="00581B4F">
      <w:pPr>
        <w:numPr>
          <w:ilvl w:val="1"/>
          <w:numId w:val="19"/>
        </w:numPr>
        <w:contextualSpacing/>
      </w:pPr>
      <w:r>
        <w:t>I</w:t>
      </w:r>
      <w:r>
        <w:t>nvestigation of bladder habits in infants includ</w:t>
      </w:r>
      <w:r w:rsidR="00BA6512">
        <w:t>ing</w:t>
      </w:r>
      <w:r>
        <w:t xml:space="preserve"> the number of diapers used per da</w:t>
      </w:r>
      <w:r>
        <w:t xml:space="preserve">y, the wetness of diapers </w:t>
      </w:r>
      <w:r>
        <w:t xml:space="preserve">and the interval between changes (continence interval). It is important to investigate symptoms of urinary tract infection (UTI), including changes in the color and aspect of urine, fever and dysuria. </w:t>
      </w:r>
    </w:p>
    <w:p w14:paraId="79583F41" w14:textId="77777777" w:rsidR="005B6C0C" w:rsidRDefault="000A120F" w:rsidP="005D18F1">
      <w:pPr>
        <w:numPr>
          <w:ilvl w:val="1"/>
          <w:numId w:val="19"/>
        </w:numPr>
        <w:contextualSpacing/>
      </w:pPr>
      <w:r>
        <w:t>Investigation o</w:t>
      </w:r>
      <w:r>
        <w:t>f bowel habits includ</w:t>
      </w:r>
      <w:r w:rsidR="00BA6512">
        <w:t>ing</w:t>
      </w:r>
      <w:r>
        <w:t xml:space="preserve"> water ingestion and type of diet, </w:t>
      </w:r>
      <w:r w:rsidR="00BA6512">
        <w:t>any spe</w:t>
      </w:r>
      <w:r w:rsidR="00BA6512">
        <w:t xml:space="preserve">cial regimen for bowel emptying, the </w:t>
      </w:r>
      <w:r>
        <w:t>frequency of bowel emptying and the characteristic of stool</w:t>
      </w:r>
      <w:r w:rsidR="00BA6512">
        <w:t xml:space="preserve"> - w</w:t>
      </w:r>
      <w:r>
        <w:t>e recommend the use of the Bristol Stool Scale</w:t>
      </w:r>
      <w:r w:rsidR="00BA6512">
        <w:t xml:space="preserve">) </w:t>
      </w:r>
      <w:r w:rsidR="00BA6512">
        <w:fldChar w:fldCharType="begin"/>
      </w:r>
      <w:r w:rsidR="00BA6512">
        <w:instrText xml:space="preserve"> ADDIN ZOTERO_ITEM CSL_CITATION {"citationID":"o3m9j87lh","properties":{"formattedCitation":"(3)","plainCitation":"(3)"},"citationItems":[{"id":596,"uris":["http://zotero.org/groups/512739/items/ITND39HW"],"uri":["http://zotero.org/groups/512739/items/ITND39HW"],"itemData":{"id":596,"type":"article-journal","title":"The Bristol Stool Form Scale: its translation to Portuguese, cultural adaptation and validation","container-title":"Revista Latino-Americana de Enfermagem","page":"583-589","volume":"20","issue":"3","source":"CrossRef","DOI":"10.1590/S0104-11692012000300021","ISSN":"0104-1169","shortTitle":"The Bristol Stool Form Scale","author":[{"family":"Martinez","given":"Anna Paula"},{"family":"Azevedo","given":"Gisele Regina","dropping-particle":"de"}],"issued":{"date-parts":[["2012",6]]}}}],"schema":"https://github.com/citation-style-language/schema/raw/master/csl-citation.json"} </w:instrText>
      </w:r>
      <w:r w:rsidR="00BA6512">
        <w:fldChar w:fldCharType="separate"/>
      </w:r>
      <w:r w:rsidR="00BA6512">
        <w:rPr>
          <w:noProof/>
        </w:rPr>
        <w:t>(3)</w:t>
      </w:r>
      <w:r w:rsidR="00BA6512">
        <w:fldChar w:fldCharType="end"/>
      </w:r>
      <w:r w:rsidR="00BA6512">
        <w:t>.</w:t>
      </w:r>
    </w:p>
    <w:p w14:paraId="497F956D" w14:textId="77777777" w:rsidR="00BA6512" w:rsidRDefault="00BA6512" w:rsidP="00BA6512">
      <w:pPr>
        <w:ind w:left="1440"/>
        <w:contextualSpacing/>
      </w:pPr>
    </w:p>
    <w:p w14:paraId="3E945755" w14:textId="4CEE6BE2" w:rsidR="00BA6512" w:rsidRDefault="000A120F" w:rsidP="00BA6512">
      <w:pPr>
        <w:pStyle w:val="ListParagraph"/>
        <w:numPr>
          <w:ilvl w:val="1"/>
          <w:numId w:val="16"/>
        </w:numPr>
      </w:pPr>
      <w:r w:rsidRPr="00BA6512">
        <w:rPr>
          <w:u w:val="single"/>
        </w:rPr>
        <w:t>Physical e</w:t>
      </w:r>
      <w:r w:rsidRPr="00BA6512">
        <w:rPr>
          <w:u w:val="single"/>
        </w:rPr>
        <w:t>xamination</w:t>
      </w:r>
      <w:r w:rsidR="00BA6512">
        <w:t xml:space="preserve">: </w:t>
      </w:r>
      <w:r w:rsidR="00581B4F">
        <w:t>including (</w:t>
      </w:r>
      <w:r w:rsidR="00BA6512">
        <w:t xml:space="preserve">apart from </w:t>
      </w:r>
      <w:r>
        <w:t>the overall systemic evaluation</w:t>
      </w:r>
      <w:r w:rsidR="00581B4F">
        <w:t>)</w:t>
      </w:r>
      <w:r w:rsidR="00BA6512">
        <w:t>:</w:t>
      </w:r>
    </w:p>
    <w:p w14:paraId="4C8872C0" w14:textId="0473B2CB" w:rsidR="00BA6512" w:rsidRDefault="00BA6512" w:rsidP="00581B4F">
      <w:pPr>
        <w:pStyle w:val="ListParagraph"/>
        <w:numPr>
          <w:ilvl w:val="0"/>
          <w:numId w:val="22"/>
        </w:numPr>
      </w:pPr>
      <w:r>
        <w:t>Evaluation of blood pressure</w:t>
      </w:r>
      <w:r w:rsidR="000A120F">
        <w:t xml:space="preserve"> </w:t>
      </w:r>
    </w:p>
    <w:p w14:paraId="589CB815" w14:textId="32B03B98" w:rsidR="00BA6512" w:rsidRDefault="00BA6512" w:rsidP="00581B4F">
      <w:pPr>
        <w:pStyle w:val="ListParagraph"/>
        <w:numPr>
          <w:ilvl w:val="0"/>
          <w:numId w:val="22"/>
        </w:numPr>
      </w:pPr>
      <w:r>
        <w:t>Inspection of abdomen: bladder and bowel</w:t>
      </w:r>
      <w:r w:rsidR="000A120F">
        <w:t xml:space="preserve"> </w:t>
      </w:r>
    </w:p>
    <w:p w14:paraId="0F4EF165" w14:textId="77777777" w:rsidR="005B6C0C" w:rsidRDefault="00BA6512" w:rsidP="00BA6512">
      <w:pPr>
        <w:pStyle w:val="ListParagraph"/>
        <w:numPr>
          <w:ilvl w:val="0"/>
          <w:numId w:val="22"/>
        </w:numPr>
      </w:pPr>
      <w:r>
        <w:t>Evaluation of Central nervous system:</w:t>
      </w:r>
      <w:r w:rsidR="000A120F">
        <w:t xml:space="preserve"> </w:t>
      </w:r>
      <w:r w:rsidR="000A120F">
        <w:t>h</w:t>
      </w:r>
      <w:r>
        <w:t>ead circumference (to confirm microcephaly), spine and</w:t>
      </w:r>
      <w:r w:rsidR="000A120F">
        <w:t xml:space="preserve"> </w:t>
      </w:r>
      <w:r>
        <w:t xml:space="preserve">upper and </w:t>
      </w:r>
      <w:r w:rsidR="000A120F">
        <w:t>lower extremi</w:t>
      </w:r>
      <w:r w:rsidR="000A120F">
        <w:t xml:space="preserve">ties </w:t>
      </w:r>
      <w:r>
        <w:t xml:space="preserve">irregularities, </w:t>
      </w:r>
      <w:r w:rsidR="000A120F">
        <w:t xml:space="preserve">perineal sensation and reflexes. </w:t>
      </w:r>
    </w:p>
    <w:p w14:paraId="628F7B84" w14:textId="77777777" w:rsidR="005B6C0C" w:rsidRDefault="005B6C0C" w:rsidP="00BA6512"/>
    <w:p w14:paraId="35827043" w14:textId="1013F332" w:rsidR="005B6C0C" w:rsidRDefault="000A120F" w:rsidP="00581B4F">
      <w:pPr>
        <w:pStyle w:val="ListParagraph"/>
        <w:numPr>
          <w:ilvl w:val="1"/>
          <w:numId w:val="16"/>
        </w:numPr>
        <w:rPr>
          <w:u w:val="single"/>
        </w:rPr>
      </w:pPr>
      <w:r w:rsidRPr="00BA6512">
        <w:rPr>
          <w:u w:val="single"/>
        </w:rPr>
        <w:t>Lab tests:</w:t>
      </w:r>
      <w:r w:rsidR="00581B4F">
        <w:rPr>
          <w:u w:val="single"/>
        </w:rPr>
        <w:t xml:space="preserve"> </w:t>
      </w:r>
    </w:p>
    <w:p w14:paraId="24B91D40" w14:textId="6DD011C0" w:rsidR="00581B4F" w:rsidRPr="00581B4F" w:rsidRDefault="00581B4F" w:rsidP="00581B4F">
      <w:pPr>
        <w:pStyle w:val="ListParagraph"/>
        <w:numPr>
          <w:ilvl w:val="0"/>
          <w:numId w:val="23"/>
        </w:numPr>
      </w:pPr>
      <w:r>
        <w:t>urinalysis and culture</w:t>
      </w:r>
      <w:r>
        <w:t xml:space="preserve"> for all patients during the initial assessment </w:t>
      </w:r>
    </w:p>
    <w:p w14:paraId="646E7332" w14:textId="13B3902A" w:rsidR="00581B4F" w:rsidRPr="00581B4F" w:rsidRDefault="00581B4F" w:rsidP="00581B4F">
      <w:pPr>
        <w:pStyle w:val="ListParagraph"/>
        <w:numPr>
          <w:ilvl w:val="0"/>
          <w:numId w:val="23"/>
        </w:numPr>
        <w:rPr>
          <w:u w:val="single"/>
        </w:rPr>
      </w:pPr>
      <w:r>
        <w:t>urinalysis and culture in all febrile episodes</w:t>
      </w:r>
      <w:r>
        <w:t xml:space="preserve"> to exclude UTI</w:t>
      </w:r>
    </w:p>
    <w:p w14:paraId="38C69557" w14:textId="77777777" w:rsidR="005B6C0C" w:rsidRDefault="005B6C0C"/>
    <w:p w14:paraId="42A8890C" w14:textId="71ADA985" w:rsidR="00581B4F" w:rsidRDefault="000A120F">
      <w:r>
        <w:t xml:space="preserve">Note: we recommend </w:t>
      </w:r>
      <w:r w:rsidR="00581B4F">
        <w:t>urethral catheterization for urinalysis and culture</w:t>
      </w:r>
      <w:r>
        <w:t xml:space="preserve">. </w:t>
      </w:r>
    </w:p>
    <w:p w14:paraId="30728BC5" w14:textId="08F5D0D6" w:rsidR="00581B4F" w:rsidRDefault="00581B4F">
      <w:pPr>
        <w:ind w:left="720"/>
        <w:rPr>
          <w:b/>
        </w:rPr>
      </w:pPr>
      <w:r>
        <w:rPr>
          <w:noProof/>
        </w:rPr>
        <w:lastRenderedPageBreak/>
        <mc:AlternateContent>
          <mc:Choice Requires="wps">
            <w:drawing>
              <wp:anchor distT="0" distB="0" distL="114300" distR="114300" simplePos="0" relativeHeight="251663360" behindDoc="0" locked="0" layoutInCell="1" allowOverlap="1" wp14:anchorId="165BF46F" wp14:editId="5F49126D">
                <wp:simplePos x="0" y="0"/>
                <wp:positionH relativeFrom="column">
                  <wp:posOffset>0</wp:posOffset>
                </wp:positionH>
                <wp:positionV relativeFrom="paragraph">
                  <wp:posOffset>0</wp:posOffset>
                </wp:positionV>
                <wp:extent cx="5969000" cy="1233170"/>
                <wp:effectExtent l="0" t="0" r="25400" b="36830"/>
                <wp:wrapSquare wrapText="bothSides"/>
                <wp:docPr id="1" name="Text Box 1"/>
                <wp:cNvGraphicFramePr/>
                <a:graphic xmlns:a="http://schemas.openxmlformats.org/drawingml/2006/main">
                  <a:graphicData uri="http://schemas.microsoft.com/office/word/2010/wordprocessingShape">
                    <wps:wsp>
                      <wps:cNvSpPr txBox="1"/>
                      <wps:spPr>
                        <a:xfrm>
                          <a:off x="0" y="0"/>
                          <a:ext cx="5969000" cy="123317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16AC1E1E" w14:textId="77777777" w:rsidR="00581B4F" w:rsidRPr="00581B4F" w:rsidRDefault="00581B4F">
                            <w:r w:rsidRPr="00581B4F">
                              <w:t>CNS injury and/or UTI is confirmed?</w:t>
                            </w:r>
                          </w:p>
                          <w:p w14:paraId="640C1D9E" w14:textId="77777777" w:rsidR="00581B4F" w:rsidRPr="00581B4F" w:rsidRDefault="00581B4F" w:rsidP="00581B4F"/>
                          <w:p w14:paraId="3FD9237F" w14:textId="66959221" w:rsidR="00581B4F" w:rsidRPr="00581B4F" w:rsidRDefault="00581B4F" w:rsidP="00581B4F">
                            <w:r w:rsidRPr="00581B4F">
                              <w:t>YES</w:t>
                            </w:r>
                            <w:r w:rsidRPr="00581B4F">
                              <w:t>:</w:t>
                            </w:r>
                            <w:r w:rsidRPr="00581B4F">
                              <w:t xml:space="preserve">  patient will pass to the second part of the screening. </w:t>
                            </w:r>
                          </w:p>
                          <w:p w14:paraId="08338499" w14:textId="77777777" w:rsidR="00581B4F" w:rsidRPr="00581B4F" w:rsidRDefault="00581B4F" w:rsidP="00581B4F"/>
                          <w:p w14:paraId="37FDB8E7" w14:textId="6EA89019" w:rsidR="00581B4F" w:rsidRPr="00581B4F" w:rsidRDefault="00581B4F" w:rsidP="00B04692">
                            <w:pPr>
                              <w:rPr>
                                <w:noProof/>
                              </w:rPr>
                            </w:pPr>
                            <w:r w:rsidRPr="00581B4F">
                              <w:t>NO</w:t>
                            </w:r>
                            <w:r w:rsidRPr="00581B4F">
                              <w:t xml:space="preserve">: </w:t>
                            </w:r>
                            <w:r w:rsidRPr="00581B4F">
                              <w:t xml:space="preserve"> parents oriented to continue to observe bladder habits</w:t>
                            </w:r>
                            <w:r w:rsidRPr="00581B4F">
                              <w:t xml:space="preserve">. Child </w:t>
                            </w:r>
                            <w:r w:rsidRPr="00581B4F">
                              <w:t>return in 6 months for a new screening.</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65BF46F" id="_x0000_t202" coordsize="21600,21600" o:spt="202" path="m0,0l0,21600,21600,21600,21600,0xe">
                <v:stroke joinstyle="miter"/>
                <v:path gradientshapeok="t" o:connecttype="rect"/>
              </v:shapetype>
              <v:shape id="Text_x0020_Box_x0020_1" o:spid="_x0000_s1026" type="#_x0000_t202" style="position:absolute;left:0;text-align:left;margin-left:0;margin-top:0;width:470pt;height:97.1pt;z-index:251663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" fillcolor="white [3201]" strokecolor="#c0504d [3205]" strokeweight="2pt">
                <v:textbox style="mso-fit-shape-to-text:t">
                  <w:txbxContent>
                    <w:p w14:paraId="16AC1E1E" w14:textId="77777777" w:rsidR="00581B4F" w:rsidRPr="00581B4F" w:rsidRDefault="00581B4F">
                      <w:r w:rsidRPr="00581B4F">
                        <w:t>CNS injury and/or UTI is confirmed?</w:t>
                      </w:r>
                    </w:p>
                    <w:p w14:paraId="640C1D9E" w14:textId="77777777" w:rsidR="00581B4F" w:rsidRPr="00581B4F" w:rsidRDefault="00581B4F" w:rsidP="00581B4F"/>
                    <w:p w14:paraId="3FD9237F" w14:textId="66959221" w:rsidR="00581B4F" w:rsidRPr="00581B4F" w:rsidRDefault="00581B4F" w:rsidP="00581B4F">
                      <w:r w:rsidRPr="00581B4F">
                        <w:t>YES</w:t>
                      </w:r>
                      <w:r w:rsidRPr="00581B4F">
                        <w:t>:</w:t>
                      </w:r>
                      <w:r w:rsidRPr="00581B4F">
                        <w:t xml:space="preserve">  patient will pass to the second part of the screening. </w:t>
                      </w:r>
                    </w:p>
                    <w:p w14:paraId="08338499" w14:textId="77777777" w:rsidR="00581B4F" w:rsidRPr="00581B4F" w:rsidRDefault="00581B4F" w:rsidP="00581B4F"/>
                    <w:p w14:paraId="37FDB8E7" w14:textId="6EA89019" w:rsidR="00581B4F" w:rsidRPr="00581B4F" w:rsidRDefault="00581B4F" w:rsidP="00B04692">
                      <w:pPr>
                        <w:rPr>
                          <w:noProof/>
                        </w:rPr>
                      </w:pPr>
                      <w:r w:rsidRPr="00581B4F">
                        <w:t>NO</w:t>
                      </w:r>
                      <w:r w:rsidRPr="00581B4F">
                        <w:t xml:space="preserve">: </w:t>
                      </w:r>
                      <w:r w:rsidRPr="00581B4F">
                        <w:t xml:space="preserve"> parents oriented to continue to observe bladder habits</w:t>
                      </w:r>
                      <w:r w:rsidRPr="00581B4F">
                        <w:t xml:space="preserve">. Child </w:t>
                      </w:r>
                      <w:r w:rsidRPr="00581B4F">
                        <w:t>return in 6 months for a new screening.</w:t>
                      </w:r>
                    </w:p>
                  </w:txbxContent>
                </v:textbox>
                <w10:wrap type="square"/>
              </v:shape>
            </w:pict>
          </mc:Fallback>
        </mc:AlternateContent>
      </w:r>
    </w:p>
    <w:p w14:paraId="3568CCCD" w14:textId="77777777" w:rsidR="00581B4F" w:rsidRDefault="00581B4F">
      <w:pPr>
        <w:ind w:left="720"/>
        <w:rPr>
          <w:b/>
        </w:rPr>
      </w:pPr>
    </w:p>
    <w:p w14:paraId="3616306A" w14:textId="77777777" w:rsidR="00581B4F" w:rsidRDefault="00581B4F" w:rsidP="00581B4F"/>
    <w:p w14:paraId="2D26DF2F" w14:textId="77777777" w:rsidR="005B6C0C" w:rsidRDefault="000A120F" w:rsidP="00581B4F">
      <w:pPr>
        <w:pStyle w:val="ListParagraph"/>
        <w:numPr>
          <w:ilvl w:val="0"/>
          <w:numId w:val="16"/>
        </w:numPr>
        <w:ind w:left="0"/>
        <w:rPr>
          <w:u w:val="single"/>
        </w:rPr>
      </w:pPr>
      <w:r w:rsidRPr="00581B4F">
        <w:rPr>
          <w:b/>
          <w:u w:val="single"/>
        </w:rPr>
        <w:t>Second phase of the urological screening</w:t>
      </w:r>
      <w:r>
        <w:rPr>
          <w:u w:val="single"/>
        </w:rPr>
        <w:t>:</w:t>
      </w:r>
    </w:p>
    <w:p w14:paraId="474CC779" w14:textId="77777777" w:rsidR="005B6C0C" w:rsidRDefault="000A120F">
      <w:r>
        <w:t xml:space="preserve"> </w:t>
      </w:r>
    </w:p>
    <w:p w14:paraId="678D3CAE" w14:textId="466F8532" w:rsidR="005B6C0C" w:rsidRDefault="00581B4F" w:rsidP="00581B4F">
      <w:r w:rsidRPr="00581B4F">
        <w:t>F</w:t>
      </w:r>
      <w:r w:rsidR="000A120F" w:rsidRPr="00581B4F">
        <w:t>urth</w:t>
      </w:r>
      <w:r w:rsidR="000A120F">
        <w:t>er investigation of the urological system:</w:t>
      </w:r>
    </w:p>
    <w:p w14:paraId="305DC33E" w14:textId="65D2F85F" w:rsidR="005B6C0C" w:rsidRDefault="000A120F" w:rsidP="00581B4F">
      <w:pPr>
        <w:pStyle w:val="ListParagraph"/>
        <w:numPr>
          <w:ilvl w:val="1"/>
          <w:numId w:val="16"/>
        </w:numPr>
      </w:pPr>
      <w:r w:rsidRPr="00581B4F">
        <w:t>L</w:t>
      </w:r>
      <w:r w:rsidRPr="00581B4F">
        <w:t>ab</w:t>
      </w:r>
      <w:r>
        <w:t xml:space="preserve"> tests: </w:t>
      </w:r>
      <w:r w:rsidR="00581B4F">
        <w:t xml:space="preserve">complete </w:t>
      </w:r>
      <w:r>
        <w:t xml:space="preserve">blood count </w:t>
      </w:r>
      <w:r w:rsidR="00581B4F">
        <w:t xml:space="preserve">(CBC), </w:t>
      </w:r>
      <w:r w:rsidR="00581B4F" w:rsidRPr="00581B4F">
        <w:t xml:space="preserve">blood urea nitrogen (BUN) </w:t>
      </w:r>
      <w:r>
        <w:t xml:space="preserve">and </w:t>
      </w:r>
      <w:r w:rsidR="00581B4F">
        <w:t>serum</w:t>
      </w:r>
      <w:r>
        <w:t xml:space="preserve"> </w:t>
      </w:r>
      <w:r>
        <w:t>creatinine (if these were not already performed at the CZS screening)</w:t>
      </w:r>
    </w:p>
    <w:p w14:paraId="1817E7CF" w14:textId="77777777" w:rsidR="005B6C0C" w:rsidRDefault="005B6C0C"/>
    <w:p w14:paraId="6824B235" w14:textId="77777777" w:rsidR="005B6C0C" w:rsidRDefault="000A120F" w:rsidP="00581B4F">
      <w:pPr>
        <w:pStyle w:val="ListParagraph"/>
        <w:numPr>
          <w:ilvl w:val="1"/>
          <w:numId w:val="16"/>
        </w:numPr>
      </w:pPr>
      <w:r>
        <w:t xml:space="preserve">Urinary </w:t>
      </w:r>
      <w:r>
        <w:t xml:space="preserve">ultrasonography </w:t>
      </w:r>
      <w:r>
        <w:t xml:space="preserve">based on </w:t>
      </w:r>
      <w:r>
        <w:t>kidney</w:t>
      </w:r>
      <w:r>
        <w:t xml:space="preserve">, ureter and </w:t>
      </w:r>
      <w:r>
        <w:t>bladder evaluation</w:t>
      </w:r>
      <w:r w:rsidR="00BA6512">
        <w:fldChar w:fldCharType="begin"/>
      </w:r>
      <w:r w:rsidR="00BA6512">
        <w:instrText xml:space="preserve"> ADDIN ZOTERO_ITEM CSL_CITATION {"citationID":"q5mb9f4a6","properties":{"formattedCitation":"(4)","plainCitation":"(4)"},"citationItems":[{"id":609,"uris":["http://zotero.org/groups/512739/items/AK6TD6UK"],"uri":["http://zotero.org/groups/512739/items/AK6TD6UK"],"itemData":{"id":609,"type":"article-journal","title":"A practical guide to urinary tract ultrasound in a child: Pearls and pitfalls","container-title":"Ultrasound","page":"213-222","volume":"22","issue":"4","source":"CrossRef","DOI":"10.1177/1742271X14549795","ISSN":"1742-271X, 1743-1344","shortTitle":"A practical guide to urinary tract ultrasound in a child","language":"en","author":[{"family":"Paliwalla","given":"M"},{"family":"Park","given":"K"}],"issued":{"date-parts":[["2014",11]]}}}],"schema":"https://github.com/citation-style-language/schema/raw/master/csl-citation.json"} </w:instrText>
      </w:r>
      <w:r w:rsidR="00BA6512">
        <w:fldChar w:fldCharType="separate"/>
      </w:r>
      <w:r w:rsidR="00BA6512">
        <w:rPr>
          <w:noProof/>
        </w:rPr>
        <w:t>(4)</w:t>
      </w:r>
      <w:r w:rsidR="00BA6512">
        <w:fldChar w:fldCharType="end"/>
      </w:r>
      <w:r>
        <w:t xml:space="preserve"> </w:t>
      </w:r>
    </w:p>
    <w:p w14:paraId="4EC39DC3" w14:textId="77777777" w:rsidR="00581B4F" w:rsidRPr="00581B4F" w:rsidRDefault="000A120F" w:rsidP="00581B4F">
      <w:pPr>
        <w:numPr>
          <w:ilvl w:val="1"/>
          <w:numId w:val="10"/>
        </w:numPr>
        <w:spacing w:line="276" w:lineRule="auto"/>
        <w:contextualSpacing/>
        <w:jc w:val="both"/>
      </w:pPr>
      <w:r>
        <w:t>Kidney: to investigate length, outline (</w:t>
      </w:r>
      <w:r>
        <w:rPr>
          <w:rFonts w:ascii="Times New Roman" w:eastAsia="Times New Roman" w:hAnsi="Times New Roman" w:cs="Times New Roman"/>
        </w:rPr>
        <w:t>smooth, irregular or global thinning)</w:t>
      </w:r>
      <w:r w:rsidR="00581B4F">
        <w:t xml:space="preserve">, </w:t>
      </w:r>
      <w:proofErr w:type="spellStart"/>
      <w:r w:rsidR="00581B4F">
        <w:t>cortico</w:t>
      </w:r>
      <w:proofErr w:type="spellEnd"/>
      <w:r w:rsidR="00581B4F">
        <w:t>-medullar</w:t>
      </w:r>
      <w:r>
        <w:t xml:space="preserve"> differentiation, </w:t>
      </w:r>
      <w:proofErr w:type="spellStart"/>
      <w:r>
        <w:t>calyceal</w:t>
      </w:r>
      <w:proofErr w:type="spellEnd"/>
      <w:r>
        <w:t>/pelvic dilatation. The pelvic diameter measured transversely may be considered</w:t>
      </w:r>
      <w:r>
        <w:t xml:space="preserve"> normal if</w:t>
      </w:r>
      <w:r>
        <w:rPr>
          <w:highlight w:val="white"/>
        </w:rPr>
        <w:t xml:space="preserve"> ≤ 7 mm in neonates and </w:t>
      </w:r>
    </w:p>
    <w:p w14:paraId="37DF077F" w14:textId="6F63CE37" w:rsidR="005B6C0C" w:rsidRDefault="00581B4F" w:rsidP="00581B4F">
      <w:pPr>
        <w:spacing w:line="276" w:lineRule="auto"/>
        <w:ind w:left="1440"/>
        <w:contextualSpacing/>
        <w:jc w:val="both"/>
      </w:pPr>
      <w:r>
        <w:rPr>
          <w:highlight w:val="white"/>
        </w:rPr>
        <w:t>≤ 10 mm in older children. Report a</w:t>
      </w:r>
      <w:r w:rsidR="000A120F">
        <w:rPr>
          <w:highlight w:val="white"/>
        </w:rPr>
        <w:t xml:space="preserve">ny degree of renal dilatation </w:t>
      </w:r>
      <w:r>
        <w:rPr>
          <w:highlight w:val="white"/>
        </w:rPr>
        <w:t xml:space="preserve">found </w:t>
      </w:r>
      <w:r>
        <w:rPr>
          <w:highlight w:val="white"/>
        </w:rPr>
        <w:t>in patient</w:t>
      </w:r>
      <w:r>
        <w:rPr>
          <w:highlight w:val="white"/>
        </w:rPr>
        <w:t>s with Congenital Zika Syndrome</w:t>
      </w:r>
      <w:r w:rsidR="000A120F">
        <w:rPr>
          <w:highlight w:val="white"/>
        </w:rPr>
        <w:t>.</w:t>
      </w:r>
      <w:r w:rsidR="000A120F">
        <w:t xml:space="preserve"> </w:t>
      </w:r>
    </w:p>
    <w:p w14:paraId="6E1BBF85" w14:textId="6A711D4A" w:rsidR="005B6C0C" w:rsidRPr="00581B4F" w:rsidRDefault="000A120F" w:rsidP="00581B4F">
      <w:pPr>
        <w:numPr>
          <w:ilvl w:val="1"/>
          <w:numId w:val="10"/>
        </w:numPr>
        <w:spacing w:line="276" w:lineRule="auto"/>
        <w:contextualSpacing/>
        <w:jc w:val="both"/>
      </w:pPr>
      <w:r>
        <w:t>Ureters: to investigate the presence of ureteral dilatation (longitudinal and transverse</w:t>
      </w:r>
      <w:r>
        <w:t xml:space="preserve"> diameter).</w:t>
      </w:r>
    </w:p>
    <w:p w14:paraId="398F3C04" w14:textId="72187D01" w:rsidR="005B6C0C" w:rsidRDefault="000A120F" w:rsidP="00581B4F">
      <w:pPr>
        <w:numPr>
          <w:ilvl w:val="1"/>
          <w:numId w:val="10"/>
        </w:numPr>
        <w:spacing w:line="276" w:lineRule="auto"/>
        <w:contextualSpacing/>
        <w:jc w:val="both"/>
      </w:pPr>
      <w:r>
        <w:t>Bladder: pre-voiding evaluation (bladder wall, contents, and volume) and post-void resid</w:t>
      </w:r>
      <w:r w:rsidR="00581B4F">
        <w:t xml:space="preserve">ual (PVR) whenever possible (conditional to </w:t>
      </w:r>
      <w:r>
        <w:t>children age and cooperation).</w:t>
      </w:r>
    </w:p>
    <w:p w14:paraId="244A60D9" w14:textId="77777777" w:rsidR="005B6C0C" w:rsidRDefault="005B6C0C"/>
    <w:p w14:paraId="54723754" w14:textId="77777777" w:rsidR="005B6C0C" w:rsidRDefault="000A120F" w:rsidP="00581B4F">
      <w:pPr>
        <w:pStyle w:val="ListParagraph"/>
        <w:numPr>
          <w:ilvl w:val="1"/>
          <w:numId w:val="16"/>
        </w:numPr>
      </w:pPr>
      <w:r>
        <w:rPr>
          <w:rFonts w:ascii="Times New Roman" w:eastAsia="Times New Roman" w:hAnsi="Times New Roman" w:cs="Times New Roman"/>
        </w:rPr>
        <w:t xml:space="preserve"> </w:t>
      </w:r>
      <w:r>
        <w:t xml:space="preserve">Urodynamic study (UDS): </w:t>
      </w:r>
    </w:p>
    <w:p w14:paraId="3CC16AD5" w14:textId="77777777" w:rsidR="005B6C0C" w:rsidRDefault="000A120F">
      <w:pPr>
        <w:ind w:left="720"/>
      </w:pPr>
      <w:r>
        <w:t>UDS tests: For neurogenic bladder, urodynamic diagnos</w:t>
      </w:r>
      <w:r>
        <w:t xml:space="preserve">is </w:t>
      </w:r>
      <w:proofErr w:type="gramStart"/>
      <w:r>
        <w:t>are</w:t>
      </w:r>
      <w:proofErr w:type="gramEnd"/>
      <w:r>
        <w:t xml:space="preserve"> based on bladder and urethral sphincter behavior during filling and voiding phases. Early diagnosis improves prognostic</w:t>
      </w:r>
      <w:r w:rsidR="00BA6512">
        <w:fldChar w:fldCharType="begin"/>
      </w:r>
      <w:r w:rsidR="00BA6512">
        <w:instrText xml:space="preserve"> ADDIN ZOTERO_ITEM CSL_CITATION {"citationID":"1lie0uhd6t","properties":{"formattedCitation":"(1)","plainCitation":"(1)"},"citationItems":[{"id":376,"uris":["http://zotero.org/groups/512739/items/BSFC4H5N"],"uri":["http://zotero.org/groups/512739/items/BSFC4H5N"],"itemData":{"id":376,"type":"article-journal","title":"Early treatment improves urodynamic prognosis in neurogenic voiding dysfunction: 20 years of experience","container-title":"Jornal de Pediatria","source":"CrossRef","URL":"http://linkinghub.elsevier.com/retrieve/pii/S0021755717303029","DOI":"10.1016/j.jped.2016.11.010","ISSN":"00217557","shortTitle":"Early treatment improves urodynamic prognosis in neurogenic voiding dysfunction","language":"en","author":[{"family":"Costa Monteiro","given":"Lucia M."},{"family":"Cruz","given":"Glaura O."},{"family":"Fontes","given":"Juliana M."},{"family":"Vieira","given":"Eliane T.R.C."},{"family":"Santos","given":"Elo? N."},{"family":"Ara?jo","given":"Grace F."},{"family":"Ramos","given":"Eloane G."}],"issued":{"date-parts":[["2017",4]]},"accessed":{"date-parts":[["2017",7,1]]}}}],"schema":"https://github.com/citation-style-language/schema/raw/master/csl-citation.json"} </w:instrText>
      </w:r>
      <w:r w:rsidR="00BA6512">
        <w:fldChar w:fldCharType="separate"/>
      </w:r>
      <w:r w:rsidR="00BA6512">
        <w:rPr>
          <w:noProof/>
        </w:rPr>
        <w:t>(1)</w:t>
      </w:r>
      <w:r w:rsidR="00BA6512">
        <w:fldChar w:fldCharType="end"/>
      </w:r>
      <w:r>
        <w:t xml:space="preserve"> (Costa Monteiro, 2016). </w:t>
      </w:r>
    </w:p>
    <w:p w14:paraId="31EC2117" w14:textId="77777777" w:rsidR="005B6C0C" w:rsidRDefault="005B6C0C"/>
    <w:p w14:paraId="7EE8AD68" w14:textId="01FFD524" w:rsidR="005B6C0C" w:rsidRDefault="000A120F" w:rsidP="00581B4F">
      <w:pPr>
        <w:ind w:left="720"/>
      </w:pPr>
      <w:r>
        <w:rPr>
          <w:u w:val="single"/>
        </w:rPr>
        <w:t>CMG</w:t>
      </w:r>
      <w:r>
        <w:t xml:space="preserve">:  </w:t>
      </w:r>
      <w:r w:rsidR="00581B4F">
        <w:t xml:space="preserve">performed </w:t>
      </w:r>
      <w:r w:rsidR="00581B4F">
        <w:t xml:space="preserve">after ruling out </w:t>
      </w:r>
      <w:proofErr w:type="gramStart"/>
      <w:r w:rsidR="00581B4F">
        <w:t>UTI</w:t>
      </w:r>
      <w:r w:rsidR="00581B4F">
        <w:t xml:space="preserve">,  </w:t>
      </w:r>
      <w:r>
        <w:t>to</w:t>
      </w:r>
      <w:proofErr w:type="gramEnd"/>
      <w:r>
        <w:t xml:space="preserve"> determine bladder capacity, contractility, compliance, emptying ability and degree of contine</w:t>
      </w:r>
      <w:r>
        <w:t xml:space="preserve">nce. </w:t>
      </w:r>
    </w:p>
    <w:p w14:paraId="3F5157E8" w14:textId="77777777" w:rsidR="005B6C0C" w:rsidRDefault="000A120F" w:rsidP="00581B4F">
      <w:pPr>
        <w:numPr>
          <w:ilvl w:val="1"/>
          <w:numId w:val="29"/>
        </w:numPr>
        <w:spacing w:line="276" w:lineRule="auto"/>
        <w:contextualSpacing/>
        <w:jc w:val="both"/>
      </w:pPr>
      <w:r>
        <w:t xml:space="preserve">Urethral catheterization is performed under topic anesthesia with lidocaine gel (1%), using ideally a double lumen pediatric catheter. </w:t>
      </w:r>
    </w:p>
    <w:p w14:paraId="2EA63321" w14:textId="77777777" w:rsidR="005B6C0C" w:rsidRDefault="000A120F" w:rsidP="00581B4F">
      <w:pPr>
        <w:numPr>
          <w:ilvl w:val="1"/>
          <w:numId w:val="29"/>
        </w:numPr>
        <w:spacing w:line="276" w:lineRule="auto"/>
        <w:contextualSpacing/>
        <w:jc w:val="both"/>
      </w:pPr>
      <w:r>
        <w:t>Bladder pressure is measured before emptying the bladder</w:t>
      </w:r>
    </w:p>
    <w:p w14:paraId="71A331F5" w14:textId="4C1F614E" w:rsidR="005B6C0C" w:rsidRDefault="000A120F" w:rsidP="00581B4F">
      <w:pPr>
        <w:numPr>
          <w:ilvl w:val="1"/>
          <w:numId w:val="29"/>
        </w:numPr>
        <w:spacing w:line="276" w:lineRule="auto"/>
        <w:contextualSpacing/>
        <w:jc w:val="both"/>
      </w:pPr>
      <w:r>
        <w:t xml:space="preserve">The initial urinary residual volume is measured, considering diaper wetness and/or voiding before or during catheterization. </w:t>
      </w:r>
    </w:p>
    <w:p w14:paraId="1CC080FD" w14:textId="77777777" w:rsidR="005B6C0C" w:rsidRDefault="000A120F" w:rsidP="00581B4F">
      <w:pPr>
        <w:numPr>
          <w:ilvl w:val="1"/>
          <w:numId w:val="29"/>
        </w:numPr>
        <w:spacing w:line="276" w:lineRule="auto"/>
        <w:contextualSpacing/>
        <w:jc w:val="both"/>
      </w:pPr>
      <w:r>
        <w:t xml:space="preserve">Filling rate is calculated based on 5 to 10% of the expected bladder capacity for age (ml/min). </w:t>
      </w:r>
    </w:p>
    <w:p w14:paraId="20211C7D" w14:textId="77777777" w:rsidR="005B6C0C" w:rsidRDefault="000A120F" w:rsidP="00581B4F">
      <w:pPr>
        <w:numPr>
          <w:ilvl w:val="1"/>
          <w:numId w:val="29"/>
        </w:numPr>
        <w:spacing w:line="276" w:lineRule="auto"/>
        <w:contextualSpacing/>
        <w:jc w:val="both"/>
      </w:pPr>
      <w:r>
        <w:lastRenderedPageBreak/>
        <w:t>Maximum bladder capacity is meas</w:t>
      </w:r>
      <w:r>
        <w:t>ured just before child voids, baseline bladder pressure stays above 40 cm of H</w:t>
      </w:r>
      <w:r w:rsidRPr="00581B4F">
        <w:t>2</w:t>
      </w:r>
      <w:r>
        <w:t xml:space="preserve">O or the volume infused is 1,5 times the expected capacity for the age. </w:t>
      </w:r>
    </w:p>
    <w:p w14:paraId="314EB231" w14:textId="77777777" w:rsidR="005B6C0C" w:rsidRDefault="000A120F" w:rsidP="00581B4F">
      <w:pPr>
        <w:numPr>
          <w:ilvl w:val="1"/>
          <w:numId w:val="29"/>
        </w:numPr>
        <w:spacing w:line="276" w:lineRule="auto"/>
        <w:contextualSpacing/>
        <w:jc w:val="both"/>
      </w:pPr>
      <w:r>
        <w:t xml:space="preserve">Maximum bladder pressure is measured at the bladder capacity, </w:t>
      </w:r>
    </w:p>
    <w:p w14:paraId="3316BFEB" w14:textId="77777777" w:rsidR="005B6C0C" w:rsidRDefault="000A120F" w:rsidP="00581B4F">
      <w:pPr>
        <w:numPr>
          <w:ilvl w:val="1"/>
          <w:numId w:val="29"/>
        </w:numPr>
        <w:spacing w:line="276" w:lineRule="auto"/>
        <w:contextualSpacing/>
        <w:jc w:val="both"/>
      </w:pPr>
      <w:r>
        <w:t xml:space="preserve">Leak point pressure is measured at first </w:t>
      </w:r>
      <w:r>
        <w:t xml:space="preserve">leak </w:t>
      </w:r>
    </w:p>
    <w:p w14:paraId="0ACD641B" w14:textId="77777777" w:rsidR="005B6C0C" w:rsidRDefault="000A120F" w:rsidP="00581B4F">
      <w:pPr>
        <w:numPr>
          <w:ilvl w:val="1"/>
          <w:numId w:val="29"/>
        </w:numPr>
        <w:spacing w:line="276" w:lineRule="auto"/>
        <w:contextualSpacing/>
        <w:jc w:val="both"/>
      </w:pPr>
      <w:r>
        <w:t xml:space="preserve">Voiding pressure is measured when void starts. </w:t>
      </w:r>
    </w:p>
    <w:p w14:paraId="4EA0871E" w14:textId="192BCFCC" w:rsidR="00581B4F" w:rsidRDefault="00581B4F" w:rsidP="00581B4F">
      <w:pPr>
        <w:numPr>
          <w:ilvl w:val="1"/>
          <w:numId w:val="29"/>
        </w:numPr>
        <w:spacing w:line="276" w:lineRule="auto"/>
        <w:contextualSpacing/>
        <w:jc w:val="both"/>
      </w:pPr>
      <w:r>
        <w:t>Post void residual (PVR) measured at the end of the exam</w:t>
      </w:r>
    </w:p>
    <w:p w14:paraId="04860919" w14:textId="77777777" w:rsidR="005B6C0C" w:rsidRDefault="005B6C0C">
      <w:pPr>
        <w:ind w:left="720"/>
      </w:pPr>
    </w:p>
    <w:p w14:paraId="2517BAC8" w14:textId="30807BF0" w:rsidR="005B6C0C" w:rsidRDefault="000A120F">
      <w:pPr>
        <w:ind w:left="720"/>
      </w:pPr>
      <w:r>
        <w:t xml:space="preserve">Note: Whenever possible, pressure measurements are made considering the baseline, outside a bladder contraction. </w:t>
      </w:r>
    </w:p>
    <w:p w14:paraId="1A655510" w14:textId="77777777" w:rsidR="005B6C0C" w:rsidRDefault="000A120F">
      <w:r>
        <w:t xml:space="preserve">. </w:t>
      </w:r>
    </w:p>
    <w:p w14:paraId="3C7D0873" w14:textId="77777777" w:rsidR="005B6C0C" w:rsidRDefault="000A120F">
      <w:pPr>
        <w:ind w:left="720"/>
      </w:pPr>
      <w:r>
        <w:t>Bladder behavior is classified into one of four catego</w:t>
      </w:r>
      <w:r>
        <w:t xml:space="preserve">ries: </w:t>
      </w:r>
    </w:p>
    <w:p w14:paraId="23BA021D" w14:textId="77777777" w:rsidR="005B6C0C" w:rsidRDefault="000A120F" w:rsidP="00581B4F">
      <w:pPr>
        <w:numPr>
          <w:ilvl w:val="1"/>
          <w:numId w:val="30"/>
        </w:numPr>
        <w:spacing w:line="276" w:lineRule="auto"/>
        <w:contextualSpacing/>
        <w:jc w:val="both"/>
      </w:pPr>
      <w:r>
        <w:t xml:space="preserve">normal bladder (relaxed during filling, sustained bladder contraction upon reaching maximum capacity with relaxed sphincter, complete emptying without post-void residue); </w:t>
      </w:r>
    </w:p>
    <w:p w14:paraId="31EFE050" w14:textId="77777777" w:rsidR="005B6C0C" w:rsidRDefault="000A120F" w:rsidP="00581B4F">
      <w:pPr>
        <w:numPr>
          <w:ilvl w:val="1"/>
          <w:numId w:val="30"/>
        </w:numPr>
        <w:spacing w:line="276" w:lineRule="auto"/>
        <w:contextualSpacing/>
        <w:jc w:val="both"/>
      </w:pPr>
      <w:r>
        <w:t>underactive bladder (relaxed during filling and incapable of generating or su</w:t>
      </w:r>
      <w:r>
        <w:t xml:space="preserve">staining contraction that allow complete bladder emptying); </w:t>
      </w:r>
    </w:p>
    <w:p w14:paraId="5A7D255E" w14:textId="77777777" w:rsidR="005B6C0C" w:rsidRDefault="000A120F" w:rsidP="00581B4F">
      <w:pPr>
        <w:numPr>
          <w:ilvl w:val="1"/>
          <w:numId w:val="30"/>
        </w:numPr>
        <w:spacing w:line="276" w:lineRule="auto"/>
        <w:contextualSpacing/>
        <w:jc w:val="both"/>
      </w:pPr>
      <w:r>
        <w:t xml:space="preserve">overactive bladder (detrusor contractions during filling, elevated intravesical pressures, and early emptying before reaching maximum bladder capacity) </w:t>
      </w:r>
    </w:p>
    <w:p w14:paraId="40CF8B9E" w14:textId="61E0A654" w:rsidR="00581B4F" w:rsidRDefault="000A120F" w:rsidP="00581B4F">
      <w:pPr>
        <w:numPr>
          <w:ilvl w:val="1"/>
          <w:numId w:val="30"/>
        </w:numPr>
        <w:spacing w:line="276" w:lineRule="auto"/>
        <w:contextualSpacing/>
        <w:jc w:val="both"/>
      </w:pPr>
      <w:r>
        <w:t>low bladder compliance (loss of bladder ca</w:t>
      </w:r>
      <w:r>
        <w:t>pacity to remain relaxed during filling, progressive increase in intravesical pressure, elevated bladder pressures, and early emptying)</w:t>
      </w:r>
    </w:p>
    <w:p w14:paraId="00A968D5" w14:textId="77777777" w:rsidR="005B6C0C" w:rsidRDefault="005B6C0C">
      <w:pPr>
        <w:ind w:left="720"/>
      </w:pPr>
    </w:p>
    <w:p w14:paraId="7E2776A9" w14:textId="77777777" w:rsidR="005B6C0C" w:rsidRDefault="000A120F">
      <w:pPr>
        <w:ind w:left="720"/>
      </w:pPr>
      <w:r>
        <w:rPr>
          <w:u w:val="single"/>
        </w:rPr>
        <w:t>EMG</w:t>
      </w:r>
      <w:r>
        <w:t>: to measure sphincter activity during filling and voiding phase</w:t>
      </w:r>
    </w:p>
    <w:p w14:paraId="4B0035F2" w14:textId="48FC6E51" w:rsidR="005B6C0C" w:rsidRDefault="00581B4F" w:rsidP="00581B4F">
      <w:pPr>
        <w:numPr>
          <w:ilvl w:val="1"/>
          <w:numId w:val="31"/>
        </w:numPr>
        <w:spacing w:line="276" w:lineRule="auto"/>
        <w:contextualSpacing/>
        <w:jc w:val="both"/>
      </w:pPr>
      <w:r>
        <w:t xml:space="preserve">EMG was performed </w:t>
      </w:r>
      <w:r w:rsidR="000A120F">
        <w:t>using patch EMG electrodes</w:t>
      </w:r>
    </w:p>
    <w:p w14:paraId="6222505D" w14:textId="77777777" w:rsidR="005B6C0C" w:rsidRDefault="000A120F" w:rsidP="00581B4F">
      <w:pPr>
        <w:numPr>
          <w:ilvl w:val="1"/>
          <w:numId w:val="31"/>
        </w:numPr>
        <w:spacing w:line="276" w:lineRule="auto"/>
        <w:contextualSpacing/>
        <w:jc w:val="both"/>
      </w:pPr>
      <w:r>
        <w:t xml:space="preserve">Sphincter is normal (detrusor sphincter synergia) when sphincter activity remains present during the filling phase and reduces following a high bladder pressure during contraction, a leak or a voiding. </w:t>
      </w:r>
    </w:p>
    <w:p w14:paraId="5971FC9D" w14:textId="77777777" w:rsidR="005B6C0C" w:rsidRDefault="000A120F" w:rsidP="00581B4F">
      <w:pPr>
        <w:numPr>
          <w:ilvl w:val="1"/>
          <w:numId w:val="31"/>
        </w:numPr>
        <w:spacing w:line="276" w:lineRule="auto"/>
        <w:contextualSpacing/>
        <w:jc w:val="both"/>
      </w:pPr>
      <w:r>
        <w:t xml:space="preserve">Detrusor sphincter dyssynergia (DSD) occurs when the </w:t>
      </w:r>
      <w:r>
        <w:t xml:space="preserve">sphincter failed to relax, or increases activity during high bladder pressure contraction, leak or voiding. </w:t>
      </w:r>
    </w:p>
    <w:p w14:paraId="04F50468" w14:textId="77777777" w:rsidR="005B6C0C" w:rsidRDefault="005B6C0C"/>
    <w:p w14:paraId="56D3CC35" w14:textId="77777777" w:rsidR="00581B4F" w:rsidRDefault="00581B4F">
      <w:pPr>
        <w:ind w:left="720"/>
      </w:pPr>
    </w:p>
    <w:p w14:paraId="46B6B670" w14:textId="77777777" w:rsidR="005B6C0C" w:rsidRDefault="000A120F">
      <w:pPr>
        <w:ind w:left="720"/>
      </w:pPr>
      <w:r>
        <w:t>Note:</w:t>
      </w:r>
    </w:p>
    <w:p w14:paraId="6A81CA6A" w14:textId="36BB0C71" w:rsidR="005B6C0C" w:rsidRDefault="000A120F">
      <w:pPr>
        <w:ind w:left="720"/>
      </w:pPr>
      <w:r>
        <w:t>Pediatric urodynamics is challenging and require</w:t>
      </w:r>
      <w:r w:rsidR="00581B4F">
        <w:t>s</w:t>
      </w:r>
      <w:r>
        <w:t xml:space="preserve"> trained professionals. Parents and the child need to be previous</w:t>
      </w:r>
      <w:r w:rsidR="00581B4F">
        <w:t>ly familiarized</w:t>
      </w:r>
      <w:r>
        <w:t xml:space="preserve"> with urody</w:t>
      </w:r>
      <w:r>
        <w:t>namic proce</w:t>
      </w:r>
      <w:r w:rsidR="00581B4F">
        <w:t>dures and catheterization. R</w:t>
      </w:r>
      <w:r>
        <w:t xml:space="preserve">oom </w:t>
      </w:r>
      <w:r w:rsidR="00581B4F">
        <w:t>are</w:t>
      </w:r>
      <w:r>
        <w:t xml:space="preserve"> adapted to promote a child friendly environment with toys and video/television showing children's films. Both parents are encouraged to stay in the room during the entire procedure so as to comfort </w:t>
      </w:r>
      <w:r>
        <w:t>and support the child.</w:t>
      </w:r>
    </w:p>
    <w:p w14:paraId="103F3BA6" w14:textId="77777777" w:rsidR="005B6C0C" w:rsidRDefault="005B6C0C"/>
    <w:p w14:paraId="360BA70D" w14:textId="22508DF2" w:rsidR="00581B4F" w:rsidRDefault="00581B4F">
      <w:pPr>
        <w:rPr>
          <w:b/>
        </w:rPr>
      </w:pPr>
    </w:p>
    <w:p w14:paraId="7DE68544" w14:textId="55E5981C" w:rsidR="00581B4F" w:rsidRDefault="00581B4F">
      <w:pPr>
        <w:rPr>
          <w:b/>
        </w:rPr>
      </w:pPr>
    </w:p>
    <w:p w14:paraId="0F937326" w14:textId="651A82BA" w:rsidR="00581B4F" w:rsidRDefault="00581B4F">
      <w:pPr>
        <w:rPr>
          <w:b/>
        </w:rPr>
      </w:pPr>
      <w:r>
        <w:rPr>
          <w:noProof/>
        </w:rPr>
        <mc:AlternateContent>
          <mc:Choice Requires="wps">
            <w:drawing>
              <wp:anchor distT="0" distB="0" distL="114300" distR="114300" simplePos="0" relativeHeight="251665408" behindDoc="0" locked="0" layoutInCell="1" allowOverlap="1" wp14:anchorId="451613EE" wp14:editId="7B075CB0">
                <wp:simplePos x="0" y="0"/>
                <wp:positionH relativeFrom="column">
                  <wp:posOffset>0</wp:posOffset>
                </wp:positionH>
                <wp:positionV relativeFrom="paragraph">
                  <wp:posOffset>186690</wp:posOffset>
                </wp:positionV>
                <wp:extent cx="5969000" cy="1233170"/>
                <wp:effectExtent l="0" t="0" r="25400" b="36830"/>
                <wp:wrapSquare wrapText="bothSides"/>
                <wp:docPr id="10" name="Text Box 10"/>
                <wp:cNvGraphicFramePr/>
                <a:graphic xmlns:a="http://schemas.openxmlformats.org/drawingml/2006/main">
                  <a:graphicData uri="http://schemas.microsoft.com/office/word/2010/wordprocessingShape">
                    <wps:wsp>
                      <wps:cNvSpPr txBox="1"/>
                      <wps:spPr>
                        <a:xfrm>
                          <a:off x="0" y="0"/>
                          <a:ext cx="5969000" cy="123317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07623916" w14:textId="77777777" w:rsidR="00581B4F" w:rsidRPr="00581B4F" w:rsidRDefault="00581B4F" w:rsidP="00581B4F">
                            <w:r w:rsidRPr="00581B4F">
                              <w:t>Abnormal US or UDS?</w:t>
                            </w:r>
                          </w:p>
                          <w:p w14:paraId="5E34AEFF" w14:textId="77777777" w:rsidR="00581B4F" w:rsidRPr="00581B4F" w:rsidRDefault="00581B4F" w:rsidP="00581B4F"/>
                          <w:p w14:paraId="262A5AB5" w14:textId="77777777" w:rsidR="00581B4F" w:rsidRPr="00581B4F" w:rsidRDefault="00581B4F" w:rsidP="00581B4F">
                            <w:r w:rsidRPr="00581B4F">
                              <w:t xml:space="preserve">YES:  patient will pass to the third part of the screening. </w:t>
                            </w:r>
                          </w:p>
                          <w:p w14:paraId="41E6A513" w14:textId="77777777" w:rsidR="00581B4F" w:rsidRPr="00581B4F" w:rsidRDefault="00581B4F" w:rsidP="00581B4F"/>
                          <w:p w14:paraId="4857A324" w14:textId="77777777" w:rsidR="00581B4F" w:rsidRPr="00581B4F" w:rsidRDefault="00581B4F" w:rsidP="00581B4F">
                            <w:pPr>
                              <w:rPr>
                                <w:noProof/>
                              </w:rPr>
                            </w:pPr>
                            <w:r w:rsidRPr="00581B4F">
                              <w:t>NO:  parents oriented to continue to observe bladder habits. Child return in 6 months for a new screening.</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51613EE" id="Text_x0020_Box_x0020_10" o:spid="_x0000_s1027" type="#_x0000_t202" style="position:absolute;margin-left:0;margin-top:14.7pt;width:470pt;height:97.1pt;z-index:251665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" fillcolor="white [3201]" strokecolor="#c0504d [3205]" strokeweight="2pt">
                <v:textbox style="mso-fit-shape-to-text:t">
                  <w:txbxContent>
                    <w:p w14:paraId="07623916" w14:textId="77777777" w:rsidR="00581B4F" w:rsidRPr="00581B4F" w:rsidRDefault="00581B4F" w:rsidP="00581B4F">
                      <w:r w:rsidRPr="00581B4F">
                        <w:t>Abnormal US or UDS?</w:t>
                      </w:r>
                    </w:p>
                    <w:p w14:paraId="5E34AEFF" w14:textId="77777777" w:rsidR="00581B4F" w:rsidRPr="00581B4F" w:rsidRDefault="00581B4F" w:rsidP="00581B4F"/>
                    <w:p w14:paraId="262A5AB5" w14:textId="77777777" w:rsidR="00581B4F" w:rsidRPr="00581B4F" w:rsidRDefault="00581B4F" w:rsidP="00581B4F">
                      <w:r w:rsidRPr="00581B4F">
                        <w:t xml:space="preserve">YES:  patient will pass to the third part of the screening. </w:t>
                      </w:r>
                    </w:p>
                    <w:p w14:paraId="41E6A513" w14:textId="77777777" w:rsidR="00581B4F" w:rsidRPr="00581B4F" w:rsidRDefault="00581B4F" w:rsidP="00581B4F"/>
                    <w:p w14:paraId="4857A324" w14:textId="77777777" w:rsidR="00581B4F" w:rsidRPr="00581B4F" w:rsidRDefault="00581B4F" w:rsidP="00581B4F">
                      <w:pPr>
                        <w:rPr>
                          <w:noProof/>
                        </w:rPr>
                      </w:pPr>
                      <w:r w:rsidRPr="00581B4F">
                        <w:t>NO:  parents oriented to continue to observe bladder habits. Child return in 6 months for a new screening.</w:t>
                      </w:r>
                    </w:p>
                  </w:txbxContent>
                </v:textbox>
                <w10:wrap type="square"/>
              </v:shape>
            </w:pict>
          </mc:Fallback>
        </mc:AlternateContent>
      </w:r>
    </w:p>
    <w:p w14:paraId="385AD5B6" w14:textId="77777777" w:rsidR="005B6C0C" w:rsidRDefault="005B6C0C"/>
    <w:p w14:paraId="0FC579B1" w14:textId="77777777" w:rsidR="005B6C0C" w:rsidRDefault="005B6C0C"/>
    <w:p w14:paraId="4755A0EE" w14:textId="77777777" w:rsidR="005B6C0C" w:rsidRPr="00581B4F" w:rsidRDefault="000A120F" w:rsidP="00581B4F">
      <w:pPr>
        <w:pStyle w:val="ListParagraph"/>
        <w:numPr>
          <w:ilvl w:val="0"/>
          <w:numId w:val="16"/>
        </w:numPr>
        <w:ind w:left="0"/>
        <w:rPr>
          <w:b/>
        </w:rPr>
      </w:pPr>
      <w:r w:rsidRPr="00581B4F">
        <w:rPr>
          <w:b/>
          <w:u w:val="single"/>
        </w:rPr>
        <w:t>Third phase of the urological screening:</w:t>
      </w:r>
    </w:p>
    <w:p w14:paraId="49A7E443" w14:textId="77777777" w:rsidR="005B6C0C" w:rsidRDefault="005B6C0C"/>
    <w:p w14:paraId="48ECCCB6" w14:textId="77777777" w:rsidR="005B6C0C" w:rsidRDefault="000A120F" w:rsidP="00581B4F">
      <w:pPr>
        <w:pStyle w:val="ListParagraph"/>
        <w:numPr>
          <w:ilvl w:val="1"/>
          <w:numId w:val="16"/>
        </w:numPr>
      </w:pPr>
      <w:r>
        <w:t>Treatment:</w:t>
      </w:r>
    </w:p>
    <w:p w14:paraId="3F762AF3" w14:textId="5936E907" w:rsidR="005B6C0C" w:rsidRDefault="000A120F">
      <w:pPr>
        <w:numPr>
          <w:ilvl w:val="1"/>
          <w:numId w:val="11"/>
        </w:numPr>
        <w:contextualSpacing/>
      </w:pPr>
      <w:proofErr w:type="spellStart"/>
      <w:r>
        <w:t>Chloridrate</w:t>
      </w:r>
      <w:proofErr w:type="spellEnd"/>
      <w:r>
        <w:t xml:space="preserve"> of </w:t>
      </w:r>
      <w:proofErr w:type="spellStart"/>
      <w:r>
        <w:t>oxibutine</w:t>
      </w:r>
      <w:proofErr w:type="spellEnd"/>
      <w:r w:rsidR="00581B4F">
        <w:t>/</w:t>
      </w:r>
      <w:r>
        <w:t xml:space="preserve">anticholinergic drugs:  </w:t>
      </w:r>
      <w:r w:rsidR="00581B4F">
        <w:t xml:space="preserve">to control </w:t>
      </w:r>
      <w:r>
        <w:t>overactive bladder and low bladder compliance.</w:t>
      </w:r>
    </w:p>
    <w:p w14:paraId="335A7509" w14:textId="5B95C81D" w:rsidR="005B6C0C" w:rsidRDefault="000A120F">
      <w:pPr>
        <w:numPr>
          <w:ilvl w:val="1"/>
          <w:numId w:val="11"/>
        </w:numPr>
        <w:contextualSpacing/>
      </w:pPr>
      <w:r>
        <w:t xml:space="preserve">Intermittent </w:t>
      </w:r>
      <w:r w:rsidR="00581B4F">
        <w:t xml:space="preserve">clean </w:t>
      </w:r>
      <w:r>
        <w:t>catheterization</w:t>
      </w:r>
      <w:r w:rsidR="00581B4F">
        <w:t xml:space="preserve"> (CIC)</w:t>
      </w:r>
      <w:r>
        <w:t>:  when</w:t>
      </w:r>
      <w:r w:rsidR="00581B4F">
        <w:t>ever</w:t>
      </w:r>
      <w:r>
        <w:t xml:space="preserve"> bladder emptying </w:t>
      </w:r>
      <w:r w:rsidR="00581B4F">
        <w:t>is</w:t>
      </w:r>
      <w:r>
        <w:t xml:space="preserve"> ineffective</w:t>
      </w:r>
      <w:r>
        <w:t>, with recurrent</w:t>
      </w:r>
      <w:r>
        <w:t xml:space="preserve"> urinary tract infections, renal and ureteral dilatation </w:t>
      </w:r>
      <w:r w:rsidR="00581B4F">
        <w:t>or</w:t>
      </w:r>
      <w:r>
        <w:t xml:space="preserve"> presence of grade 4 and 5 </w:t>
      </w:r>
      <w:r w:rsidR="00581B4F">
        <w:t>Vesicoureteral</w:t>
      </w:r>
      <w:r>
        <w:t xml:space="preserve"> reflux</w:t>
      </w:r>
      <w:r w:rsidR="00581B4F">
        <w:t xml:space="preserve"> (VUR) </w:t>
      </w:r>
      <w:r w:rsidR="00581B4F">
        <w:fldChar w:fldCharType="begin"/>
      </w:r>
      <w:r w:rsidR="00581B4F">
        <w:instrText xml:space="preserve"> ADDIN ZOTERO_ITEM CSL_CITATION {"citationID":"1jh21dth8a","properties":{"formattedCitation":"(5)","plainCitation":"(5)"},"citationItems":[{"id":179,"uris":["http://zotero.org/groups/512739/items/6XX98UXM"],"uri":["http://zotero.org/groups/512739/items/6XX98UXM"],"itemData":{"id":179,"type":"article-journal","title":"Nocturnal bladder emptying: a simple technique for reversing urinary tract deterioration in children with neurogenic bladder.","container-title":"Journal of Urology","page":"1629-31","volume":"174","issue":"14 Pt 2","abstract":"Although daytime clean intermittent catheterization with urotropic medications is often sufficient therapy to relieve urinary retention and elevated intravesical pressures, neglecting the bladder affected by neuropathy or other significant pathologies during sleeping hours can lead to overdistension of the bladder and its deleterious consequences. The effect of this seemingly inconsequential clean intermittent catheterization interlude for some patients on an ideal daytime-only management protocol can lead to a syndrome of nighttime overdistension of the bladder, which can result in recurrent urinary tract infections, worsened incontinence, decreased bladder compliance and capacity, and progressive hydroureteronephrosis and renal insufficiency. Fortunately, nocturnal bladder emptying has emerged as a specific antidote for the syndrome of nighttime overdistension of the bladder, and because nocturnal bladder emptying can reverse or prevent bladder and upper tract deterioration, it is suggested that conventional therapies performed only during the daytime may have been inadequate for certain subgroups of patients who require a new therapeutic paradigm for their optimal management.","journalAbbreviation":"J Urol","author":[{"family":"Koff","given":"S A"},{"family":"Gigax","given":"M R"},{"family":"Jayanthi","given":"V R"}],"issued":{"date-parts":[["2005",10]]}}}],"schema":"https://github.com/citation-style-language/schema/raw/master/csl-citation.json"} </w:instrText>
      </w:r>
      <w:r w:rsidR="00581B4F">
        <w:fldChar w:fldCharType="separate"/>
      </w:r>
      <w:r w:rsidR="00581B4F">
        <w:rPr>
          <w:noProof/>
        </w:rPr>
        <w:t>(5)</w:t>
      </w:r>
      <w:r w:rsidR="00581B4F">
        <w:fldChar w:fldCharType="end"/>
      </w:r>
      <w:bookmarkStart w:id="1" w:name="_GoBack"/>
      <w:bookmarkEnd w:id="1"/>
    </w:p>
    <w:p w14:paraId="30489C0F" w14:textId="77777777" w:rsidR="005B6C0C" w:rsidRDefault="000A120F">
      <w:pPr>
        <w:numPr>
          <w:ilvl w:val="1"/>
          <w:numId w:val="11"/>
        </w:numPr>
        <w:contextualSpacing/>
      </w:pPr>
      <w:r>
        <w:t xml:space="preserve"> Antibiotics:  for treatment of urinary tract infections confirmed clinically and through laboratory exams, according to the susceptibility test</w:t>
      </w:r>
      <w:r>
        <w:t>, as well as a prophylactic measure, according to the clinical and laboratory history of recurrent urinary tract infections.</w:t>
      </w:r>
    </w:p>
    <w:p w14:paraId="6C97B15B" w14:textId="77777777" w:rsidR="005B6C0C" w:rsidRDefault="005B6C0C"/>
    <w:p w14:paraId="127BDBF5" w14:textId="77777777" w:rsidR="005B6C0C" w:rsidRDefault="000A120F">
      <w:pPr>
        <w:ind w:left="720"/>
      </w:pPr>
      <w:r>
        <w:t>Note: To increase treatment adherence, parents are trained to perform CIC. A specialized nurse is responsible for training and fol</w:t>
      </w:r>
      <w:r>
        <w:t>low-up.</w:t>
      </w:r>
    </w:p>
    <w:p w14:paraId="34B20F0F" w14:textId="77777777" w:rsidR="005B6C0C" w:rsidRDefault="005B6C0C"/>
    <w:p w14:paraId="22DE0A55" w14:textId="77777777" w:rsidR="00581B4F" w:rsidRDefault="00581B4F"/>
    <w:p w14:paraId="2DF8901C" w14:textId="77777777" w:rsidR="005B6C0C" w:rsidRDefault="000A120F" w:rsidP="00581B4F">
      <w:pPr>
        <w:pStyle w:val="ListParagraph"/>
        <w:numPr>
          <w:ilvl w:val="1"/>
          <w:numId w:val="16"/>
        </w:numPr>
      </w:pPr>
      <w:r>
        <w:t xml:space="preserve">Voiding </w:t>
      </w:r>
      <w:proofErr w:type="spellStart"/>
      <w:r>
        <w:t>cystourethography</w:t>
      </w:r>
      <w:proofErr w:type="spellEnd"/>
      <w:r>
        <w:t xml:space="preserve"> (VCUG): to determine the presence or absence of bladder and urethral abnormalities, including </w:t>
      </w:r>
      <w:proofErr w:type="spellStart"/>
      <w:r>
        <w:t>vesicoureteral</w:t>
      </w:r>
      <w:proofErr w:type="spellEnd"/>
      <w:r>
        <w:t xml:space="preserve"> reflux (VUR).</w:t>
      </w:r>
    </w:p>
    <w:p w14:paraId="33BD5DF6" w14:textId="19ED0FD3" w:rsidR="005B6C0C" w:rsidRDefault="00581B4F" w:rsidP="00581B4F">
      <w:pPr>
        <w:ind w:left="720"/>
      </w:pPr>
      <w:r>
        <w:rPr>
          <w:u w:val="single"/>
        </w:rPr>
        <w:t xml:space="preserve"> Main </w:t>
      </w:r>
      <w:r w:rsidR="000A120F">
        <w:rPr>
          <w:u w:val="single"/>
        </w:rPr>
        <w:t>Indication</w:t>
      </w:r>
      <w:r w:rsidR="000A120F">
        <w:t xml:space="preserve">: </w:t>
      </w:r>
    </w:p>
    <w:p w14:paraId="02CA6D67" w14:textId="77777777" w:rsidR="005B6C0C" w:rsidRDefault="000A120F" w:rsidP="00581B4F">
      <w:pPr>
        <w:numPr>
          <w:ilvl w:val="1"/>
          <w:numId w:val="32"/>
        </w:numPr>
        <w:contextualSpacing/>
      </w:pPr>
      <w:r>
        <w:t>ureteral or pelvic dilatation at renal US</w:t>
      </w:r>
    </w:p>
    <w:p w14:paraId="2AD3C363" w14:textId="77777777" w:rsidR="005B6C0C" w:rsidRDefault="000A120F" w:rsidP="00581B4F">
      <w:pPr>
        <w:numPr>
          <w:ilvl w:val="1"/>
          <w:numId w:val="32"/>
        </w:numPr>
        <w:contextualSpacing/>
      </w:pPr>
      <w:r>
        <w:t xml:space="preserve"> high bladder pressure.</w:t>
      </w:r>
    </w:p>
    <w:p w14:paraId="18FB84F0" w14:textId="77777777" w:rsidR="005B6C0C" w:rsidRDefault="005B6C0C"/>
    <w:p w14:paraId="042798BF" w14:textId="77777777" w:rsidR="005B6C0C" w:rsidRDefault="005B6C0C"/>
    <w:p w14:paraId="042EF4FE" w14:textId="30E322FE" w:rsidR="005B6C0C" w:rsidRPr="00581B4F" w:rsidRDefault="000A120F" w:rsidP="00581B4F">
      <w:pPr>
        <w:pStyle w:val="ListParagraph"/>
        <w:numPr>
          <w:ilvl w:val="1"/>
          <w:numId w:val="16"/>
        </w:numPr>
      </w:pPr>
      <w:r>
        <w:t xml:space="preserve">Renal scan (DMSA and DTPA): </w:t>
      </w:r>
    </w:p>
    <w:p w14:paraId="239956C5" w14:textId="77777777" w:rsidR="00581B4F" w:rsidRDefault="00581B4F" w:rsidP="00581B4F">
      <w:pPr>
        <w:ind w:left="360"/>
      </w:pPr>
    </w:p>
    <w:p w14:paraId="1E5796FE" w14:textId="77777777" w:rsidR="00581B4F" w:rsidRDefault="000A120F" w:rsidP="00581B4F">
      <w:pPr>
        <w:ind w:left="360"/>
      </w:pPr>
      <w:r w:rsidRPr="00581B4F">
        <w:t>DMSA</w:t>
      </w:r>
      <w:r w:rsidRPr="00581B4F">
        <w:t xml:space="preserve">: </w:t>
      </w:r>
      <w:r>
        <w:t>to evaluate renal morphology, particularly for detection of scarring and pyelonephritis</w:t>
      </w:r>
    </w:p>
    <w:p w14:paraId="04268715" w14:textId="21483EC1" w:rsidR="005B6C0C" w:rsidRPr="00581B4F" w:rsidRDefault="00581B4F" w:rsidP="00581B4F">
      <w:pPr>
        <w:ind w:left="792"/>
        <w:rPr>
          <w:u w:val="single"/>
        </w:rPr>
      </w:pPr>
      <w:r w:rsidRPr="00581B4F">
        <w:t xml:space="preserve">Main </w:t>
      </w:r>
      <w:r w:rsidR="000A120F" w:rsidRPr="00581B4F">
        <w:t>Indications</w:t>
      </w:r>
      <w:r w:rsidR="000A120F" w:rsidRPr="00581B4F">
        <w:rPr>
          <w:u w:val="single"/>
        </w:rPr>
        <w:t>:</w:t>
      </w:r>
    </w:p>
    <w:p w14:paraId="5518DE8F" w14:textId="77777777" w:rsidR="005B6C0C" w:rsidRDefault="000A120F" w:rsidP="00581B4F">
      <w:pPr>
        <w:numPr>
          <w:ilvl w:val="1"/>
          <w:numId w:val="25"/>
        </w:numPr>
        <w:contextualSpacing/>
      </w:pPr>
      <w:r>
        <w:t>Abnormal renal US</w:t>
      </w:r>
    </w:p>
    <w:p w14:paraId="361EFB0D" w14:textId="77777777" w:rsidR="005B6C0C" w:rsidRDefault="000A120F" w:rsidP="00581B4F">
      <w:pPr>
        <w:numPr>
          <w:ilvl w:val="1"/>
          <w:numId w:val="25"/>
        </w:numPr>
        <w:contextualSpacing/>
      </w:pPr>
      <w:r>
        <w:t xml:space="preserve">UTI </w:t>
      </w:r>
    </w:p>
    <w:p w14:paraId="5D91F92A" w14:textId="77777777" w:rsidR="005B6C0C" w:rsidRDefault="000A120F" w:rsidP="00581B4F">
      <w:pPr>
        <w:numPr>
          <w:ilvl w:val="1"/>
          <w:numId w:val="25"/>
        </w:numPr>
        <w:contextualSpacing/>
      </w:pPr>
      <w:r>
        <w:t>follow-up of pyelonephritis.</w:t>
      </w:r>
    </w:p>
    <w:p w14:paraId="4410991F" w14:textId="77777777" w:rsidR="005B6C0C" w:rsidRDefault="005B6C0C">
      <w:pPr>
        <w:ind w:left="1440"/>
        <w:rPr>
          <w:u w:val="single"/>
        </w:rPr>
      </w:pPr>
    </w:p>
    <w:p w14:paraId="710A9A87" w14:textId="77777777" w:rsidR="00581B4F" w:rsidRDefault="00581B4F" w:rsidP="00581B4F">
      <w:pPr>
        <w:ind w:left="360"/>
      </w:pPr>
    </w:p>
    <w:p w14:paraId="4BCF246F" w14:textId="77777777" w:rsidR="005B6C0C" w:rsidRDefault="000A120F" w:rsidP="00581B4F">
      <w:pPr>
        <w:ind w:left="360"/>
      </w:pPr>
      <w:r w:rsidRPr="00581B4F">
        <w:t xml:space="preserve">DTPA:  </w:t>
      </w:r>
      <w:r w:rsidRPr="00581B4F">
        <w:t>to</w:t>
      </w:r>
      <w:r>
        <w:t xml:space="preserve"> evaluate kidney excretion</w:t>
      </w:r>
    </w:p>
    <w:p w14:paraId="64B59EEC" w14:textId="635A60FF" w:rsidR="005B6C0C" w:rsidRDefault="00581B4F" w:rsidP="00581B4F">
      <w:pPr>
        <w:ind w:left="792"/>
      </w:pPr>
      <w:r>
        <w:t>Main i</w:t>
      </w:r>
      <w:r w:rsidR="000A120F">
        <w:t>ndications:</w:t>
      </w:r>
    </w:p>
    <w:p w14:paraId="162DA78E" w14:textId="1B22DA0B" w:rsidR="00581B4F" w:rsidRDefault="000A120F" w:rsidP="00581B4F">
      <w:pPr>
        <w:numPr>
          <w:ilvl w:val="1"/>
          <w:numId w:val="26"/>
        </w:numPr>
        <w:contextualSpacing/>
      </w:pPr>
      <w:r>
        <w:t>Abnormal US</w:t>
      </w:r>
    </w:p>
    <w:p w14:paraId="445A5D9C" w14:textId="77777777" w:rsidR="00581B4F" w:rsidRDefault="000A120F" w:rsidP="00581B4F">
      <w:pPr>
        <w:numPr>
          <w:ilvl w:val="1"/>
          <w:numId w:val="26"/>
        </w:numPr>
        <w:contextualSpacing/>
      </w:pPr>
      <w:r>
        <w:t>Hi</w:t>
      </w:r>
      <w:r>
        <w:t xml:space="preserve">gh detrusor filling pressure </w:t>
      </w:r>
    </w:p>
    <w:p w14:paraId="7AB1945D" w14:textId="59C5FA5E" w:rsidR="005B6C0C" w:rsidRDefault="000A120F" w:rsidP="00581B4F">
      <w:pPr>
        <w:numPr>
          <w:ilvl w:val="1"/>
          <w:numId w:val="26"/>
        </w:numPr>
        <w:contextualSpacing/>
      </w:pPr>
      <w:r>
        <w:t>Urethral sphincter dyssynergia</w:t>
      </w:r>
    </w:p>
    <w:p w14:paraId="2CAA3135" w14:textId="77777777" w:rsidR="00581B4F" w:rsidRDefault="00581B4F"/>
    <w:p w14:paraId="182E940D" w14:textId="15A538EC" w:rsidR="00581B4F" w:rsidRDefault="00581B4F">
      <w:r>
        <w:rPr>
          <w:noProof/>
        </w:rPr>
        <mc:AlternateContent>
          <mc:Choice Requires="wps">
            <w:drawing>
              <wp:anchor distT="0" distB="0" distL="114300" distR="114300" simplePos="0" relativeHeight="251667456" behindDoc="0" locked="0" layoutInCell="1" allowOverlap="1" wp14:anchorId="7E858395" wp14:editId="69ACF820">
                <wp:simplePos x="0" y="0"/>
                <wp:positionH relativeFrom="column">
                  <wp:posOffset>0</wp:posOffset>
                </wp:positionH>
                <wp:positionV relativeFrom="paragraph">
                  <wp:posOffset>187960</wp:posOffset>
                </wp:positionV>
                <wp:extent cx="5652135" cy="2163445"/>
                <wp:effectExtent l="0" t="0" r="37465" b="20955"/>
                <wp:wrapSquare wrapText="bothSides"/>
                <wp:docPr id="11" name="Text Box 11"/>
                <wp:cNvGraphicFramePr/>
                <a:graphic xmlns:a="http://schemas.openxmlformats.org/drawingml/2006/main">
                  <a:graphicData uri="http://schemas.microsoft.com/office/word/2010/wordprocessingShape">
                    <wps:wsp>
                      <wps:cNvSpPr txBox="1"/>
                      <wps:spPr>
                        <a:xfrm>
                          <a:off x="0" y="0"/>
                          <a:ext cx="5652135" cy="2163445"/>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697A95C5" w14:textId="3ED7192A" w:rsidR="00581B4F" w:rsidRDefault="00581B4F" w:rsidP="00581B4F">
                            <w:r w:rsidRPr="00581B4F">
                              <w:t>Abnormal US or UDS?</w:t>
                            </w:r>
                          </w:p>
                          <w:p w14:paraId="5CED3E4B" w14:textId="77777777" w:rsidR="00581B4F" w:rsidRPr="00581B4F" w:rsidRDefault="00581B4F" w:rsidP="00581B4F"/>
                          <w:p w14:paraId="1D150687" w14:textId="0C0355E8" w:rsidR="00581B4F" w:rsidRPr="00581B4F" w:rsidRDefault="00581B4F" w:rsidP="00581B4F">
                            <w:r w:rsidRPr="00581B4F">
                              <w:t xml:space="preserve">YES: </w:t>
                            </w:r>
                            <w:r w:rsidRPr="00581B4F">
                              <w:tab/>
                            </w:r>
                            <w:r w:rsidRPr="00581B4F">
                              <w:t>Reinforce treatment with anticholinergic drugs</w:t>
                            </w:r>
                          </w:p>
                          <w:p w14:paraId="4AA82D74" w14:textId="77777777" w:rsidR="00581B4F" w:rsidRPr="00581B4F" w:rsidRDefault="00581B4F" w:rsidP="00581B4F">
                            <w:pPr>
                              <w:ind w:left="720"/>
                            </w:pPr>
                            <w:r w:rsidRPr="00581B4F">
                              <w:t>Reinforce CIC and nurse follow-up.</w:t>
                            </w:r>
                          </w:p>
                          <w:p w14:paraId="30E48EC3" w14:textId="77777777" w:rsidR="00581B4F" w:rsidRPr="00581B4F" w:rsidRDefault="00581B4F" w:rsidP="00581B4F">
                            <w:pPr>
                              <w:ind w:left="720"/>
                            </w:pPr>
                            <w:r w:rsidRPr="00581B4F">
                              <w:t>Decrease the interval between CIC</w:t>
                            </w:r>
                          </w:p>
                          <w:p w14:paraId="4B459D97" w14:textId="77777777" w:rsidR="00581B4F" w:rsidRPr="00581B4F" w:rsidRDefault="00581B4F" w:rsidP="00581B4F">
                            <w:pPr>
                              <w:ind w:left="720"/>
                            </w:pPr>
                            <w:r w:rsidRPr="00581B4F">
                              <w:t>Start nocturnal bladder emptying (5)</w:t>
                            </w:r>
                          </w:p>
                          <w:p w14:paraId="48BB8006" w14:textId="77777777" w:rsidR="00581B4F" w:rsidRPr="00581B4F" w:rsidRDefault="00581B4F" w:rsidP="00581B4F">
                            <w:pPr>
                              <w:ind w:left="720"/>
                            </w:pPr>
                            <w:r w:rsidRPr="00581B4F">
                              <w:t>Clinical follow-up every 3 months</w:t>
                            </w:r>
                          </w:p>
                          <w:p w14:paraId="5C2B3BAC" w14:textId="77777777" w:rsidR="00581B4F" w:rsidRPr="00581B4F" w:rsidRDefault="00581B4F" w:rsidP="00581B4F">
                            <w:pPr>
                              <w:ind w:left="720"/>
                            </w:pPr>
                            <w:r w:rsidRPr="00581B4F">
                              <w:t>Repeat VCUG annually</w:t>
                            </w:r>
                          </w:p>
                          <w:p w14:paraId="019D18FE" w14:textId="77777777" w:rsidR="00581B4F" w:rsidRPr="00581B4F" w:rsidRDefault="00581B4F" w:rsidP="00581B4F">
                            <w:pPr>
                              <w:ind w:left="720"/>
                            </w:pPr>
                            <w:r w:rsidRPr="00581B4F">
                              <w:t>Repeat Renal Scan annually</w:t>
                            </w:r>
                          </w:p>
                          <w:p w14:paraId="40E63B6D" w14:textId="77777777" w:rsidR="00581B4F" w:rsidRPr="00581B4F" w:rsidRDefault="00581B4F" w:rsidP="00581B4F"/>
                          <w:p w14:paraId="5B829E5C" w14:textId="03CB3758" w:rsidR="00581B4F" w:rsidRPr="00581B4F" w:rsidRDefault="00581B4F" w:rsidP="00581B4F">
                            <w:pPr>
                              <w:rPr>
                                <w:noProof/>
                              </w:rPr>
                            </w:pPr>
                            <w:r w:rsidRPr="00581B4F">
                              <w:t xml:space="preserve">NO:  </w:t>
                            </w:r>
                            <w:r w:rsidRPr="00581B4F">
                              <w:t xml:space="preserve">follow-up, parents continue to </w:t>
                            </w:r>
                            <w:r w:rsidRPr="00581B4F">
                              <w:t xml:space="preserve">observe bladder habits.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E858395" id="Text_x0020_Box_x0020_11" o:spid="_x0000_s1028" type="#_x0000_t202" style="position:absolute;margin-left:0;margin-top:14.8pt;width:445.05pt;height:170.3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" fillcolor="white [3201]" strokecolor="#c0504d [3205]" strokeweight="2pt">
                <v:textbox style="mso-fit-shape-to-text:t">
                  <w:txbxContent>
                    <w:p w14:paraId="697A95C5" w14:textId="3ED7192A" w:rsidR="00581B4F" w:rsidRDefault="00581B4F" w:rsidP="00581B4F">
                      <w:r w:rsidRPr="00581B4F">
                        <w:t>Abnormal US or UDS?</w:t>
                      </w:r>
                    </w:p>
                    <w:p w14:paraId="5CED3E4B" w14:textId="77777777" w:rsidR="00581B4F" w:rsidRPr="00581B4F" w:rsidRDefault="00581B4F" w:rsidP="00581B4F"/>
                    <w:p w14:paraId="1D150687" w14:textId="0C0355E8" w:rsidR="00581B4F" w:rsidRPr="00581B4F" w:rsidRDefault="00581B4F" w:rsidP="00581B4F">
                      <w:r w:rsidRPr="00581B4F">
                        <w:t xml:space="preserve">YES: </w:t>
                      </w:r>
                      <w:r w:rsidRPr="00581B4F">
                        <w:tab/>
                      </w:r>
                      <w:r w:rsidRPr="00581B4F">
                        <w:t>Reinforce treatment with anticholinergic drugs</w:t>
                      </w:r>
                    </w:p>
                    <w:p w14:paraId="4AA82D74" w14:textId="77777777" w:rsidR="00581B4F" w:rsidRPr="00581B4F" w:rsidRDefault="00581B4F" w:rsidP="00581B4F">
                      <w:pPr>
                        <w:ind w:left="720"/>
                      </w:pPr>
                      <w:r w:rsidRPr="00581B4F">
                        <w:t>Reinforce CIC and nurse follow-up.</w:t>
                      </w:r>
                    </w:p>
                    <w:p w14:paraId="30E48EC3" w14:textId="77777777" w:rsidR="00581B4F" w:rsidRPr="00581B4F" w:rsidRDefault="00581B4F" w:rsidP="00581B4F">
                      <w:pPr>
                        <w:ind w:left="720"/>
                      </w:pPr>
                      <w:r w:rsidRPr="00581B4F">
                        <w:t>Decrease the interval between CIC</w:t>
                      </w:r>
                    </w:p>
                    <w:p w14:paraId="4B459D97" w14:textId="77777777" w:rsidR="00581B4F" w:rsidRPr="00581B4F" w:rsidRDefault="00581B4F" w:rsidP="00581B4F">
                      <w:pPr>
                        <w:ind w:left="720"/>
                      </w:pPr>
                      <w:r w:rsidRPr="00581B4F">
                        <w:t>Start nocturnal bladder emptying (5)</w:t>
                      </w:r>
                    </w:p>
                    <w:p w14:paraId="48BB8006" w14:textId="77777777" w:rsidR="00581B4F" w:rsidRPr="00581B4F" w:rsidRDefault="00581B4F" w:rsidP="00581B4F">
                      <w:pPr>
                        <w:ind w:left="720"/>
                      </w:pPr>
                      <w:r w:rsidRPr="00581B4F">
                        <w:t>Clinical follow-up every 3 months</w:t>
                      </w:r>
                    </w:p>
                    <w:p w14:paraId="5C2B3BAC" w14:textId="77777777" w:rsidR="00581B4F" w:rsidRPr="00581B4F" w:rsidRDefault="00581B4F" w:rsidP="00581B4F">
                      <w:pPr>
                        <w:ind w:left="720"/>
                      </w:pPr>
                      <w:r w:rsidRPr="00581B4F">
                        <w:t>Repeat VCUG annually</w:t>
                      </w:r>
                    </w:p>
                    <w:p w14:paraId="019D18FE" w14:textId="77777777" w:rsidR="00581B4F" w:rsidRPr="00581B4F" w:rsidRDefault="00581B4F" w:rsidP="00581B4F">
                      <w:pPr>
                        <w:ind w:left="720"/>
                      </w:pPr>
                      <w:r w:rsidRPr="00581B4F">
                        <w:t>Repeat Renal Scan annually</w:t>
                      </w:r>
                    </w:p>
                    <w:p w14:paraId="40E63B6D" w14:textId="77777777" w:rsidR="00581B4F" w:rsidRPr="00581B4F" w:rsidRDefault="00581B4F" w:rsidP="00581B4F"/>
                    <w:p w14:paraId="5B829E5C" w14:textId="03CB3758" w:rsidR="00581B4F" w:rsidRPr="00581B4F" w:rsidRDefault="00581B4F" w:rsidP="00581B4F">
                      <w:pPr>
                        <w:rPr>
                          <w:noProof/>
                        </w:rPr>
                      </w:pPr>
                      <w:r w:rsidRPr="00581B4F">
                        <w:t xml:space="preserve">NO:  </w:t>
                      </w:r>
                      <w:r w:rsidRPr="00581B4F">
                        <w:t xml:space="preserve">follow-up, parents continue to </w:t>
                      </w:r>
                      <w:r w:rsidRPr="00581B4F">
                        <w:t xml:space="preserve">observe bladder habits. </w:t>
                      </w:r>
                    </w:p>
                  </w:txbxContent>
                </v:textbox>
                <w10:wrap type="square"/>
              </v:shape>
            </w:pict>
          </mc:Fallback>
        </mc:AlternateContent>
      </w:r>
    </w:p>
    <w:p w14:paraId="67A03EA1" w14:textId="77777777" w:rsidR="00581B4F" w:rsidRDefault="00581B4F"/>
    <w:p w14:paraId="2616EB56" w14:textId="77777777" w:rsidR="00581B4F" w:rsidRPr="00581B4F" w:rsidRDefault="00581B4F" w:rsidP="00581B4F">
      <w:pPr>
        <w:ind w:left="-360"/>
      </w:pPr>
    </w:p>
    <w:p w14:paraId="584EF6D7" w14:textId="77777777" w:rsidR="00581B4F" w:rsidRPr="00581B4F" w:rsidRDefault="00581B4F" w:rsidP="00581B4F">
      <w:pPr>
        <w:ind w:left="-360"/>
      </w:pPr>
    </w:p>
    <w:p w14:paraId="4C8EC075" w14:textId="5D6D6313" w:rsidR="005B6C0C" w:rsidRPr="00581B4F" w:rsidRDefault="000A120F" w:rsidP="00581B4F">
      <w:pPr>
        <w:pStyle w:val="ListParagraph"/>
        <w:numPr>
          <w:ilvl w:val="0"/>
          <w:numId w:val="16"/>
        </w:numPr>
        <w:ind w:left="0"/>
        <w:rPr>
          <w:b/>
          <w:u w:val="single"/>
        </w:rPr>
      </w:pPr>
      <w:r w:rsidRPr="00581B4F">
        <w:rPr>
          <w:b/>
          <w:u w:val="single"/>
        </w:rPr>
        <w:t>Follow-up:</w:t>
      </w:r>
    </w:p>
    <w:p w14:paraId="1B7A1AC7" w14:textId="77777777" w:rsidR="005B6C0C" w:rsidRDefault="005B6C0C"/>
    <w:p w14:paraId="366208B4" w14:textId="77777777" w:rsidR="005B6C0C" w:rsidRDefault="000A120F">
      <w:pPr>
        <w:numPr>
          <w:ilvl w:val="0"/>
          <w:numId w:val="12"/>
        </w:numPr>
        <w:contextualSpacing/>
      </w:pPr>
      <w:r>
        <w:t>Clinical re-evaluation every three to six months, depending on risk factors and treatment response.</w:t>
      </w:r>
    </w:p>
    <w:p w14:paraId="69F4B502" w14:textId="414FD71D" w:rsidR="005B6C0C" w:rsidRDefault="00581B4F">
      <w:pPr>
        <w:numPr>
          <w:ilvl w:val="0"/>
          <w:numId w:val="12"/>
        </w:numPr>
        <w:contextualSpacing/>
      </w:pPr>
      <w:r>
        <w:t xml:space="preserve">Parents </w:t>
      </w:r>
      <w:r w:rsidR="000A120F">
        <w:t>oriented to seek advise if any change in the color and/or smell of the</w:t>
      </w:r>
      <w:r w:rsidR="000A120F">
        <w:t xml:space="preserve"> patient’s urine is observed or if patient presents fever episodes without a known cause. </w:t>
      </w:r>
    </w:p>
    <w:p w14:paraId="6BD102D6" w14:textId="2EFC4DD3" w:rsidR="005B6C0C" w:rsidRDefault="000A120F">
      <w:pPr>
        <w:numPr>
          <w:ilvl w:val="0"/>
          <w:numId w:val="12"/>
        </w:numPr>
        <w:contextualSpacing/>
      </w:pPr>
      <w:r>
        <w:t>UDS a</w:t>
      </w:r>
      <w:r w:rsidR="00581B4F">
        <w:t xml:space="preserve">nd renal and bladder US </w:t>
      </w:r>
      <w:r>
        <w:t>repeat</w:t>
      </w:r>
      <w:r w:rsidR="00581B4F">
        <w:t>ed</w:t>
      </w:r>
      <w:r>
        <w:t xml:space="preserve"> at an interval of six months to one year, depending on the risk factors presented.</w:t>
      </w:r>
    </w:p>
    <w:p w14:paraId="20426CC6" w14:textId="362774F9" w:rsidR="00581B4F" w:rsidRDefault="00581B4F" w:rsidP="00581B4F">
      <w:pPr>
        <w:ind w:left="720"/>
        <w:contextualSpacing/>
      </w:pPr>
      <w:r>
        <w:t xml:space="preserve"> </w:t>
      </w:r>
    </w:p>
    <w:p w14:paraId="25EB46DC" w14:textId="77777777" w:rsidR="005B6C0C" w:rsidRDefault="005B6C0C">
      <w:pPr>
        <w:rPr>
          <w:u w:val="single"/>
        </w:rPr>
      </w:pPr>
      <w:bookmarkStart w:id="2" w:name="_7exvisdbzyma" w:colFirst="0" w:colLast="0"/>
      <w:bookmarkStart w:id="3" w:name="_u41vm6j1r680" w:colFirst="0" w:colLast="0"/>
      <w:bookmarkStart w:id="4" w:name="_5zgvzzxg71mz" w:colFirst="0" w:colLast="0"/>
      <w:bookmarkEnd w:id="2"/>
      <w:bookmarkEnd w:id="3"/>
      <w:bookmarkEnd w:id="4"/>
    </w:p>
    <w:p w14:paraId="4E0A3798" w14:textId="77777777" w:rsidR="005B6C0C" w:rsidRDefault="000A120F">
      <w:r>
        <w:t>References:</w:t>
      </w:r>
    </w:p>
    <w:p w14:paraId="286BAC4F" w14:textId="77777777" w:rsidR="005B6C0C" w:rsidRDefault="005B6C0C">
      <w:pPr>
        <w:spacing w:line="276" w:lineRule="auto"/>
      </w:pPr>
    </w:p>
    <w:tbl>
      <w:tblPr>
        <w:tblStyle w:val="a"/>
        <w:tblW w:w="8880" w:type="dxa"/>
        <w:tblInd w:w="-20" w:type="dxa"/>
        <w:tblBorders>
          <w:top w:val="single" w:sz="6" w:space="0" w:color="000000"/>
          <w:left w:val="nil"/>
          <w:bottom w:val="single" w:sz="6" w:space="0" w:color="000000"/>
          <w:right w:val="nil"/>
        </w:tblBorders>
        <w:tblLayout w:type="fixed"/>
        <w:tblLook w:val="0600" w:firstRow="0" w:lastRow="0" w:firstColumn="0" w:lastColumn="0" w:noHBand="1" w:noVBand="1"/>
      </w:tblPr>
      <w:tblGrid>
        <w:gridCol w:w="990"/>
        <w:gridCol w:w="7890"/>
      </w:tblGrid>
      <w:tr w:rsidR="005B6C0C" w14:paraId="29ABB3BB" w14:textId="77777777">
        <w:trPr>
          <w:trHeight w:val="740"/>
        </w:trPr>
        <w:tc>
          <w:tcPr>
            <w:tcW w:w="8880" w:type="dxa"/>
            <w:gridSpan w:val="2"/>
            <w:tcBorders>
              <w:top w:val="nil"/>
              <w:left w:val="nil"/>
              <w:bottom w:val="nil"/>
              <w:right w:val="nil"/>
            </w:tcBorders>
            <w:tcMar>
              <w:top w:w="40" w:type="dxa"/>
              <w:left w:w="80" w:type="dxa"/>
              <w:bottom w:w="40" w:type="dxa"/>
              <w:right w:w="80" w:type="dxa"/>
            </w:tcMar>
          </w:tcPr>
          <w:p w14:paraId="0B408949" w14:textId="77777777" w:rsidR="00581B4F" w:rsidRPr="00581B4F" w:rsidRDefault="00581B4F" w:rsidP="00581B4F">
            <w:pPr>
              <w:pStyle w:val="Bibliography"/>
            </w:pPr>
            <w:r w:rsidRPr="00581B4F">
              <w:fldChar w:fldCharType="begin"/>
            </w:r>
            <w:r>
              <w:instrText xml:space="preserve"> ADDIN ZOTERO_BIBL {"custom":[]} CSL_BIBLIOGRAPHY </w:instrText>
            </w:r>
            <w:r w:rsidRPr="00581B4F">
              <w:fldChar w:fldCharType="separate"/>
            </w:r>
            <w:r w:rsidRPr="00581B4F">
              <w:t xml:space="preserve">1. </w:t>
            </w:r>
            <w:r w:rsidRPr="00581B4F">
              <w:tab/>
              <w:t xml:space="preserve">Costa Monteiro LM, Cruz GO, </w:t>
            </w:r>
            <w:proofErr w:type="spellStart"/>
            <w:r w:rsidRPr="00581B4F">
              <w:t>Fontes</w:t>
            </w:r>
            <w:proofErr w:type="spellEnd"/>
            <w:r w:rsidRPr="00581B4F">
              <w:t xml:space="preserve"> JM, Vieira ETRC, Santos EN, </w:t>
            </w:r>
            <w:proofErr w:type="spellStart"/>
            <w:proofErr w:type="gramStart"/>
            <w:r w:rsidRPr="00581B4F">
              <w:t>Ara?jo</w:t>
            </w:r>
            <w:proofErr w:type="spellEnd"/>
            <w:proofErr w:type="gramEnd"/>
            <w:r w:rsidRPr="00581B4F">
              <w:t xml:space="preserve"> GF, et al. Early treatment improves urodynamic prognosis in neurogenic voiding dysfunction: 20 years of experience. J </w:t>
            </w:r>
            <w:proofErr w:type="spellStart"/>
            <w:r w:rsidRPr="00581B4F">
              <w:t>Pediatr</w:t>
            </w:r>
            <w:proofErr w:type="spellEnd"/>
            <w:r w:rsidRPr="00581B4F">
              <w:t xml:space="preserve"> (Rio J) [Internet]. 2017 Apr [cited 2017 Jul 1]; Available from: http://linkinghub.elsevier.com/retrieve/pii/S0021755717303029</w:t>
            </w:r>
          </w:p>
          <w:p w14:paraId="45DF7163" w14:textId="77777777" w:rsidR="00581B4F" w:rsidRPr="00581B4F" w:rsidRDefault="00581B4F" w:rsidP="00581B4F">
            <w:pPr>
              <w:pStyle w:val="Bibliography"/>
            </w:pPr>
            <w:r w:rsidRPr="00581B4F">
              <w:t xml:space="preserve">2. </w:t>
            </w:r>
            <w:r w:rsidRPr="00581B4F">
              <w:tab/>
              <w:t xml:space="preserve">Bauer SB, Austin PF, </w:t>
            </w:r>
            <w:proofErr w:type="spellStart"/>
            <w:r w:rsidRPr="00581B4F">
              <w:t>Rawashdeh</w:t>
            </w:r>
            <w:proofErr w:type="spellEnd"/>
            <w:r w:rsidRPr="00581B4F">
              <w:t xml:space="preserve"> YF, de Jong TP, Franco I, </w:t>
            </w:r>
            <w:proofErr w:type="spellStart"/>
            <w:r w:rsidRPr="00581B4F">
              <w:t>Siggard</w:t>
            </w:r>
            <w:proofErr w:type="spellEnd"/>
            <w:r w:rsidRPr="00581B4F">
              <w:t xml:space="preserve"> C, et al. International Children’s Continence Society’s recommendations for initial diagnostic evaluation and follow-up in congenital neuropathic bladder and bowel dysfunction in </w:t>
            </w:r>
            <w:r w:rsidRPr="00581B4F">
              <w:lastRenderedPageBreak/>
              <w:t xml:space="preserve">children. </w:t>
            </w:r>
            <w:proofErr w:type="spellStart"/>
            <w:r w:rsidRPr="00581B4F">
              <w:t>Neurourol</w:t>
            </w:r>
            <w:proofErr w:type="spellEnd"/>
            <w:r w:rsidRPr="00581B4F">
              <w:t xml:space="preserve"> </w:t>
            </w:r>
            <w:proofErr w:type="spellStart"/>
            <w:r w:rsidRPr="00581B4F">
              <w:t>Urodyn</w:t>
            </w:r>
            <w:proofErr w:type="spellEnd"/>
            <w:r w:rsidRPr="00581B4F">
              <w:t xml:space="preserve">. 2012 Jun;31(5):610–4. </w:t>
            </w:r>
          </w:p>
          <w:p w14:paraId="280DC1D3" w14:textId="77777777" w:rsidR="00581B4F" w:rsidRPr="00581B4F" w:rsidRDefault="00581B4F" w:rsidP="00581B4F">
            <w:pPr>
              <w:pStyle w:val="Bibliography"/>
            </w:pPr>
            <w:r w:rsidRPr="00581B4F">
              <w:t xml:space="preserve">3. </w:t>
            </w:r>
            <w:r w:rsidRPr="00581B4F">
              <w:tab/>
              <w:t xml:space="preserve">Martinez AP, </w:t>
            </w:r>
            <w:proofErr w:type="spellStart"/>
            <w:r w:rsidRPr="00581B4F">
              <w:t>Azevedo</w:t>
            </w:r>
            <w:proofErr w:type="spellEnd"/>
            <w:r w:rsidRPr="00581B4F">
              <w:t xml:space="preserve"> GR de. The Bristol Stool Form Scale: its translation to Portuguese, cultural adaptation and validation. Rev </w:t>
            </w:r>
            <w:proofErr w:type="spellStart"/>
            <w:r w:rsidRPr="00581B4F">
              <w:t>Lat</w:t>
            </w:r>
            <w:proofErr w:type="spellEnd"/>
            <w:r w:rsidRPr="00581B4F">
              <w:t xml:space="preserve"> Am Enfermagem. 2012 Jun;20(3):583–9. </w:t>
            </w:r>
          </w:p>
          <w:p w14:paraId="32D193D8" w14:textId="77777777" w:rsidR="00581B4F" w:rsidRPr="00581B4F" w:rsidRDefault="00581B4F" w:rsidP="00581B4F">
            <w:pPr>
              <w:pStyle w:val="Bibliography"/>
            </w:pPr>
            <w:r w:rsidRPr="00581B4F">
              <w:t xml:space="preserve">4. </w:t>
            </w:r>
            <w:r w:rsidRPr="00581B4F">
              <w:tab/>
            </w:r>
            <w:proofErr w:type="spellStart"/>
            <w:r w:rsidRPr="00581B4F">
              <w:t>Paliwalla</w:t>
            </w:r>
            <w:proofErr w:type="spellEnd"/>
            <w:r w:rsidRPr="00581B4F">
              <w:t xml:space="preserve"> M, Park K. A practical guide to urinary tract ultrasound in a child: Pearls and pitfalls. Ultrasound. 2014 Nov;22(4):213–22. </w:t>
            </w:r>
          </w:p>
          <w:p w14:paraId="2D21974B" w14:textId="77777777" w:rsidR="00581B4F" w:rsidRPr="00581B4F" w:rsidRDefault="00581B4F" w:rsidP="00581B4F">
            <w:pPr>
              <w:pStyle w:val="Bibliography"/>
            </w:pPr>
            <w:r w:rsidRPr="00581B4F">
              <w:t xml:space="preserve">5. </w:t>
            </w:r>
            <w:r w:rsidRPr="00581B4F">
              <w:tab/>
            </w:r>
            <w:proofErr w:type="spellStart"/>
            <w:r w:rsidRPr="00581B4F">
              <w:t>Koff</w:t>
            </w:r>
            <w:proofErr w:type="spellEnd"/>
            <w:r w:rsidRPr="00581B4F">
              <w:t xml:space="preserve"> SA, </w:t>
            </w:r>
            <w:proofErr w:type="spellStart"/>
            <w:r w:rsidRPr="00581B4F">
              <w:t>Gigax</w:t>
            </w:r>
            <w:proofErr w:type="spellEnd"/>
            <w:r w:rsidRPr="00581B4F">
              <w:t xml:space="preserve"> MR, </w:t>
            </w:r>
            <w:proofErr w:type="spellStart"/>
            <w:r w:rsidRPr="00581B4F">
              <w:t>Jayanthi</w:t>
            </w:r>
            <w:proofErr w:type="spellEnd"/>
            <w:r w:rsidRPr="00581B4F">
              <w:t xml:space="preserve"> VR. Nocturnal bladder emptying: a simple technique for reversing urinary tract deterioration in children with neurogenic bladder. J Urol. 2005 Oct;174(14 Pt 2):1629–31. </w:t>
            </w:r>
          </w:p>
          <w:p w14:paraId="45BE1EAD" w14:textId="1C2AF5A7" w:rsidR="005B6C0C" w:rsidRPr="00581B4F" w:rsidRDefault="00581B4F" w:rsidP="00581B4F">
            <w:pPr>
              <w:spacing w:before="300" w:after="300" w:line="392" w:lineRule="auto"/>
            </w:pPr>
            <w:r w:rsidRPr="00581B4F">
              <w:fldChar w:fldCharType="end"/>
            </w:r>
          </w:p>
        </w:tc>
      </w:tr>
      <w:tr w:rsidR="005B6C0C" w14:paraId="10868E1A" w14:textId="77777777">
        <w:trPr>
          <w:trHeight w:val="720"/>
        </w:trPr>
        <w:tc>
          <w:tcPr>
            <w:tcW w:w="990" w:type="dxa"/>
            <w:tcBorders>
              <w:top w:val="nil"/>
              <w:left w:val="nil"/>
              <w:bottom w:val="nil"/>
              <w:right w:val="nil"/>
            </w:tcBorders>
            <w:shd w:val="clear" w:color="auto" w:fill="auto"/>
            <w:tcMar>
              <w:top w:w="40" w:type="dxa"/>
              <w:left w:w="80" w:type="dxa"/>
              <w:bottom w:w="40" w:type="dxa"/>
              <w:right w:w="80" w:type="dxa"/>
            </w:tcMar>
          </w:tcPr>
          <w:p w14:paraId="3B1AE174" w14:textId="77777777" w:rsidR="005B6C0C" w:rsidRPr="00581B4F" w:rsidRDefault="005B6C0C">
            <w:pPr>
              <w:spacing w:before="300" w:after="300" w:line="392" w:lineRule="auto"/>
            </w:pPr>
          </w:p>
        </w:tc>
        <w:tc>
          <w:tcPr>
            <w:tcW w:w="7890" w:type="dxa"/>
            <w:tcBorders>
              <w:top w:val="nil"/>
              <w:left w:val="nil"/>
              <w:bottom w:val="nil"/>
              <w:right w:val="nil"/>
            </w:tcBorders>
            <w:shd w:val="clear" w:color="auto" w:fill="auto"/>
            <w:tcMar>
              <w:top w:w="40" w:type="dxa"/>
              <w:left w:w="80" w:type="dxa"/>
              <w:bottom w:w="40" w:type="dxa"/>
              <w:right w:w="80" w:type="dxa"/>
            </w:tcMar>
          </w:tcPr>
          <w:p w14:paraId="1147F4C9" w14:textId="77777777" w:rsidR="005B6C0C" w:rsidRPr="00581B4F" w:rsidRDefault="005B6C0C">
            <w:pPr>
              <w:spacing w:before="300" w:after="300" w:line="392" w:lineRule="auto"/>
            </w:pPr>
          </w:p>
        </w:tc>
      </w:tr>
    </w:tbl>
    <w:p w14:paraId="15062F13" w14:textId="77777777" w:rsidR="005B6C0C" w:rsidRDefault="005B6C0C"/>
    <w:p w14:paraId="2948A526" w14:textId="1DB57384" w:rsidR="005B6C0C" w:rsidRDefault="005B6C0C"/>
    <w:sectPr w:rsidR="005B6C0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Noto Sans Symbols">
    <w:altName w:val="Times New Roman"/>
    <w:charset w:val="00"/>
    <w:family w:val="auto"/>
    <w:pitch w:val="default"/>
  </w:font>
  <w:font w:name="Courier New">
    <w:panose1 w:val="020703090202050204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EA7520"/>
    <w:multiLevelType w:val="multilevel"/>
    <w:tmpl w:val="37869A9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nsid w:val="09152868"/>
    <w:multiLevelType w:val="multilevel"/>
    <w:tmpl w:val="5462B4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0A080C7D"/>
    <w:multiLevelType w:val="hybridMultilevel"/>
    <w:tmpl w:val="31921C42"/>
    <w:lvl w:ilvl="0" w:tplc="04090013">
      <w:start w:val="1"/>
      <w:numFmt w:val="upperRoman"/>
      <w:lvlText w:val="%1."/>
      <w:lvlJc w:val="right"/>
      <w:pPr>
        <w:ind w:left="54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A8E0C60"/>
    <w:multiLevelType w:val="multilevel"/>
    <w:tmpl w:val="01B242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14C27B1C"/>
    <w:multiLevelType w:val="multilevel"/>
    <w:tmpl w:val="44C83F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164D4933"/>
    <w:multiLevelType w:val="multilevel"/>
    <w:tmpl w:val="37869A9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nsid w:val="174032DC"/>
    <w:multiLevelType w:val="hybridMultilevel"/>
    <w:tmpl w:val="A8A8ADA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F1B7F3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23134063"/>
    <w:multiLevelType w:val="multilevel"/>
    <w:tmpl w:val="44C83F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299B61E7"/>
    <w:multiLevelType w:val="multilevel"/>
    <w:tmpl w:val="4B26463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nsid w:val="2BB747F6"/>
    <w:multiLevelType w:val="multilevel"/>
    <w:tmpl w:val="44C83FF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nsid w:val="2D670E35"/>
    <w:multiLevelType w:val="hybridMultilevel"/>
    <w:tmpl w:val="659EF4D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3F9B66AC"/>
    <w:multiLevelType w:val="multilevel"/>
    <w:tmpl w:val="A1DAD6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41B86562"/>
    <w:multiLevelType w:val="multilevel"/>
    <w:tmpl w:val="69B6D6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nsid w:val="49F6382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4C714622"/>
    <w:multiLevelType w:val="multilevel"/>
    <w:tmpl w:val="95A8EA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nsid w:val="50673ADB"/>
    <w:multiLevelType w:val="multilevel"/>
    <w:tmpl w:val="44C83F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nsid w:val="51980C0E"/>
    <w:multiLevelType w:val="multilevel"/>
    <w:tmpl w:val="EEFE33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53AC2E44"/>
    <w:multiLevelType w:val="hybridMultilevel"/>
    <w:tmpl w:val="659EF4D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5A466FCD"/>
    <w:multiLevelType w:val="hybridMultilevel"/>
    <w:tmpl w:val="B1C8BA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3631E31"/>
    <w:multiLevelType w:val="hybridMultilevel"/>
    <w:tmpl w:val="F22871C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64AE3C6F"/>
    <w:multiLevelType w:val="multilevel"/>
    <w:tmpl w:val="44C83F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nsid w:val="6682531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nsid w:val="66F05DCB"/>
    <w:multiLevelType w:val="multilevel"/>
    <w:tmpl w:val="ED403D2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nsid w:val="67266132"/>
    <w:multiLevelType w:val="multilevel"/>
    <w:tmpl w:val="1576AF8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nsid w:val="684142B6"/>
    <w:multiLevelType w:val="multilevel"/>
    <w:tmpl w:val="37869A9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
    <w:nsid w:val="6ABF7375"/>
    <w:multiLevelType w:val="multilevel"/>
    <w:tmpl w:val="5462B4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nsid w:val="6B5A17E5"/>
    <w:multiLevelType w:val="multilevel"/>
    <w:tmpl w:val="5462B4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nsid w:val="6DAD4DAB"/>
    <w:multiLevelType w:val="multilevel"/>
    <w:tmpl w:val="E064F4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nsid w:val="6E4A6D5C"/>
    <w:multiLevelType w:val="multilevel"/>
    <w:tmpl w:val="5462B4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nsid w:val="6F473362"/>
    <w:multiLevelType w:val="multilevel"/>
    <w:tmpl w:val="E432FBEA"/>
    <w:lvl w:ilvl="0">
      <w:start w:val="1"/>
      <w:numFmt w:val="upperRoman"/>
      <w:lvlText w:val="%1."/>
      <w:lvlJc w:val="right"/>
      <w:pPr>
        <w:ind w:left="180" w:hanging="18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1">
    <w:nsid w:val="779A2202"/>
    <w:multiLevelType w:val="multilevel"/>
    <w:tmpl w:val="C55A97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0"/>
  </w:num>
  <w:num w:numId="2">
    <w:abstractNumId w:val="23"/>
  </w:num>
  <w:num w:numId="3">
    <w:abstractNumId w:val="3"/>
  </w:num>
  <w:num w:numId="4">
    <w:abstractNumId w:val="9"/>
  </w:num>
  <w:num w:numId="5">
    <w:abstractNumId w:val="13"/>
  </w:num>
  <w:num w:numId="6">
    <w:abstractNumId w:val="28"/>
  </w:num>
  <w:num w:numId="7">
    <w:abstractNumId w:val="24"/>
  </w:num>
  <w:num w:numId="8">
    <w:abstractNumId w:val="0"/>
  </w:num>
  <w:num w:numId="9">
    <w:abstractNumId w:val="31"/>
  </w:num>
  <w:num w:numId="10">
    <w:abstractNumId w:val="26"/>
  </w:num>
  <w:num w:numId="11">
    <w:abstractNumId w:val="21"/>
  </w:num>
  <w:num w:numId="12">
    <w:abstractNumId w:val="15"/>
  </w:num>
  <w:num w:numId="13">
    <w:abstractNumId w:val="2"/>
  </w:num>
  <w:num w:numId="14">
    <w:abstractNumId w:val="12"/>
  </w:num>
  <w:num w:numId="15">
    <w:abstractNumId w:val="19"/>
  </w:num>
  <w:num w:numId="16">
    <w:abstractNumId w:val="14"/>
  </w:num>
  <w:num w:numId="17">
    <w:abstractNumId w:val="17"/>
  </w:num>
  <w:num w:numId="18">
    <w:abstractNumId w:val="7"/>
  </w:num>
  <w:num w:numId="19">
    <w:abstractNumId w:val="6"/>
  </w:num>
  <w:num w:numId="20">
    <w:abstractNumId w:val="22"/>
  </w:num>
  <w:num w:numId="21">
    <w:abstractNumId w:val="20"/>
  </w:num>
  <w:num w:numId="22">
    <w:abstractNumId w:val="11"/>
  </w:num>
  <w:num w:numId="23">
    <w:abstractNumId w:val="18"/>
  </w:num>
  <w:num w:numId="24">
    <w:abstractNumId w:val="5"/>
  </w:num>
  <w:num w:numId="25">
    <w:abstractNumId w:val="4"/>
  </w:num>
  <w:num w:numId="26">
    <w:abstractNumId w:val="8"/>
  </w:num>
  <w:num w:numId="27">
    <w:abstractNumId w:val="10"/>
  </w:num>
  <w:num w:numId="28">
    <w:abstractNumId w:val="25"/>
  </w:num>
  <w:num w:numId="29">
    <w:abstractNumId w:val="1"/>
  </w:num>
  <w:num w:numId="30">
    <w:abstractNumId w:val="27"/>
  </w:num>
  <w:num w:numId="31">
    <w:abstractNumId w:val="29"/>
  </w:num>
  <w:num w:numId="3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209"/>
  <w:proofState w:spelling="clean" w:grammar="clean"/>
  <w:defaultTabStop w:val="720"/>
  <w:characterSpacingControl w:val="doNotCompress"/>
  <w:compat>
    <w:compatSetting w:name="compatibilityMode" w:uri="http://schemas.microsoft.com/office/word" w:val="14"/>
  </w:compat>
  <w:rsids>
    <w:rsidRoot w:val="005B6C0C"/>
    <w:rsid w:val="000A120F"/>
    <w:rsid w:val="00581B4F"/>
    <w:rsid w:val="005B6C0C"/>
    <w:rsid w:val="00BA6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953D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000000"/>
        <w:sz w:val="24"/>
        <w:szCs w:val="24"/>
        <w:lang w:val="en-US" w:eastAsia="en-US" w:bidi="ar-SA"/>
      </w:rPr>
    </w:rPrDefault>
    <w:pPrDefault>
      <w:pPr>
        <w:pBdr>
          <w:top w:val="nil"/>
          <w:left w:val="nil"/>
          <w:bottom w:val="nil"/>
          <w:right w:val="nil"/>
          <w:between w:val="nil"/>
        </w:pBdr>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tcPr>
      <w:shd w:val="clear" w:color="auto" w:fill="FFFFFF"/>
    </w:tcPr>
  </w:style>
  <w:style w:type="paragraph" w:styleId="ListParagraph">
    <w:name w:val="List Paragraph"/>
    <w:basedOn w:val="Normal"/>
    <w:uiPriority w:val="34"/>
    <w:qFormat/>
    <w:rsid w:val="00BA6512"/>
    <w:pPr>
      <w:ind w:left="720"/>
      <w:contextualSpacing/>
    </w:pPr>
  </w:style>
  <w:style w:type="paragraph" w:styleId="Bibliography">
    <w:name w:val="Bibliography"/>
    <w:basedOn w:val="Normal"/>
    <w:next w:val="Normal"/>
    <w:uiPriority w:val="37"/>
    <w:unhideWhenUsed/>
    <w:rsid w:val="00581B4F"/>
    <w:pPr>
      <w:tabs>
        <w:tab w:val="left" w:pos="380"/>
      </w:tabs>
      <w:spacing w:after="240"/>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2579</Words>
  <Characters>15347</Characters>
  <Application>Microsoft Macintosh Word</Application>
  <DocSecurity>0</DocSecurity>
  <Lines>255</Lines>
  <Paragraphs>124</Paragraphs>
  <ScaleCrop>false</ScaleCrop>
  <Company>IFF/FIOCRUZ</Company>
  <LinksUpToDate>false</LinksUpToDate>
  <CharactersWithSpaces>17802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Lucia M Costa Monteiro</cp:lastModifiedBy>
  <cp:revision>2</cp:revision>
  <dcterms:created xsi:type="dcterms:W3CDTF">2017-12-14T18:55:00Z</dcterms:created>
  <dcterms:modified xsi:type="dcterms:W3CDTF">2017-12-14T18:55:00Z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zotero-version="4.0.29.15"&gt;&lt;session id="nkGEcqA0"/&gt;&lt;style id="http://www.zotero.org/styles/vancouver" locale="en-US" hasBibliography="1" bibliographyStyleHasBeenSet="1"/&gt;&lt;prefs&gt;&lt;pref name="fieldType" value="Field"/&gt;&lt;pref name="store</vt:lpwstr>
  </property>
  <property fmtid="{D5CDD505-2E9C-101B-9397-08002B2CF9AE}" pid="3" name="ZOTERO_PREF_2">
    <vt:lpwstr>References" value="true"/&gt;&lt;pref name="automaticJournalAbbreviations" value="true"/&gt;&lt;pref name="noteType" value=""/&gt;&lt;/prefs&gt;&lt;/data&gt;</vt:lpwstr>
  </property>
</Properties>
</file>