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750" w:rsidRPr="00A90A14" w:rsidRDefault="00054750" w:rsidP="00054750">
      <w:pPr>
        <w:spacing w:after="0"/>
        <w:rPr>
          <w:rFonts w:ascii="Times New Roman" w:hAnsi="Times New Roman" w:cs="Times New Roman"/>
          <w:i/>
          <w:sz w:val="24"/>
          <w:u w:val="single"/>
        </w:rPr>
      </w:pPr>
      <w:r w:rsidRPr="00A90A14">
        <w:rPr>
          <w:rFonts w:ascii="Times New Roman" w:hAnsi="Times New Roman" w:cs="Times New Roman"/>
          <w:i/>
          <w:sz w:val="24"/>
          <w:u w:val="single"/>
        </w:rPr>
        <w:t>In Silico</w:t>
      </w:r>
      <w:r w:rsidRPr="00A90A14">
        <w:rPr>
          <w:rFonts w:ascii="Times New Roman" w:hAnsi="Times New Roman" w:cs="Times New Roman"/>
          <w:sz w:val="24"/>
          <w:u w:val="single"/>
        </w:rPr>
        <w:t xml:space="preserve"> Molecular </w:t>
      </w:r>
      <w:proofErr w:type="gramStart"/>
      <w:r w:rsidRPr="00A90A14">
        <w:rPr>
          <w:rFonts w:ascii="Times New Roman" w:hAnsi="Times New Roman" w:cs="Times New Roman"/>
          <w:sz w:val="24"/>
          <w:u w:val="single"/>
        </w:rPr>
        <w:t>Modeling</w:t>
      </w:r>
      <w:proofErr w:type="gramEnd"/>
      <w:r w:rsidRPr="00A90A14">
        <w:rPr>
          <w:rFonts w:ascii="Times New Roman" w:hAnsi="Times New Roman" w:cs="Times New Roman"/>
          <w:sz w:val="24"/>
          <w:u w:val="single"/>
        </w:rPr>
        <w:t xml:space="preserve"> of the Sodium Iodide Symporter from </w:t>
      </w:r>
      <w:r w:rsidRPr="00A90A14">
        <w:rPr>
          <w:rFonts w:ascii="Times New Roman" w:hAnsi="Times New Roman" w:cs="Times New Roman"/>
          <w:i/>
          <w:sz w:val="24"/>
          <w:u w:val="single"/>
        </w:rPr>
        <w:t>Homo sapiens</w:t>
      </w:r>
    </w:p>
    <w:p w:rsidR="00A90A14" w:rsidRPr="00A90A14" w:rsidRDefault="00054750" w:rsidP="00054750">
      <w:pPr>
        <w:spacing w:after="0"/>
        <w:rPr>
          <w:rFonts w:ascii="Times New Roman" w:hAnsi="Times New Roman" w:cs="Times New Roman"/>
          <w:sz w:val="24"/>
        </w:rPr>
      </w:pPr>
      <w:r w:rsidRPr="00A90A14">
        <w:rPr>
          <w:rFonts w:ascii="Times New Roman" w:hAnsi="Times New Roman" w:cs="Times New Roman"/>
          <w:sz w:val="24"/>
        </w:rPr>
        <w:t>Hristina R</w:t>
      </w:r>
      <w:r w:rsidR="00A90A14" w:rsidRPr="00A90A14">
        <w:rPr>
          <w:rFonts w:ascii="Times New Roman" w:hAnsi="Times New Roman" w:cs="Times New Roman"/>
          <w:sz w:val="24"/>
        </w:rPr>
        <w:t>. Zhekova and Sergei Y. Noskov</w:t>
      </w:r>
    </w:p>
    <w:p w:rsidR="00054750" w:rsidRPr="00A90A14" w:rsidRDefault="00A90A14" w:rsidP="00054750">
      <w:pPr>
        <w:spacing w:after="0"/>
        <w:rPr>
          <w:rFonts w:ascii="Times New Roman" w:hAnsi="Times New Roman" w:cs="Times New Roman"/>
          <w:sz w:val="24"/>
        </w:rPr>
      </w:pPr>
      <w:r w:rsidRPr="00A90A14">
        <w:rPr>
          <w:rFonts w:ascii="Times New Roman" w:hAnsi="Times New Roman" w:cs="Times New Roman"/>
          <w:sz w:val="24"/>
        </w:rPr>
        <w:t xml:space="preserve">Centre for Molecular Simulation, Department of Biological Sciences, University of Calgary, Calgary, Alberta, Canada </w:t>
      </w:r>
    </w:p>
    <w:p w:rsidR="00054750" w:rsidRPr="00A90A14" w:rsidRDefault="00054750" w:rsidP="00054750">
      <w:pPr>
        <w:spacing w:after="0"/>
        <w:rPr>
          <w:rFonts w:ascii="Times New Roman" w:hAnsi="Times New Roman" w:cs="Times New Roman"/>
          <w:sz w:val="24"/>
        </w:rPr>
      </w:pPr>
    </w:p>
    <w:p w:rsidR="00054750" w:rsidRPr="00A90A14" w:rsidRDefault="00054750" w:rsidP="00054750">
      <w:pPr>
        <w:spacing w:after="0"/>
        <w:rPr>
          <w:rFonts w:ascii="Times New Roman" w:hAnsi="Times New Roman" w:cs="Times New Roman"/>
          <w:b/>
          <w:sz w:val="24"/>
        </w:rPr>
      </w:pPr>
      <w:r w:rsidRPr="00A90A14">
        <w:rPr>
          <w:rFonts w:ascii="Times New Roman" w:hAnsi="Times New Roman" w:cs="Times New Roman"/>
          <w:b/>
          <w:sz w:val="24"/>
        </w:rPr>
        <w:t xml:space="preserve">Multiple sequence alignment protocols </w:t>
      </w:r>
    </w:p>
    <w:p w:rsidR="00CB1BDA" w:rsidRPr="00A90A14" w:rsidRDefault="00054750" w:rsidP="00054750">
      <w:pPr>
        <w:spacing w:after="0"/>
        <w:rPr>
          <w:rFonts w:ascii="Times New Roman" w:hAnsi="Times New Roman" w:cs="Times New Roman"/>
          <w:sz w:val="24"/>
        </w:rPr>
      </w:pPr>
      <w:r w:rsidRPr="00A90A14">
        <w:rPr>
          <w:rFonts w:ascii="Times New Roman" w:hAnsi="Times New Roman" w:cs="Times New Roman"/>
          <w:sz w:val="24"/>
        </w:rPr>
        <w:t xml:space="preserve">Alignments were made for NIS with respect to each of the available </w:t>
      </w:r>
      <w:proofErr w:type="spellStart"/>
      <w:r w:rsidR="00181108">
        <w:rPr>
          <w:rFonts w:ascii="Times New Roman" w:hAnsi="Times New Roman" w:cs="Times New Roman"/>
          <w:sz w:val="24"/>
        </w:rPr>
        <w:t>conformationally</w:t>
      </w:r>
      <w:proofErr w:type="spellEnd"/>
      <w:r w:rsidR="00181108">
        <w:rPr>
          <w:rFonts w:ascii="Times New Roman" w:hAnsi="Times New Roman" w:cs="Times New Roman"/>
          <w:sz w:val="24"/>
        </w:rPr>
        <w:t>-relevant templates (</w:t>
      </w:r>
      <w:r w:rsidRPr="00A90A14">
        <w:rPr>
          <w:rFonts w:ascii="Times New Roman" w:hAnsi="Times New Roman" w:cs="Times New Roman"/>
          <w:sz w:val="24"/>
        </w:rPr>
        <w:t>6 templates with the LeuT-fold</w:t>
      </w:r>
      <w:r w:rsidR="00CB1BDA" w:rsidRPr="00A90A14">
        <w:rPr>
          <w:rFonts w:ascii="Times New Roman" w:hAnsi="Times New Roman" w:cs="Times New Roman"/>
          <w:sz w:val="24"/>
        </w:rPr>
        <w:t>: LeuT</w:t>
      </w:r>
      <w:r w:rsidR="00CB1BDA" w:rsidRPr="00A90A14">
        <w:rPr>
          <w:rFonts w:ascii="Times New Roman" w:hAnsi="Times New Roman" w:cs="Times New Roman"/>
          <w:sz w:val="24"/>
          <w:vertAlign w:val="superscript"/>
        </w:rPr>
        <w:t>1</w:t>
      </w:r>
      <w:r w:rsidR="00CB1BDA" w:rsidRPr="00A90A14">
        <w:rPr>
          <w:rFonts w:ascii="Times New Roman" w:hAnsi="Times New Roman" w:cs="Times New Roman"/>
          <w:sz w:val="24"/>
        </w:rPr>
        <w:t>, AdiC</w:t>
      </w:r>
      <w:r w:rsidR="00CB1BDA" w:rsidRPr="00A90A14">
        <w:rPr>
          <w:rFonts w:ascii="Times New Roman" w:hAnsi="Times New Roman" w:cs="Times New Roman"/>
          <w:sz w:val="24"/>
          <w:vertAlign w:val="superscript"/>
        </w:rPr>
        <w:t>2</w:t>
      </w:r>
      <w:r w:rsidR="00CB1BDA" w:rsidRPr="00A90A14">
        <w:rPr>
          <w:rFonts w:ascii="Times New Roman" w:hAnsi="Times New Roman" w:cs="Times New Roman"/>
          <w:sz w:val="24"/>
        </w:rPr>
        <w:t>, BetP</w:t>
      </w:r>
      <w:r w:rsidR="00CB1BDA" w:rsidRPr="00A90A14">
        <w:rPr>
          <w:rFonts w:ascii="Times New Roman" w:hAnsi="Times New Roman" w:cs="Times New Roman"/>
          <w:sz w:val="24"/>
          <w:vertAlign w:val="superscript"/>
        </w:rPr>
        <w:t>3</w:t>
      </w:r>
      <w:r w:rsidR="00CB1BDA" w:rsidRPr="00A90A14">
        <w:rPr>
          <w:rFonts w:ascii="Times New Roman" w:hAnsi="Times New Roman" w:cs="Times New Roman"/>
          <w:sz w:val="24"/>
        </w:rPr>
        <w:t>, dDAT</w:t>
      </w:r>
      <w:r w:rsidR="00CB1BDA" w:rsidRPr="00A90A14">
        <w:rPr>
          <w:rFonts w:ascii="Times New Roman" w:hAnsi="Times New Roman" w:cs="Times New Roman"/>
          <w:sz w:val="24"/>
          <w:vertAlign w:val="superscript"/>
        </w:rPr>
        <w:t>4</w:t>
      </w:r>
      <w:r w:rsidR="00CB1BDA" w:rsidRPr="00A90A14">
        <w:rPr>
          <w:rFonts w:ascii="Times New Roman" w:hAnsi="Times New Roman" w:cs="Times New Roman"/>
          <w:sz w:val="24"/>
        </w:rPr>
        <w:t>, Mhp1</w:t>
      </w:r>
      <w:r w:rsidR="00CB1BDA" w:rsidRPr="00A90A14">
        <w:rPr>
          <w:rFonts w:ascii="Times New Roman" w:hAnsi="Times New Roman" w:cs="Times New Roman"/>
          <w:sz w:val="24"/>
          <w:vertAlign w:val="superscript"/>
        </w:rPr>
        <w:t>5</w:t>
      </w:r>
      <w:r w:rsidR="00CB1BDA" w:rsidRPr="00A90A14">
        <w:rPr>
          <w:rFonts w:ascii="Times New Roman" w:hAnsi="Times New Roman" w:cs="Times New Roman"/>
          <w:sz w:val="24"/>
        </w:rPr>
        <w:t>, and vSGLT</w:t>
      </w:r>
      <w:r w:rsidR="00CB1BDA" w:rsidRPr="00A90A14">
        <w:rPr>
          <w:rFonts w:ascii="Times New Roman" w:hAnsi="Times New Roman" w:cs="Times New Roman"/>
          <w:sz w:val="24"/>
          <w:vertAlign w:val="superscript"/>
        </w:rPr>
        <w:t>6</w:t>
      </w:r>
      <w:r w:rsidRPr="00A90A14">
        <w:rPr>
          <w:rFonts w:ascii="Times New Roman" w:hAnsi="Times New Roman" w:cs="Times New Roman"/>
          <w:sz w:val="24"/>
        </w:rPr>
        <w:t>). The multiple sequence alignmen</w:t>
      </w:r>
      <w:bookmarkStart w:id="0" w:name="_GoBack"/>
      <w:bookmarkEnd w:id="0"/>
      <w:r w:rsidRPr="00A90A14">
        <w:rPr>
          <w:rFonts w:ascii="Times New Roman" w:hAnsi="Times New Roman" w:cs="Times New Roman"/>
          <w:sz w:val="24"/>
        </w:rPr>
        <w:t>ts were performed with th</w:t>
      </w:r>
      <w:r w:rsidR="00A90A14">
        <w:rPr>
          <w:rFonts w:ascii="Times New Roman" w:hAnsi="Times New Roman" w:cs="Times New Roman"/>
          <w:sz w:val="24"/>
        </w:rPr>
        <w:t>e align tool of</w:t>
      </w:r>
      <w:r w:rsidRPr="00A90A14">
        <w:rPr>
          <w:rFonts w:ascii="Times New Roman" w:hAnsi="Times New Roman" w:cs="Times New Roman"/>
          <w:sz w:val="24"/>
        </w:rPr>
        <w:t xml:space="preserve"> Modeller 9.18</w:t>
      </w:r>
      <w:r w:rsidR="00CB1BDA" w:rsidRPr="00A90A14">
        <w:rPr>
          <w:rFonts w:ascii="Times New Roman" w:hAnsi="Times New Roman" w:cs="Times New Roman"/>
          <w:sz w:val="24"/>
          <w:vertAlign w:val="superscript"/>
        </w:rPr>
        <w:t>7</w:t>
      </w:r>
      <w:r w:rsidRPr="00A90A14">
        <w:rPr>
          <w:rFonts w:ascii="Times New Roman" w:hAnsi="Times New Roman" w:cs="Times New Roman"/>
          <w:sz w:val="24"/>
        </w:rPr>
        <w:t>, which overlaps the template crystal structures and uses structural information from this overlap to assign the amino acid sequences to helices and loops. To improve alignment in the ion/substrate binding domain of NIS, the putative sequences of TMs 1, 12, and 13 of NIS were removed and the remaining 5+5 fold of NIS (residues 50-439) was aligned with the 5+5 folds of the 6 selected templates. TMs 1 and 12 of NIS were modeled after TMs 1 and 12 of vSGLT (from PDB 2XQ2</w:t>
      </w:r>
      <w:r w:rsidR="00CB1BDA" w:rsidRPr="00A90A14">
        <w:rPr>
          <w:rFonts w:ascii="Times New Roman" w:hAnsi="Times New Roman" w:cs="Times New Roman"/>
          <w:sz w:val="24"/>
          <w:vertAlign w:val="superscript"/>
        </w:rPr>
        <w:t>8</w:t>
      </w:r>
      <w:r w:rsidRPr="00A90A14">
        <w:rPr>
          <w:rFonts w:ascii="Times New Roman" w:hAnsi="Times New Roman" w:cs="Times New Roman"/>
          <w:sz w:val="24"/>
        </w:rPr>
        <w:t xml:space="preserve"> and 3DH4</w:t>
      </w:r>
      <w:r w:rsidR="00A90A14" w:rsidRPr="00A90A14">
        <w:rPr>
          <w:rFonts w:ascii="Times New Roman" w:hAnsi="Times New Roman" w:cs="Times New Roman"/>
          <w:sz w:val="24"/>
          <w:vertAlign w:val="superscript"/>
        </w:rPr>
        <w:t>6</w:t>
      </w:r>
      <w:r w:rsidRPr="00A90A14">
        <w:rPr>
          <w:rFonts w:ascii="Times New Roman" w:hAnsi="Times New Roman" w:cs="Times New Roman"/>
          <w:sz w:val="24"/>
        </w:rPr>
        <w:t>, respectively), since the rest of the templates showed significant differences in this area. TM13 of NIS was excluded from modeling with the LeuT-fold templates due to poor sequen</w:t>
      </w:r>
      <w:r w:rsidR="00A90A14">
        <w:rPr>
          <w:rFonts w:ascii="Times New Roman" w:hAnsi="Times New Roman" w:cs="Times New Roman"/>
          <w:sz w:val="24"/>
        </w:rPr>
        <w:t>ce identity with all templates.</w:t>
      </w:r>
    </w:p>
    <w:p w:rsidR="00CB1BDA" w:rsidRPr="00A90A14" w:rsidRDefault="00CB1BDA" w:rsidP="00054750">
      <w:pPr>
        <w:spacing w:after="0"/>
        <w:rPr>
          <w:rFonts w:ascii="Times New Roman" w:hAnsi="Times New Roman" w:cs="Times New Roman"/>
          <w:sz w:val="24"/>
        </w:rPr>
      </w:pPr>
    </w:p>
    <w:p w:rsidR="00CB1BDA" w:rsidRPr="00A90A14" w:rsidRDefault="00CB1BDA" w:rsidP="00054750">
      <w:pPr>
        <w:spacing w:after="0"/>
        <w:rPr>
          <w:rFonts w:ascii="Times New Roman" w:hAnsi="Times New Roman" w:cs="Times New Roman"/>
          <w:b/>
          <w:sz w:val="24"/>
        </w:rPr>
      </w:pPr>
      <w:r w:rsidRPr="00A90A14">
        <w:rPr>
          <w:rFonts w:ascii="Times New Roman" w:hAnsi="Times New Roman" w:cs="Times New Roman"/>
          <w:b/>
          <w:sz w:val="24"/>
        </w:rPr>
        <w:t>3D threading and refinement of the models</w:t>
      </w:r>
    </w:p>
    <w:p w:rsidR="00054750" w:rsidRPr="00A90A14" w:rsidRDefault="00054750" w:rsidP="00054750">
      <w:pPr>
        <w:spacing w:after="0"/>
        <w:rPr>
          <w:rFonts w:ascii="Times New Roman" w:hAnsi="Times New Roman" w:cs="Times New Roman"/>
          <w:sz w:val="24"/>
        </w:rPr>
      </w:pPr>
      <w:r w:rsidRPr="00A90A14">
        <w:rPr>
          <w:rFonts w:ascii="Times New Roman" w:hAnsi="Times New Roman" w:cs="Times New Roman"/>
          <w:sz w:val="24"/>
        </w:rPr>
        <w:t xml:space="preserve">3D structures of NIS were built using the </w:t>
      </w:r>
      <w:proofErr w:type="spellStart"/>
      <w:r w:rsidRPr="00A90A14">
        <w:rPr>
          <w:rFonts w:ascii="Times New Roman" w:hAnsi="Times New Roman" w:cs="Times New Roman"/>
          <w:sz w:val="24"/>
        </w:rPr>
        <w:t>automodel</w:t>
      </w:r>
      <w:proofErr w:type="spellEnd"/>
      <w:r w:rsidRPr="00A90A14">
        <w:rPr>
          <w:rFonts w:ascii="Times New Roman" w:hAnsi="Times New Roman" w:cs="Times New Roman"/>
          <w:sz w:val="24"/>
        </w:rPr>
        <w:t xml:space="preserve"> function in Modeller 9.18</w:t>
      </w:r>
      <w:r w:rsidR="00A90A14" w:rsidRPr="00A90A14">
        <w:rPr>
          <w:rFonts w:ascii="Times New Roman" w:hAnsi="Times New Roman" w:cs="Times New Roman"/>
          <w:sz w:val="24"/>
          <w:vertAlign w:val="superscript"/>
        </w:rPr>
        <w:t>7</w:t>
      </w:r>
      <w:r w:rsidRPr="00A90A14">
        <w:rPr>
          <w:rFonts w:ascii="Times New Roman" w:hAnsi="Times New Roman" w:cs="Times New Roman"/>
          <w:sz w:val="24"/>
        </w:rPr>
        <w:t xml:space="preserve"> with alpha helical constraints imposed on residues 85-99, 279-296, 393-401, 409-425, 428-438 for better reproduction of the helic</w:t>
      </w:r>
      <w:r w:rsidR="00A90A14">
        <w:rPr>
          <w:rFonts w:ascii="Times New Roman" w:hAnsi="Times New Roman" w:cs="Times New Roman"/>
          <w:sz w:val="24"/>
        </w:rPr>
        <w:t xml:space="preserve">al transmembrane domains. </w:t>
      </w:r>
      <w:r w:rsidRPr="00A90A14">
        <w:rPr>
          <w:rFonts w:ascii="Times New Roman" w:hAnsi="Times New Roman" w:cs="Times New Roman"/>
          <w:sz w:val="24"/>
        </w:rPr>
        <w:t xml:space="preserve">After assessment of similarities in the 3D structure of the 6 overlapped LeuT-fold templates they were divided in two groups: vSGLT-like (including vSGLT and Mhp1) and LeuT-like (including LeuT, </w:t>
      </w:r>
      <w:proofErr w:type="spellStart"/>
      <w:r w:rsidRPr="00A90A14">
        <w:rPr>
          <w:rFonts w:ascii="Times New Roman" w:hAnsi="Times New Roman" w:cs="Times New Roman"/>
          <w:sz w:val="24"/>
        </w:rPr>
        <w:t>AdiC</w:t>
      </w:r>
      <w:proofErr w:type="spellEnd"/>
      <w:r w:rsidRPr="00A90A14">
        <w:rPr>
          <w:rFonts w:ascii="Times New Roman" w:hAnsi="Times New Roman" w:cs="Times New Roman"/>
          <w:sz w:val="24"/>
        </w:rPr>
        <w:t xml:space="preserve">, </w:t>
      </w:r>
      <w:proofErr w:type="spellStart"/>
      <w:r w:rsidRPr="00A90A14">
        <w:rPr>
          <w:rFonts w:ascii="Times New Roman" w:hAnsi="Times New Roman" w:cs="Times New Roman"/>
          <w:sz w:val="24"/>
        </w:rPr>
        <w:t>BetP</w:t>
      </w:r>
      <w:proofErr w:type="spellEnd"/>
      <w:r w:rsidRPr="00A90A14">
        <w:rPr>
          <w:rFonts w:ascii="Times New Roman" w:hAnsi="Times New Roman" w:cs="Times New Roman"/>
          <w:sz w:val="24"/>
        </w:rPr>
        <w:t xml:space="preserve">, and </w:t>
      </w:r>
      <w:proofErr w:type="spellStart"/>
      <w:r w:rsidRPr="00A90A14">
        <w:rPr>
          <w:rFonts w:ascii="Times New Roman" w:hAnsi="Times New Roman" w:cs="Times New Roman"/>
          <w:sz w:val="24"/>
        </w:rPr>
        <w:t>dDAT</w:t>
      </w:r>
      <w:proofErr w:type="spellEnd"/>
      <w:r w:rsidRPr="00A90A14">
        <w:rPr>
          <w:rFonts w:ascii="Times New Roman" w:hAnsi="Times New Roman" w:cs="Times New Roman"/>
          <w:sz w:val="24"/>
        </w:rPr>
        <w:t xml:space="preserve">). Three LeuT-fold models of NIS were generated afterwards: a vSGLT-like model based on vSGLT and Mhp1, a LeuT-like model based on LeuT, </w:t>
      </w:r>
      <w:proofErr w:type="spellStart"/>
      <w:r w:rsidRPr="00A90A14">
        <w:rPr>
          <w:rFonts w:ascii="Times New Roman" w:hAnsi="Times New Roman" w:cs="Times New Roman"/>
          <w:sz w:val="24"/>
        </w:rPr>
        <w:t>AdiC</w:t>
      </w:r>
      <w:proofErr w:type="spellEnd"/>
      <w:r w:rsidRPr="00A90A14">
        <w:rPr>
          <w:rFonts w:ascii="Times New Roman" w:hAnsi="Times New Roman" w:cs="Times New Roman"/>
          <w:sz w:val="24"/>
        </w:rPr>
        <w:t xml:space="preserve">, </w:t>
      </w:r>
      <w:proofErr w:type="spellStart"/>
      <w:r w:rsidRPr="00A90A14">
        <w:rPr>
          <w:rFonts w:ascii="Times New Roman" w:hAnsi="Times New Roman" w:cs="Times New Roman"/>
          <w:sz w:val="24"/>
        </w:rPr>
        <w:t>BetP</w:t>
      </w:r>
      <w:proofErr w:type="spellEnd"/>
      <w:r w:rsidRPr="00A90A14">
        <w:rPr>
          <w:rFonts w:ascii="Times New Roman" w:hAnsi="Times New Roman" w:cs="Times New Roman"/>
          <w:sz w:val="24"/>
        </w:rPr>
        <w:t xml:space="preserve">, and </w:t>
      </w:r>
      <w:proofErr w:type="spellStart"/>
      <w:r w:rsidRPr="00A90A14">
        <w:rPr>
          <w:rFonts w:ascii="Times New Roman" w:hAnsi="Times New Roman" w:cs="Times New Roman"/>
          <w:sz w:val="24"/>
        </w:rPr>
        <w:t>dDAT</w:t>
      </w:r>
      <w:proofErr w:type="spellEnd"/>
      <w:r w:rsidRPr="00A90A14">
        <w:rPr>
          <w:rFonts w:ascii="Times New Roman" w:hAnsi="Times New Roman" w:cs="Times New Roman"/>
          <w:sz w:val="24"/>
        </w:rPr>
        <w:t>, and a mixed model based on all 6 templates. For each model, 500 structures were generated with Modeller 9.18</w:t>
      </w:r>
      <w:r w:rsidR="00CB1BDA" w:rsidRPr="00A90A14">
        <w:rPr>
          <w:rFonts w:ascii="Times New Roman" w:hAnsi="Times New Roman" w:cs="Times New Roman"/>
          <w:sz w:val="24"/>
          <w:vertAlign w:val="superscript"/>
        </w:rPr>
        <w:t>7</w:t>
      </w:r>
      <w:r w:rsidRPr="00A90A14">
        <w:rPr>
          <w:rFonts w:ascii="Times New Roman" w:hAnsi="Times New Roman" w:cs="Times New Roman"/>
          <w:sz w:val="24"/>
        </w:rPr>
        <w:t xml:space="preserve">, using </w:t>
      </w:r>
      <w:proofErr w:type="spellStart"/>
      <w:r w:rsidRPr="00A90A14">
        <w:rPr>
          <w:rFonts w:ascii="Times New Roman" w:hAnsi="Times New Roman" w:cs="Times New Roman"/>
          <w:sz w:val="24"/>
        </w:rPr>
        <w:t>automodel</w:t>
      </w:r>
      <w:proofErr w:type="spellEnd"/>
      <w:r w:rsidRPr="00A90A14">
        <w:rPr>
          <w:rFonts w:ascii="Times New Roman" w:hAnsi="Times New Roman" w:cs="Times New Roman"/>
          <w:sz w:val="24"/>
        </w:rPr>
        <w:t xml:space="preserve"> and the quality of the structures was assessed with pdfpdb</w:t>
      </w:r>
      <w:r w:rsidR="00CB1BDA" w:rsidRPr="00A90A14">
        <w:rPr>
          <w:rFonts w:ascii="Times New Roman" w:hAnsi="Times New Roman" w:cs="Times New Roman"/>
          <w:sz w:val="24"/>
          <w:vertAlign w:val="superscript"/>
        </w:rPr>
        <w:t>7</w:t>
      </w:r>
      <w:r w:rsidRPr="00A90A14">
        <w:rPr>
          <w:rFonts w:ascii="Times New Roman" w:hAnsi="Times New Roman" w:cs="Times New Roman"/>
          <w:sz w:val="24"/>
        </w:rPr>
        <w:t>,</w:t>
      </w:r>
      <w:r w:rsidR="00A90A14" w:rsidRPr="00A90A14">
        <w:rPr>
          <w:rFonts w:ascii="Times New Roman" w:hAnsi="Times New Roman" w:cs="Times New Roman"/>
          <w:sz w:val="24"/>
        </w:rPr>
        <w:t xml:space="preserve"> DOPE</w:t>
      </w:r>
      <w:r w:rsidR="00A90A14">
        <w:rPr>
          <w:rFonts w:ascii="Times New Roman" w:hAnsi="Times New Roman" w:cs="Times New Roman"/>
          <w:sz w:val="24"/>
          <w:vertAlign w:val="superscript"/>
        </w:rPr>
        <w:t>9</w:t>
      </w:r>
      <w:r w:rsidR="00A90A14" w:rsidRPr="00A90A14">
        <w:rPr>
          <w:rFonts w:ascii="Times New Roman" w:hAnsi="Times New Roman" w:cs="Times New Roman"/>
          <w:sz w:val="24"/>
        </w:rPr>
        <w:t>,</w:t>
      </w:r>
      <w:r w:rsidRPr="00A90A14">
        <w:rPr>
          <w:rFonts w:ascii="Times New Roman" w:hAnsi="Times New Roman" w:cs="Times New Roman"/>
          <w:sz w:val="24"/>
        </w:rPr>
        <w:t xml:space="preserve"> and GA341</w:t>
      </w:r>
      <w:r w:rsidR="00A90A14">
        <w:rPr>
          <w:rFonts w:ascii="Times New Roman" w:hAnsi="Times New Roman" w:cs="Times New Roman"/>
          <w:sz w:val="24"/>
          <w:vertAlign w:val="superscript"/>
        </w:rPr>
        <w:t>10</w:t>
      </w:r>
      <w:r w:rsidRPr="00A90A14">
        <w:rPr>
          <w:rFonts w:ascii="Times New Roman" w:hAnsi="Times New Roman" w:cs="Times New Roman"/>
          <w:sz w:val="24"/>
        </w:rPr>
        <w:t xml:space="preserve"> scores. Afterwards, 5-10 structures with the lowest DOPE and highest GA341 scores were selected and overlapped with the templates for assessment of overall backbone structure and position of residues identified as important from experimental data (X-Ray diffraction where possible and functional mutagenesis). </w:t>
      </w:r>
      <w:r w:rsidR="00A90A14" w:rsidRPr="00A90A14">
        <w:rPr>
          <w:rFonts w:ascii="Times New Roman" w:hAnsi="Times New Roman" w:cs="Times New Roman"/>
          <w:sz w:val="24"/>
        </w:rPr>
        <w:t>Selected structure were subjected to</w:t>
      </w:r>
      <w:r w:rsidRPr="00A90A14">
        <w:rPr>
          <w:rFonts w:ascii="Times New Roman" w:hAnsi="Times New Roman" w:cs="Times New Roman"/>
          <w:sz w:val="24"/>
        </w:rPr>
        <w:t xml:space="preserve"> further side chain relaxation with ROSETTA MP.</w:t>
      </w:r>
      <w:r w:rsidR="00A90A14">
        <w:rPr>
          <w:rFonts w:ascii="Times New Roman" w:hAnsi="Times New Roman" w:cs="Times New Roman"/>
          <w:sz w:val="24"/>
          <w:vertAlign w:val="superscript"/>
        </w:rPr>
        <w:t>11</w:t>
      </w:r>
      <w:r w:rsidRPr="00A90A14">
        <w:rPr>
          <w:rFonts w:ascii="Times New Roman" w:hAnsi="Times New Roman" w:cs="Times New Roman"/>
          <w:sz w:val="24"/>
          <w:vertAlign w:val="superscript"/>
        </w:rPr>
        <w:t xml:space="preserve"> </w:t>
      </w:r>
    </w:p>
    <w:p w:rsidR="00054750" w:rsidRPr="00A90A14" w:rsidRDefault="00054750" w:rsidP="00054750">
      <w:pPr>
        <w:spacing w:after="0"/>
        <w:rPr>
          <w:rFonts w:ascii="Times New Roman" w:hAnsi="Times New Roman" w:cs="Times New Roman"/>
          <w:sz w:val="24"/>
        </w:rPr>
      </w:pPr>
    </w:p>
    <w:p w:rsidR="00054750" w:rsidRPr="00A90A14" w:rsidRDefault="00054750" w:rsidP="00054750">
      <w:pPr>
        <w:spacing w:after="0"/>
        <w:rPr>
          <w:rFonts w:ascii="Times New Roman" w:hAnsi="Times New Roman" w:cs="Times New Roman"/>
          <w:b/>
          <w:sz w:val="24"/>
        </w:rPr>
      </w:pPr>
      <w:r w:rsidRPr="00A90A14">
        <w:rPr>
          <w:rFonts w:ascii="Times New Roman" w:hAnsi="Times New Roman" w:cs="Times New Roman"/>
          <w:b/>
          <w:sz w:val="24"/>
        </w:rPr>
        <w:t xml:space="preserve">Side Chain Relaxation with ROSETTA </w:t>
      </w:r>
    </w:p>
    <w:p w:rsidR="00764ECB" w:rsidRPr="00A90A14" w:rsidRDefault="00054750" w:rsidP="00054750">
      <w:pPr>
        <w:spacing w:after="0"/>
        <w:rPr>
          <w:rFonts w:ascii="Times New Roman" w:hAnsi="Times New Roman" w:cs="Times New Roman"/>
          <w:sz w:val="24"/>
        </w:rPr>
      </w:pPr>
      <w:r w:rsidRPr="00A90A14">
        <w:rPr>
          <w:rFonts w:ascii="Times New Roman" w:hAnsi="Times New Roman" w:cs="Times New Roman"/>
          <w:sz w:val="24"/>
        </w:rPr>
        <w:t>The NIS structures selected from the previous step were subjected to side-chain relaxation with the ROSETTA MP protocols</w:t>
      </w:r>
      <w:r w:rsidR="00A90A14" w:rsidRPr="00A90A14">
        <w:rPr>
          <w:rFonts w:ascii="Times New Roman" w:hAnsi="Times New Roman" w:cs="Times New Roman"/>
          <w:sz w:val="24"/>
          <w:vertAlign w:val="superscript"/>
        </w:rPr>
        <w:t>1</w:t>
      </w:r>
      <w:r w:rsidR="00A90A14">
        <w:rPr>
          <w:rFonts w:ascii="Times New Roman" w:hAnsi="Times New Roman" w:cs="Times New Roman"/>
          <w:sz w:val="24"/>
          <w:vertAlign w:val="superscript"/>
        </w:rPr>
        <w:t>1</w:t>
      </w:r>
      <w:r w:rsidRPr="00A90A14">
        <w:rPr>
          <w:rFonts w:ascii="Times New Roman" w:hAnsi="Times New Roman" w:cs="Times New Roman"/>
          <w:sz w:val="24"/>
        </w:rPr>
        <w:t xml:space="preserve"> in the presence of implicit membrane. The span files for the membrane were prepared manually with topology based on the initial 3D structures of NIS. 2000 decoy structures were generated for each of the 3 individual NIS models and were scored with the mpframework_smooth_fa_2012 function. The resultant structures were clustered with the </w:t>
      </w:r>
      <w:r w:rsidRPr="00A90A14">
        <w:rPr>
          <w:rFonts w:ascii="Times New Roman" w:hAnsi="Times New Roman" w:cs="Times New Roman"/>
          <w:sz w:val="24"/>
        </w:rPr>
        <w:lastRenderedPageBreak/>
        <w:t>cluster tool provided in ROSETTA. The center of the largest lowest energy cluster was chosen as a representative NIS model for the remaining GCMC and MD simulations.</w:t>
      </w:r>
    </w:p>
    <w:p w:rsidR="00054750" w:rsidRPr="00A90A14" w:rsidRDefault="00054750" w:rsidP="00054750">
      <w:pPr>
        <w:spacing w:after="0"/>
        <w:rPr>
          <w:rFonts w:ascii="Times New Roman" w:hAnsi="Times New Roman" w:cs="Times New Roman"/>
          <w:sz w:val="24"/>
        </w:rPr>
      </w:pPr>
    </w:p>
    <w:p w:rsidR="00054750" w:rsidRPr="00A90A14" w:rsidRDefault="00054750" w:rsidP="00054750">
      <w:pPr>
        <w:spacing w:after="0"/>
        <w:rPr>
          <w:rFonts w:ascii="Times New Roman" w:hAnsi="Times New Roman" w:cs="Times New Roman"/>
          <w:b/>
          <w:sz w:val="24"/>
        </w:rPr>
      </w:pPr>
      <w:r w:rsidRPr="00A90A14">
        <w:rPr>
          <w:rFonts w:ascii="Times New Roman" w:hAnsi="Times New Roman" w:cs="Times New Roman"/>
          <w:b/>
          <w:sz w:val="24"/>
        </w:rPr>
        <w:t>References</w:t>
      </w:r>
    </w:p>
    <w:p w:rsidR="00CB1BDA" w:rsidRPr="00A90A14" w:rsidRDefault="00CB1BDA" w:rsidP="00CB1BDA">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Yamashita, A., Singh, S. K., Kawate, T., Jin, Y., and </w:t>
      </w:r>
      <w:proofErr w:type="spellStart"/>
      <w:r w:rsidRPr="00A90A14">
        <w:rPr>
          <w:rFonts w:ascii="Times New Roman" w:hAnsi="Times New Roman" w:cs="Times New Roman"/>
          <w:sz w:val="24"/>
        </w:rPr>
        <w:t>Gouaux</w:t>
      </w:r>
      <w:proofErr w:type="spellEnd"/>
      <w:r w:rsidRPr="00A90A14">
        <w:rPr>
          <w:rFonts w:ascii="Times New Roman" w:hAnsi="Times New Roman" w:cs="Times New Roman"/>
          <w:sz w:val="24"/>
        </w:rPr>
        <w:t>, E. (2005) Crystal structure of a bacterial homologue of Na+/Cl--dependent neurotransmitter transporters, Nature 437, 215-223.</w:t>
      </w:r>
    </w:p>
    <w:p w:rsidR="00CB1BDA" w:rsidRPr="00A90A14" w:rsidRDefault="00CB1BDA" w:rsidP="00CB1BDA">
      <w:pPr>
        <w:pStyle w:val="ListParagraph"/>
        <w:numPr>
          <w:ilvl w:val="0"/>
          <w:numId w:val="1"/>
        </w:numPr>
        <w:spacing w:after="0"/>
        <w:rPr>
          <w:rFonts w:ascii="Times New Roman" w:hAnsi="Times New Roman" w:cs="Times New Roman"/>
          <w:sz w:val="24"/>
        </w:rPr>
      </w:pPr>
      <w:proofErr w:type="gramStart"/>
      <w:r w:rsidRPr="00A90A14">
        <w:rPr>
          <w:rFonts w:ascii="Times New Roman" w:hAnsi="Times New Roman" w:cs="Times New Roman"/>
          <w:sz w:val="24"/>
        </w:rPr>
        <w:t>Gao</w:t>
      </w:r>
      <w:proofErr w:type="gramEnd"/>
      <w:r w:rsidRPr="00A90A14">
        <w:rPr>
          <w:rFonts w:ascii="Times New Roman" w:hAnsi="Times New Roman" w:cs="Times New Roman"/>
          <w:sz w:val="24"/>
        </w:rPr>
        <w:t>, X., Zhou, L., Jiao, X., Lu, F., Yan, C., Zeng, X., Wang, J., and Shi, Y. (2010) Mechanism of substrate recognition and transport by an amino acid antiporter, Nature 463, 828-832.</w:t>
      </w:r>
    </w:p>
    <w:p w:rsidR="00CB1BDA" w:rsidRPr="00A90A14" w:rsidRDefault="00CB1BDA" w:rsidP="00CB1BDA">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65] Perez, C., Koshy, C., </w:t>
      </w:r>
      <w:proofErr w:type="spellStart"/>
      <w:r w:rsidRPr="00A90A14">
        <w:rPr>
          <w:rFonts w:ascii="Times New Roman" w:hAnsi="Times New Roman" w:cs="Times New Roman"/>
          <w:sz w:val="24"/>
        </w:rPr>
        <w:t>Yildiz</w:t>
      </w:r>
      <w:proofErr w:type="spellEnd"/>
      <w:r w:rsidRPr="00A90A14">
        <w:rPr>
          <w:rFonts w:ascii="Times New Roman" w:hAnsi="Times New Roman" w:cs="Times New Roman"/>
          <w:sz w:val="24"/>
        </w:rPr>
        <w:t xml:space="preserve">, O., and Ziegler, C. (2012) Alternating-access mechanism in </w:t>
      </w:r>
      <w:proofErr w:type="spellStart"/>
      <w:r w:rsidRPr="00A90A14">
        <w:rPr>
          <w:rFonts w:ascii="Times New Roman" w:hAnsi="Times New Roman" w:cs="Times New Roman"/>
          <w:sz w:val="24"/>
        </w:rPr>
        <w:t>conformationally</w:t>
      </w:r>
      <w:proofErr w:type="spellEnd"/>
      <w:r w:rsidRPr="00A90A14">
        <w:rPr>
          <w:rFonts w:ascii="Times New Roman" w:hAnsi="Times New Roman" w:cs="Times New Roman"/>
          <w:sz w:val="24"/>
        </w:rPr>
        <w:t xml:space="preserve"> asymmetric trimers of the betaine transporter </w:t>
      </w:r>
      <w:proofErr w:type="spellStart"/>
      <w:r w:rsidRPr="00A90A14">
        <w:rPr>
          <w:rFonts w:ascii="Times New Roman" w:hAnsi="Times New Roman" w:cs="Times New Roman"/>
          <w:sz w:val="24"/>
        </w:rPr>
        <w:t>BetP</w:t>
      </w:r>
      <w:proofErr w:type="spellEnd"/>
      <w:r w:rsidRPr="00A90A14">
        <w:rPr>
          <w:rFonts w:ascii="Times New Roman" w:hAnsi="Times New Roman" w:cs="Times New Roman"/>
          <w:sz w:val="24"/>
        </w:rPr>
        <w:t>, Nature 490, 126-130.</w:t>
      </w:r>
    </w:p>
    <w:p w:rsidR="00CB1BDA" w:rsidRPr="00A90A14" w:rsidRDefault="00CB1BDA" w:rsidP="00CB1BDA">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Wang, K. H., </w:t>
      </w:r>
      <w:proofErr w:type="spellStart"/>
      <w:r w:rsidRPr="00A90A14">
        <w:rPr>
          <w:rFonts w:ascii="Times New Roman" w:hAnsi="Times New Roman" w:cs="Times New Roman"/>
          <w:sz w:val="24"/>
        </w:rPr>
        <w:t>Penmatsa</w:t>
      </w:r>
      <w:proofErr w:type="spellEnd"/>
      <w:r w:rsidRPr="00A90A14">
        <w:rPr>
          <w:rFonts w:ascii="Times New Roman" w:hAnsi="Times New Roman" w:cs="Times New Roman"/>
          <w:sz w:val="24"/>
        </w:rPr>
        <w:t xml:space="preserve">, A., and </w:t>
      </w:r>
      <w:proofErr w:type="spellStart"/>
      <w:r w:rsidRPr="00A90A14">
        <w:rPr>
          <w:rFonts w:ascii="Times New Roman" w:hAnsi="Times New Roman" w:cs="Times New Roman"/>
          <w:sz w:val="24"/>
        </w:rPr>
        <w:t>Gouaux</w:t>
      </w:r>
      <w:proofErr w:type="spellEnd"/>
      <w:r w:rsidRPr="00A90A14">
        <w:rPr>
          <w:rFonts w:ascii="Times New Roman" w:hAnsi="Times New Roman" w:cs="Times New Roman"/>
          <w:sz w:val="24"/>
        </w:rPr>
        <w:t>, E. (2015) Neurotransmitter and psychostimulant recognition by the dopamine transporter, Nature 521, 322-327.</w:t>
      </w:r>
    </w:p>
    <w:p w:rsidR="00CB1BDA" w:rsidRPr="00A90A14" w:rsidRDefault="00CB1BDA" w:rsidP="00CB1BDA">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Simmons, K. J., Jackson, S. M., </w:t>
      </w:r>
      <w:proofErr w:type="spellStart"/>
      <w:r w:rsidRPr="00A90A14">
        <w:rPr>
          <w:rFonts w:ascii="Times New Roman" w:hAnsi="Times New Roman" w:cs="Times New Roman"/>
          <w:sz w:val="24"/>
        </w:rPr>
        <w:t>Brueckner</w:t>
      </w:r>
      <w:proofErr w:type="spellEnd"/>
      <w:r w:rsidRPr="00A90A14">
        <w:rPr>
          <w:rFonts w:ascii="Times New Roman" w:hAnsi="Times New Roman" w:cs="Times New Roman"/>
          <w:sz w:val="24"/>
        </w:rPr>
        <w:t xml:space="preserve">, F., Patching, S. G., </w:t>
      </w:r>
      <w:proofErr w:type="spellStart"/>
      <w:r w:rsidRPr="00A90A14">
        <w:rPr>
          <w:rFonts w:ascii="Times New Roman" w:hAnsi="Times New Roman" w:cs="Times New Roman"/>
          <w:sz w:val="24"/>
        </w:rPr>
        <w:t>Beckstein</w:t>
      </w:r>
      <w:proofErr w:type="spellEnd"/>
      <w:r w:rsidRPr="00A90A14">
        <w:rPr>
          <w:rFonts w:ascii="Times New Roman" w:hAnsi="Times New Roman" w:cs="Times New Roman"/>
          <w:sz w:val="24"/>
        </w:rPr>
        <w:t xml:space="preserve">, O., </w:t>
      </w:r>
      <w:proofErr w:type="spellStart"/>
      <w:r w:rsidRPr="00A90A14">
        <w:rPr>
          <w:rFonts w:ascii="Times New Roman" w:hAnsi="Times New Roman" w:cs="Times New Roman"/>
          <w:sz w:val="24"/>
        </w:rPr>
        <w:t>Ivanova</w:t>
      </w:r>
      <w:proofErr w:type="spellEnd"/>
      <w:r w:rsidRPr="00A90A14">
        <w:rPr>
          <w:rFonts w:ascii="Times New Roman" w:hAnsi="Times New Roman" w:cs="Times New Roman"/>
          <w:sz w:val="24"/>
        </w:rPr>
        <w:t xml:space="preserve">, E., </w:t>
      </w:r>
      <w:proofErr w:type="spellStart"/>
      <w:r w:rsidRPr="00A90A14">
        <w:rPr>
          <w:rFonts w:ascii="Times New Roman" w:hAnsi="Times New Roman" w:cs="Times New Roman"/>
          <w:sz w:val="24"/>
        </w:rPr>
        <w:t>Geng</w:t>
      </w:r>
      <w:proofErr w:type="spellEnd"/>
      <w:r w:rsidRPr="00A90A14">
        <w:rPr>
          <w:rFonts w:ascii="Times New Roman" w:hAnsi="Times New Roman" w:cs="Times New Roman"/>
          <w:sz w:val="24"/>
        </w:rPr>
        <w:t xml:space="preserve">, T., </w:t>
      </w:r>
      <w:proofErr w:type="spellStart"/>
      <w:r w:rsidRPr="00A90A14">
        <w:rPr>
          <w:rFonts w:ascii="Times New Roman" w:hAnsi="Times New Roman" w:cs="Times New Roman"/>
          <w:sz w:val="24"/>
        </w:rPr>
        <w:t>Weyand</w:t>
      </w:r>
      <w:proofErr w:type="spellEnd"/>
      <w:r w:rsidRPr="00A90A14">
        <w:rPr>
          <w:rFonts w:ascii="Times New Roman" w:hAnsi="Times New Roman" w:cs="Times New Roman"/>
          <w:sz w:val="24"/>
        </w:rPr>
        <w:t xml:space="preserve">, S., Drew, D., </w:t>
      </w:r>
      <w:proofErr w:type="spellStart"/>
      <w:r w:rsidRPr="00A90A14">
        <w:rPr>
          <w:rFonts w:ascii="Times New Roman" w:hAnsi="Times New Roman" w:cs="Times New Roman"/>
          <w:sz w:val="24"/>
        </w:rPr>
        <w:t>Lanigan</w:t>
      </w:r>
      <w:proofErr w:type="spellEnd"/>
      <w:r w:rsidRPr="00A90A14">
        <w:rPr>
          <w:rFonts w:ascii="Times New Roman" w:hAnsi="Times New Roman" w:cs="Times New Roman"/>
          <w:sz w:val="24"/>
        </w:rPr>
        <w:t xml:space="preserve">, J., </w:t>
      </w:r>
      <w:proofErr w:type="spellStart"/>
      <w:r w:rsidRPr="00A90A14">
        <w:rPr>
          <w:rFonts w:ascii="Times New Roman" w:hAnsi="Times New Roman" w:cs="Times New Roman"/>
          <w:sz w:val="24"/>
        </w:rPr>
        <w:t>Sharples</w:t>
      </w:r>
      <w:proofErr w:type="spellEnd"/>
      <w:r w:rsidRPr="00A90A14">
        <w:rPr>
          <w:rFonts w:ascii="Times New Roman" w:hAnsi="Times New Roman" w:cs="Times New Roman"/>
          <w:sz w:val="24"/>
        </w:rPr>
        <w:t xml:space="preserve">, D. J., </w:t>
      </w:r>
      <w:proofErr w:type="spellStart"/>
      <w:r w:rsidRPr="00A90A14">
        <w:rPr>
          <w:rFonts w:ascii="Times New Roman" w:hAnsi="Times New Roman" w:cs="Times New Roman"/>
          <w:sz w:val="24"/>
        </w:rPr>
        <w:t>Sansom</w:t>
      </w:r>
      <w:proofErr w:type="spellEnd"/>
      <w:r w:rsidRPr="00A90A14">
        <w:rPr>
          <w:rFonts w:ascii="Times New Roman" w:hAnsi="Times New Roman" w:cs="Times New Roman"/>
          <w:sz w:val="24"/>
        </w:rPr>
        <w:t xml:space="preserve">, M. S., Iwata, S., </w:t>
      </w:r>
      <w:proofErr w:type="spellStart"/>
      <w:r w:rsidRPr="00A90A14">
        <w:rPr>
          <w:rFonts w:ascii="Times New Roman" w:hAnsi="Times New Roman" w:cs="Times New Roman"/>
          <w:sz w:val="24"/>
        </w:rPr>
        <w:t>Fishwick</w:t>
      </w:r>
      <w:proofErr w:type="spellEnd"/>
      <w:r w:rsidRPr="00A90A14">
        <w:rPr>
          <w:rFonts w:ascii="Times New Roman" w:hAnsi="Times New Roman" w:cs="Times New Roman"/>
          <w:sz w:val="24"/>
        </w:rPr>
        <w:t xml:space="preserve">, C. W., Johnson, A. P., Cameron, A. D., and Henderson, P. J. (2014) Molecular mechanism of ligand recognition by membrane transport protein, Mhp1, EMBO J 33, 1831-1844. </w:t>
      </w:r>
    </w:p>
    <w:p w:rsidR="00CB1BDA" w:rsidRPr="00A90A14" w:rsidRDefault="00CB1BDA" w:rsidP="00054750">
      <w:pPr>
        <w:pStyle w:val="ListParagraph"/>
        <w:numPr>
          <w:ilvl w:val="0"/>
          <w:numId w:val="1"/>
        </w:numPr>
        <w:spacing w:after="0"/>
        <w:rPr>
          <w:rFonts w:ascii="Times New Roman" w:hAnsi="Times New Roman" w:cs="Times New Roman"/>
          <w:sz w:val="24"/>
        </w:rPr>
      </w:pPr>
      <w:proofErr w:type="spellStart"/>
      <w:r w:rsidRPr="00A90A14">
        <w:rPr>
          <w:rFonts w:ascii="Times New Roman" w:hAnsi="Times New Roman" w:cs="Times New Roman"/>
          <w:sz w:val="24"/>
        </w:rPr>
        <w:t>Faham</w:t>
      </w:r>
      <w:proofErr w:type="spellEnd"/>
      <w:r w:rsidRPr="00A90A14">
        <w:rPr>
          <w:rFonts w:ascii="Times New Roman" w:hAnsi="Times New Roman" w:cs="Times New Roman"/>
          <w:sz w:val="24"/>
        </w:rPr>
        <w:t xml:space="preserve">, S., Watanabe, A., </w:t>
      </w:r>
      <w:proofErr w:type="spellStart"/>
      <w:r w:rsidRPr="00A90A14">
        <w:rPr>
          <w:rFonts w:ascii="Times New Roman" w:hAnsi="Times New Roman" w:cs="Times New Roman"/>
          <w:sz w:val="24"/>
        </w:rPr>
        <w:t>Besserer</w:t>
      </w:r>
      <w:proofErr w:type="spellEnd"/>
      <w:r w:rsidRPr="00A90A14">
        <w:rPr>
          <w:rFonts w:ascii="Times New Roman" w:hAnsi="Times New Roman" w:cs="Times New Roman"/>
          <w:sz w:val="24"/>
        </w:rPr>
        <w:t xml:space="preserve">, G. M., </w:t>
      </w:r>
      <w:proofErr w:type="spellStart"/>
      <w:r w:rsidRPr="00A90A14">
        <w:rPr>
          <w:rFonts w:ascii="Times New Roman" w:hAnsi="Times New Roman" w:cs="Times New Roman"/>
          <w:sz w:val="24"/>
        </w:rPr>
        <w:t>Cascio</w:t>
      </w:r>
      <w:proofErr w:type="spellEnd"/>
      <w:r w:rsidRPr="00A90A14">
        <w:rPr>
          <w:rFonts w:ascii="Times New Roman" w:hAnsi="Times New Roman" w:cs="Times New Roman"/>
          <w:sz w:val="24"/>
        </w:rPr>
        <w:t>, D., Specht, A., Hirayama, B. A., Wright, E. M., and Abramson, J. (2008) The crystal structure of a sodium galactose transporter reveals mechanistic insights into Na+/sugar symport, Science 321, 810-814.</w:t>
      </w:r>
    </w:p>
    <w:p w:rsidR="00CB1BDA" w:rsidRPr="00A90A14" w:rsidRDefault="00054750" w:rsidP="00054750">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Webb, B., and </w:t>
      </w:r>
      <w:proofErr w:type="spellStart"/>
      <w:r w:rsidRPr="00A90A14">
        <w:rPr>
          <w:rFonts w:ascii="Times New Roman" w:hAnsi="Times New Roman" w:cs="Times New Roman"/>
          <w:sz w:val="24"/>
        </w:rPr>
        <w:t>Sali</w:t>
      </w:r>
      <w:proofErr w:type="spellEnd"/>
      <w:r w:rsidRPr="00A90A14">
        <w:rPr>
          <w:rFonts w:ascii="Times New Roman" w:hAnsi="Times New Roman" w:cs="Times New Roman"/>
          <w:sz w:val="24"/>
        </w:rPr>
        <w:t xml:space="preserve">, A. (2016) Comparative Protein Structure Modeling Using MODELLER, </w:t>
      </w:r>
      <w:proofErr w:type="spellStart"/>
      <w:r w:rsidRPr="00A90A14">
        <w:rPr>
          <w:rFonts w:ascii="Times New Roman" w:hAnsi="Times New Roman" w:cs="Times New Roman"/>
          <w:sz w:val="24"/>
        </w:rPr>
        <w:t>Curr</w:t>
      </w:r>
      <w:proofErr w:type="spellEnd"/>
      <w:r w:rsidRPr="00A90A14">
        <w:rPr>
          <w:rFonts w:ascii="Times New Roman" w:hAnsi="Times New Roman" w:cs="Times New Roman"/>
          <w:sz w:val="24"/>
        </w:rPr>
        <w:t xml:space="preserve"> </w:t>
      </w:r>
      <w:proofErr w:type="spellStart"/>
      <w:r w:rsidRPr="00A90A14">
        <w:rPr>
          <w:rFonts w:ascii="Times New Roman" w:hAnsi="Times New Roman" w:cs="Times New Roman"/>
          <w:sz w:val="24"/>
        </w:rPr>
        <w:t>Protoc</w:t>
      </w:r>
      <w:proofErr w:type="spellEnd"/>
      <w:r w:rsidRPr="00A90A14">
        <w:rPr>
          <w:rFonts w:ascii="Times New Roman" w:hAnsi="Times New Roman" w:cs="Times New Roman"/>
          <w:sz w:val="24"/>
        </w:rPr>
        <w:t xml:space="preserve"> Protein </w:t>
      </w:r>
      <w:proofErr w:type="spellStart"/>
      <w:r w:rsidRPr="00A90A14">
        <w:rPr>
          <w:rFonts w:ascii="Times New Roman" w:hAnsi="Times New Roman" w:cs="Times New Roman"/>
          <w:sz w:val="24"/>
        </w:rPr>
        <w:t>Sci</w:t>
      </w:r>
      <w:proofErr w:type="spellEnd"/>
      <w:r w:rsidRPr="00A90A14">
        <w:rPr>
          <w:rFonts w:ascii="Times New Roman" w:hAnsi="Times New Roman" w:cs="Times New Roman"/>
          <w:sz w:val="24"/>
        </w:rPr>
        <w:t xml:space="preserve"> 86, 2 9 1-2 9 37.</w:t>
      </w:r>
    </w:p>
    <w:p w:rsidR="00CB1BDA" w:rsidRPr="00A90A14" w:rsidRDefault="00054750" w:rsidP="00054750">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Watanabe, A., </w:t>
      </w:r>
      <w:proofErr w:type="spellStart"/>
      <w:r w:rsidRPr="00A90A14">
        <w:rPr>
          <w:rFonts w:ascii="Times New Roman" w:hAnsi="Times New Roman" w:cs="Times New Roman"/>
          <w:sz w:val="24"/>
        </w:rPr>
        <w:t>Choe</w:t>
      </w:r>
      <w:proofErr w:type="spellEnd"/>
      <w:r w:rsidRPr="00A90A14">
        <w:rPr>
          <w:rFonts w:ascii="Times New Roman" w:hAnsi="Times New Roman" w:cs="Times New Roman"/>
          <w:sz w:val="24"/>
        </w:rPr>
        <w:t xml:space="preserve">, S., </w:t>
      </w:r>
      <w:proofErr w:type="spellStart"/>
      <w:r w:rsidRPr="00A90A14">
        <w:rPr>
          <w:rFonts w:ascii="Times New Roman" w:hAnsi="Times New Roman" w:cs="Times New Roman"/>
          <w:sz w:val="24"/>
        </w:rPr>
        <w:t>Chaptal</w:t>
      </w:r>
      <w:proofErr w:type="spellEnd"/>
      <w:r w:rsidRPr="00A90A14">
        <w:rPr>
          <w:rFonts w:ascii="Times New Roman" w:hAnsi="Times New Roman" w:cs="Times New Roman"/>
          <w:sz w:val="24"/>
        </w:rPr>
        <w:t xml:space="preserve">, V., Rosenberg, J.M., Wright, E.M., Grabe, M., Abramson, J. (2010) The Mechanism of Sodium and Substrate Release from the Binding Pocket of </w:t>
      </w:r>
      <w:proofErr w:type="spellStart"/>
      <w:r w:rsidRPr="00A90A14">
        <w:rPr>
          <w:rFonts w:ascii="Times New Roman" w:hAnsi="Times New Roman" w:cs="Times New Roman"/>
          <w:sz w:val="24"/>
        </w:rPr>
        <w:t>Vsglt</w:t>
      </w:r>
      <w:proofErr w:type="spellEnd"/>
      <w:r w:rsidRPr="00A90A14">
        <w:rPr>
          <w:rFonts w:ascii="Times New Roman" w:hAnsi="Times New Roman" w:cs="Times New Roman"/>
          <w:sz w:val="24"/>
        </w:rPr>
        <w:t xml:space="preserve">, Nature 468: 988. </w:t>
      </w:r>
    </w:p>
    <w:p w:rsidR="00A90A14" w:rsidRPr="00A90A14" w:rsidRDefault="00A90A14" w:rsidP="00054750">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Shen, M. Y., and </w:t>
      </w:r>
      <w:proofErr w:type="spellStart"/>
      <w:r w:rsidRPr="00A90A14">
        <w:rPr>
          <w:rFonts w:ascii="Times New Roman" w:hAnsi="Times New Roman" w:cs="Times New Roman"/>
          <w:sz w:val="24"/>
        </w:rPr>
        <w:t>Sali</w:t>
      </w:r>
      <w:proofErr w:type="spellEnd"/>
      <w:r w:rsidRPr="00A90A14">
        <w:rPr>
          <w:rFonts w:ascii="Times New Roman" w:hAnsi="Times New Roman" w:cs="Times New Roman"/>
          <w:sz w:val="24"/>
        </w:rPr>
        <w:t xml:space="preserve">, A. (2006) Statistical potential for assessment and prediction of protein structures, Protein </w:t>
      </w:r>
      <w:proofErr w:type="spellStart"/>
      <w:r w:rsidRPr="00A90A14">
        <w:rPr>
          <w:rFonts w:ascii="Times New Roman" w:hAnsi="Times New Roman" w:cs="Times New Roman"/>
          <w:sz w:val="24"/>
        </w:rPr>
        <w:t>Sci</w:t>
      </w:r>
      <w:proofErr w:type="spellEnd"/>
      <w:r w:rsidRPr="00A90A14">
        <w:rPr>
          <w:rFonts w:ascii="Times New Roman" w:hAnsi="Times New Roman" w:cs="Times New Roman"/>
          <w:sz w:val="24"/>
        </w:rPr>
        <w:t xml:space="preserve"> 15, 2507-2524.</w:t>
      </w:r>
    </w:p>
    <w:p w:rsidR="00A90A14" w:rsidRPr="00A90A14" w:rsidRDefault="00A90A14" w:rsidP="00A90A14">
      <w:pPr>
        <w:pStyle w:val="ListParagraph"/>
        <w:numPr>
          <w:ilvl w:val="0"/>
          <w:numId w:val="1"/>
        </w:numPr>
        <w:spacing w:after="0"/>
        <w:rPr>
          <w:rFonts w:ascii="Times New Roman" w:hAnsi="Times New Roman" w:cs="Times New Roman"/>
          <w:sz w:val="24"/>
        </w:rPr>
      </w:pPr>
      <w:proofErr w:type="spellStart"/>
      <w:r w:rsidRPr="00A90A14">
        <w:rPr>
          <w:rFonts w:ascii="Times New Roman" w:hAnsi="Times New Roman" w:cs="Times New Roman"/>
          <w:sz w:val="24"/>
        </w:rPr>
        <w:t>Melo</w:t>
      </w:r>
      <w:proofErr w:type="spellEnd"/>
      <w:r w:rsidRPr="00A90A14">
        <w:rPr>
          <w:rFonts w:ascii="Times New Roman" w:hAnsi="Times New Roman" w:cs="Times New Roman"/>
          <w:sz w:val="24"/>
        </w:rPr>
        <w:t xml:space="preserve">, F., and </w:t>
      </w:r>
      <w:proofErr w:type="spellStart"/>
      <w:r w:rsidRPr="00A90A14">
        <w:rPr>
          <w:rFonts w:ascii="Times New Roman" w:hAnsi="Times New Roman" w:cs="Times New Roman"/>
          <w:sz w:val="24"/>
        </w:rPr>
        <w:t>Sali</w:t>
      </w:r>
      <w:proofErr w:type="spellEnd"/>
      <w:r w:rsidRPr="00A90A14">
        <w:rPr>
          <w:rFonts w:ascii="Times New Roman" w:hAnsi="Times New Roman" w:cs="Times New Roman"/>
          <w:sz w:val="24"/>
        </w:rPr>
        <w:t xml:space="preserve">, A. (2007) Fold assessment for comparative protein structure modeling, Protein </w:t>
      </w:r>
      <w:proofErr w:type="spellStart"/>
      <w:r w:rsidRPr="00A90A14">
        <w:rPr>
          <w:rFonts w:ascii="Times New Roman" w:hAnsi="Times New Roman" w:cs="Times New Roman"/>
          <w:sz w:val="24"/>
        </w:rPr>
        <w:t>Sci</w:t>
      </w:r>
      <w:proofErr w:type="spellEnd"/>
      <w:r w:rsidRPr="00A90A14">
        <w:rPr>
          <w:rFonts w:ascii="Times New Roman" w:hAnsi="Times New Roman" w:cs="Times New Roman"/>
          <w:sz w:val="24"/>
        </w:rPr>
        <w:t xml:space="preserve"> 16, 2412-2426.</w:t>
      </w:r>
    </w:p>
    <w:p w:rsidR="00054750" w:rsidRPr="00A90A14" w:rsidRDefault="00A90A14" w:rsidP="00054750">
      <w:pPr>
        <w:pStyle w:val="ListParagraph"/>
        <w:numPr>
          <w:ilvl w:val="0"/>
          <w:numId w:val="1"/>
        </w:numPr>
        <w:spacing w:after="0"/>
        <w:rPr>
          <w:rFonts w:ascii="Times New Roman" w:hAnsi="Times New Roman" w:cs="Times New Roman"/>
          <w:sz w:val="24"/>
        </w:rPr>
      </w:pPr>
      <w:r w:rsidRPr="00A90A14">
        <w:rPr>
          <w:rFonts w:ascii="Times New Roman" w:hAnsi="Times New Roman" w:cs="Times New Roman"/>
          <w:sz w:val="24"/>
        </w:rPr>
        <w:t xml:space="preserve">Alford, R. F., Koehler Leman, J., </w:t>
      </w:r>
      <w:proofErr w:type="spellStart"/>
      <w:r w:rsidRPr="00A90A14">
        <w:rPr>
          <w:rFonts w:ascii="Times New Roman" w:hAnsi="Times New Roman" w:cs="Times New Roman"/>
          <w:sz w:val="24"/>
        </w:rPr>
        <w:t>Weitzner</w:t>
      </w:r>
      <w:proofErr w:type="spellEnd"/>
      <w:r w:rsidRPr="00A90A14">
        <w:rPr>
          <w:rFonts w:ascii="Times New Roman" w:hAnsi="Times New Roman" w:cs="Times New Roman"/>
          <w:sz w:val="24"/>
        </w:rPr>
        <w:t xml:space="preserve">, B. D., Duran, A. M., Tilley, D. C., Elazar, A., and Gray, J. J. (2015) An Integrated Framework Advancing Membrane Protein Modeling and Design, </w:t>
      </w:r>
      <w:proofErr w:type="spellStart"/>
      <w:r w:rsidRPr="00A90A14">
        <w:rPr>
          <w:rFonts w:ascii="Times New Roman" w:hAnsi="Times New Roman" w:cs="Times New Roman"/>
          <w:sz w:val="24"/>
        </w:rPr>
        <w:t>PLoS</w:t>
      </w:r>
      <w:proofErr w:type="spellEnd"/>
      <w:r w:rsidRPr="00A90A14">
        <w:rPr>
          <w:rFonts w:ascii="Times New Roman" w:hAnsi="Times New Roman" w:cs="Times New Roman"/>
          <w:sz w:val="24"/>
        </w:rPr>
        <w:t xml:space="preserve"> </w:t>
      </w:r>
      <w:proofErr w:type="spellStart"/>
      <w:r w:rsidRPr="00A90A14">
        <w:rPr>
          <w:rFonts w:ascii="Times New Roman" w:hAnsi="Times New Roman" w:cs="Times New Roman"/>
          <w:sz w:val="24"/>
        </w:rPr>
        <w:t>Comput</w:t>
      </w:r>
      <w:proofErr w:type="spellEnd"/>
      <w:r w:rsidRPr="00A90A14">
        <w:rPr>
          <w:rFonts w:ascii="Times New Roman" w:hAnsi="Times New Roman" w:cs="Times New Roman"/>
          <w:sz w:val="24"/>
        </w:rPr>
        <w:t xml:space="preserve"> </w:t>
      </w:r>
      <w:proofErr w:type="spellStart"/>
      <w:r w:rsidRPr="00A90A14">
        <w:rPr>
          <w:rFonts w:ascii="Times New Roman" w:hAnsi="Times New Roman" w:cs="Times New Roman"/>
          <w:sz w:val="24"/>
        </w:rPr>
        <w:t>Biol</w:t>
      </w:r>
      <w:proofErr w:type="spellEnd"/>
      <w:r w:rsidRPr="00A90A14">
        <w:rPr>
          <w:rFonts w:ascii="Times New Roman" w:hAnsi="Times New Roman" w:cs="Times New Roman"/>
          <w:sz w:val="24"/>
        </w:rPr>
        <w:t xml:space="preserve"> 11, e1004398.</w:t>
      </w:r>
    </w:p>
    <w:sectPr w:rsidR="00054750" w:rsidRPr="00A90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A126A"/>
    <w:multiLevelType w:val="hybridMultilevel"/>
    <w:tmpl w:val="3E4C41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750"/>
    <w:rsid w:val="00054750"/>
    <w:rsid w:val="00181108"/>
    <w:rsid w:val="00764ECB"/>
    <w:rsid w:val="00A90A14"/>
    <w:rsid w:val="00CB1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B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B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753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5270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Susanna C. Concilio</dc:creator>
  <cp:lastModifiedBy>Susanna C. Concilio</cp:lastModifiedBy>
  <cp:revision>2</cp:revision>
  <dcterms:created xsi:type="dcterms:W3CDTF">2020-02-03T23:31:00Z</dcterms:created>
  <dcterms:modified xsi:type="dcterms:W3CDTF">2020-02-04T00:06:00Z</dcterms:modified>
</cp:coreProperties>
</file>