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69D5E9" w14:textId="77777777" w:rsidR="004633AE" w:rsidRPr="00F93F77" w:rsidRDefault="004633AE" w:rsidP="00A37647">
      <w:pPr>
        <w:tabs>
          <w:tab w:val="left" w:pos="540"/>
          <w:tab w:val="left" w:pos="720"/>
          <w:tab w:val="left" w:pos="900"/>
        </w:tabs>
        <w:jc w:val="center"/>
        <w:rPr>
          <w:rFonts w:ascii="Arial" w:hAnsi="Arial" w:cs="Arial"/>
          <w:b/>
          <w:sz w:val="36"/>
          <w:szCs w:val="36"/>
        </w:rPr>
      </w:pPr>
      <w:r>
        <w:rPr>
          <w:rFonts w:ascii="Arial" w:hAnsi="Arial" w:cs="Arial"/>
          <w:b/>
          <w:sz w:val="36"/>
          <w:szCs w:val="36"/>
        </w:rPr>
        <w:t>Patch-Seq Recording and Extraction</w:t>
      </w:r>
    </w:p>
    <w:p w14:paraId="614051FD" w14:textId="77777777" w:rsidR="006C2E9B" w:rsidRPr="0089505F" w:rsidRDefault="006C2E9B" w:rsidP="006C2E9B">
      <w:pPr>
        <w:tabs>
          <w:tab w:val="left" w:pos="540"/>
          <w:tab w:val="left" w:pos="720"/>
          <w:tab w:val="left" w:pos="900"/>
        </w:tabs>
        <w:jc w:val="center"/>
        <w:rPr>
          <w:rFonts w:ascii="Arial" w:hAnsi="Arial" w:cs="Arial"/>
          <w:b/>
          <w:sz w:val="22"/>
          <w:szCs w:val="22"/>
        </w:rPr>
      </w:pPr>
    </w:p>
    <w:p w14:paraId="713523FB" w14:textId="0AFB85BF" w:rsidR="006C2E9B" w:rsidRPr="00661AE4" w:rsidRDefault="006C2E9B" w:rsidP="006C2E9B">
      <w:pPr>
        <w:rPr>
          <w:rFonts w:ascii="Arial" w:hAnsi="Arial" w:cs="Arial"/>
          <w:sz w:val="22"/>
          <w:szCs w:val="22"/>
        </w:rPr>
      </w:pPr>
      <w:r w:rsidRPr="00661AE4">
        <w:rPr>
          <w:rFonts w:ascii="Arial" w:hAnsi="Arial" w:cs="Arial"/>
          <w:sz w:val="22"/>
          <w:szCs w:val="22"/>
        </w:rPr>
        <w:br/>
      </w:r>
    </w:p>
    <w:p w14:paraId="1EB24DF2" w14:textId="77777777" w:rsidR="006C2E9B" w:rsidRDefault="006C2E9B" w:rsidP="006C2E9B">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sidR="00D66100">
        <w:rPr>
          <w:rFonts w:ascii="Arial" w:hAnsi="Arial" w:cs="Arial"/>
          <w:sz w:val="22"/>
          <w:szCs w:val="22"/>
        </w:rPr>
        <w:t>Process to obtain electrophysiological recordings and cellular contents from neurons in postnatal mouse and/or human brain slices</w:t>
      </w:r>
    </w:p>
    <w:p w14:paraId="3964F6D6" w14:textId="77777777" w:rsidR="006C2E9B" w:rsidRPr="00A9467F" w:rsidRDefault="006C2E9B" w:rsidP="006C2E9B">
      <w:pPr>
        <w:pStyle w:val="List"/>
        <w:spacing w:line="360" w:lineRule="auto"/>
        <w:ind w:firstLine="0"/>
        <w:rPr>
          <w:rFonts w:ascii="Arial" w:hAnsi="Arial" w:cs="Arial"/>
          <w:sz w:val="22"/>
          <w:szCs w:val="22"/>
        </w:rPr>
      </w:pPr>
    </w:p>
    <w:p w14:paraId="715E32E0" w14:textId="77777777" w:rsidR="006C2E9B" w:rsidRPr="00A9467F" w:rsidRDefault="006C2E9B" w:rsidP="006C2E9B">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45D2B1FD" w14:textId="77777777" w:rsidR="001A347A" w:rsidRPr="001A347A" w:rsidRDefault="001A347A" w:rsidP="001A347A">
      <w:pPr>
        <w:pStyle w:val="List"/>
        <w:numPr>
          <w:ilvl w:val="1"/>
          <w:numId w:val="14"/>
        </w:numPr>
        <w:spacing w:line="360" w:lineRule="auto"/>
        <w:rPr>
          <w:rFonts w:ascii="Arial" w:hAnsi="Arial" w:cs="Arial"/>
          <w:sz w:val="22"/>
          <w:szCs w:val="22"/>
        </w:rPr>
      </w:pPr>
      <w:r w:rsidRPr="001A347A">
        <w:rPr>
          <w:rFonts w:ascii="Arial" w:hAnsi="Arial" w:cs="Arial"/>
          <w:sz w:val="22"/>
          <w:szCs w:val="22"/>
        </w:rPr>
        <w:t>#0 Paintbrush (Ted Pella 11810)</w:t>
      </w:r>
    </w:p>
    <w:p w14:paraId="3F02FF11" w14:textId="77777777" w:rsidR="001A347A" w:rsidRPr="001F608D"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5 or 20 ml Luer Lock syringe (Monoject 8881520657)</w:t>
      </w:r>
    </w:p>
    <w:p w14:paraId="710005F1" w14:textId="77777777" w:rsidR="001A347A" w:rsidRPr="00106336"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20 µl microloader pipette tips (Eppendorf 930001007)</w:t>
      </w:r>
    </w:p>
    <w:p w14:paraId="28F0D56E" w14:textId="77777777" w:rsidR="001A347A" w:rsidRPr="000206E0"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70% Ethanol (RP0032)</w:t>
      </w:r>
    </w:p>
    <w:p w14:paraId="3A389F93" w14:textId="77777777" w:rsidR="001A347A" w:rsidRPr="00AF60F9"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96 well microcentrifuge tube racks (3, at least 1 metal) (Thermo Fisher XTPCR96)</w:t>
      </w:r>
    </w:p>
    <w:p w14:paraId="294E903D" w14:textId="77777777" w:rsidR="001A347A" w:rsidRPr="00106336"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ACSF.III (SOP RP0220)</w:t>
      </w:r>
    </w:p>
    <w:p w14:paraId="460032BA" w14:textId="77777777" w:rsidR="001A347A" w:rsidRPr="00106336" w:rsidRDefault="005758B9" w:rsidP="001A347A">
      <w:pPr>
        <w:pStyle w:val="List"/>
        <w:numPr>
          <w:ilvl w:val="1"/>
          <w:numId w:val="14"/>
        </w:numPr>
        <w:spacing w:line="360" w:lineRule="auto"/>
        <w:rPr>
          <w:rFonts w:ascii="Arial" w:hAnsi="Arial" w:cs="Arial"/>
          <w:b/>
          <w:sz w:val="22"/>
          <w:szCs w:val="22"/>
        </w:rPr>
      </w:pPr>
      <w:r>
        <w:rPr>
          <w:rFonts w:ascii="Arial" w:hAnsi="Arial" w:cs="Arial"/>
          <w:sz w:val="22"/>
          <w:szCs w:val="22"/>
        </w:rPr>
        <w:t>Patch-Seq</w:t>
      </w:r>
      <w:r w:rsidR="001A347A">
        <w:rPr>
          <w:rFonts w:ascii="Arial" w:hAnsi="Arial" w:cs="Arial"/>
          <w:sz w:val="22"/>
          <w:szCs w:val="22"/>
        </w:rPr>
        <w:t xml:space="preserve"> internal solution, in 5 µl aliquots (SOP RP0235)</w:t>
      </w:r>
    </w:p>
    <w:p w14:paraId="10A6D6C0" w14:textId="77777777" w:rsidR="001A347A" w:rsidRPr="003532F7"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Patched cell containers (provided by molecular biology)</w:t>
      </w:r>
    </w:p>
    <w:p w14:paraId="6B893AAC" w14:textId="77777777" w:rsidR="001A347A" w:rsidRPr="00B846E8"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Capillary glass (Warner Instruments G150F-3)</w:t>
      </w:r>
    </w:p>
    <w:p w14:paraId="0A9CB7CC" w14:textId="77777777" w:rsidR="001A347A" w:rsidRPr="003532F7"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DNA Away (Thermo Fisher 7010)</w:t>
      </w:r>
    </w:p>
    <w:p w14:paraId="3943C262" w14:textId="77777777" w:rsidR="001A347A" w:rsidRPr="000133CB"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Dry ice</w:t>
      </w:r>
    </w:p>
    <w:p w14:paraId="7785090F" w14:textId="77777777" w:rsidR="001A347A" w:rsidRDefault="001A347A" w:rsidP="001A347A">
      <w:pPr>
        <w:pStyle w:val="List2"/>
        <w:numPr>
          <w:ilvl w:val="1"/>
          <w:numId w:val="14"/>
        </w:numPr>
        <w:spacing w:line="360" w:lineRule="auto"/>
        <w:rPr>
          <w:rFonts w:ascii="Arial" w:hAnsi="Arial" w:cs="Arial"/>
          <w:sz w:val="22"/>
          <w:szCs w:val="22"/>
        </w:rPr>
      </w:pPr>
      <w:r>
        <w:rPr>
          <w:rFonts w:ascii="Arial" w:hAnsi="Arial" w:cs="Arial"/>
          <w:sz w:val="22"/>
          <w:szCs w:val="22"/>
        </w:rPr>
        <w:t>Forceps (Roboz RS-5045)</w:t>
      </w:r>
    </w:p>
    <w:p w14:paraId="45B96E06" w14:textId="77777777" w:rsidR="001A347A" w:rsidRPr="001F608D"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Harp, tissue hold-down (Warner)</w:t>
      </w:r>
    </w:p>
    <w:p w14:paraId="75BEB378" w14:textId="77777777" w:rsidR="001A347A" w:rsidRPr="00106336"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 xml:space="preserve">Ice buckets </w:t>
      </w:r>
    </w:p>
    <w:p w14:paraId="2FF7F3E3" w14:textId="77777777" w:rsidR="001A347A" w:rsidRPr="00D03294"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Kimwipes</w:t>
      </w:r>
    </w:p>
    <w:p w14:paraId="56541784" w14:textId="77777777" w:rsidR="001A347A" w:rsidRPr="00106336"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Mouse or human brain slices in holding ACSF (SOP AF0099 and SOP PF0295)</w:t>
      </w:r>
    </w:p>
    <w:p w14:paraId="73170ACD" w14:textId="77777777" w:rsidR="001A347A" w:rsidRPr="004F5B9D"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Nuclease-free water (Ambion AM9932)</w:t>
      </w:r>
    </w:p>
    <w:p w14:paraId="5606513C" w14:textId="77777777" w:rsidR="001A347A" w:rsidRPr="004E0594"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 xml:space="preserve">Oxygen diffuser </w:t>
      </w:r>
    </w:p>
    <w:p w14:paraId="4B6740E4" w14:textId="77777777" w:rsidR="001A347A" w:rsidRPr="00106336"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Plastic 3 ml Pasteur pipette, with tip cut off</w:t>
      </w:r>
    </w:p>
    <w:p w14:paraId="5331395A" w14:textId="77777777" w:rsidR="001A347A" w:rsidRPr="00106336"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RNase Zap (Invitrogen AM9780)</w:t>
      </w:r>
    </w:p>
    <w:p w14:paraId="22721953" w14:textId="77777777" w:rsidR="001A347A" w:rsidRPr="003532F7"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Squirt bottle</w:t>
      </w:r>
    </w:p>
    <w:p w14:paraId="0E4240A6" w14:textId="77777777" w:rsidR="001A347A" w:rsidRDefault="001A347A" w:rsidP="001A347A">
      <w:pPr>
        <w:pStyle w:val="List2"/>
        <w:numPr>
          <w:ilvl w:val="1"/>
          <w:numId w:val="14"/>
        </w:numPr>
        <w:spacing w:line="360" w:lineRule="auto"/>
        <w:rPr>
          <w:rFonts w:ascii="Arial" w:hAnsi="Arial" w:cs="Arial"/>
          <w:sz w:val="22"/>
          <w:szCs w:val="22"/>
        </w:rPr>
      </w:pPr>
      <w:r>
        <w:rPr>
          <w:rFonts w:ascii="Arial" w:hAnsi="Arial" w:cs="Arial"/>
          <w:sz w:val="22"/>
          <w:szCs w:val="22"/>
        </w:rPr>
        <w:t>Wet ice</w:t>
      </w:r>
    </w:p>
    <w:p w14:paraId="1EB6DC53" w14:textId="77777777" w:rsidR="006C2E9B" w:rsidRPr="00A9467F" w:rsidRDefault="006C2E9B" w:rsidP="006C2E9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Equipment: </w:t>
      </w:r>
    </w:p>
    <w:p w14:paraId="682F2295" w14:textId="77777777" w:rsidR="001A347A" w:rsidRDefault="001A347A" w:rsidP="001A347A">
      <w:pPr>
        <w:pStyle w:val="List2"/>
        <w:numPr>
          <w:ilvl w:val="1"/>
          <w:numId w:val="14"/>
        </w:numPr>
        <w:spacing w:line="360" w:lineRule="auto"/>
        <w:rPr>
          <w:rFonts w:ascii="Arial" w:hAnsi="Arial" w:cs="Arial"/>
          <w:sz w:val="22"/>
          <w:szCs w:val="22"/>
        </w:rPr>
      </w:pPr>
      <w:r>
        <w:rPr>
          <w:rFonts w:ascii="Arial" w:hAnsi="Arial" w:cs="Arial"/>
          <w:sz w:val="22"/>
          <w:szCs w:val="22"/>
        </w:rPr>
        <w:t>Electrophysiology Rig</w:t>
      </w:r>
    </w:p>
    <w:p w14:paraId="734EA470" w14:textId="77777777" w:rsidR="001A347A" w:rsidRDefault="001A347A" w:rsidP="001A347A">
      <w:pPr>
        <w:pStyle w:val="List2"/>
        <w:numPr>
          <w:ilvl w:val="1"/>
          <w:numId w:val="14"/>
        </w:numPr>
        <w:spacing w:line="360" w:lineRule="auto"/>
        <w:rPr>
          <w:rFonts w:ascii="Arial" w:hAnsi="Arial" w:cs="Arial"/>
          <w:sz w:val="22"/>
          <w:szCs w:val="22"/>
        </w:rPr>
      </w:pPr>
      <w:r>
        <w:rPr>
          <w:rFonts w:ascii="Arial" w:hAnsi="Arial" w:cs="Arial"/>
          <w:sz w:val="22"/>
          <w:szCs w:val="22"/>
        </w:rPr>
        <w:t>1-20 µl pipettor</w:t>
      </w:r>
    </w:p>
    <w:p w14:paraId="2B0755A0" w14:textId="77777777" w:rsidR="001A347A" w:rsidRPr="00106336" w:rsidRDefault="001A347A" w:rsidP="001A347A">
      <w:pPr>
        <w:pStyle w:val="List"/>
        <w:numPr>
          <w:ilvl w:val="1"/>
          <w:numId w:val="14"/>
        </w:numPr>
        <w:spacing w:line="360" w:lineRule="auto"/>
        <w:rPr>
          <w:rFonts w:ascii="Arial" w:hAnsi="Arial" w:cs="Arial"/>
          <w:b/>
          <w:sz w:val="22"/>
          <w:szCs w:val="22"/>
        </w:rPr>
      </w:pPr>
      <w:r>
        <w:rPr>
          <w:rFonts w:ascii="Arial" w:hAnsi="Arial" w:cs="Arial"/>
          <w:sz w:val="22"/>
          <w:szCs w:val="22"/>
        </w:rPr>
        <w:t>Expulsion device (1 ml Luer Lock syringe connected by tubing to empty pipette holder)</w:t>
      </w:r>
    </w:p>
    <w:p w14:paraId="536C9532" w14:textId="77777777" w:rsidR="001A347A" w:rsidRDefault="001A347A" w:rsidP="001A347A">
      <w:pPr>
        <w:pStyle w:val="List2"/>
        <w:numPr>
          <w:ilvl w:val="1"/>
          <w:numId w:val="14"/>
        </w:numPr>
        <w:spacing w:line="360" w:lineRule="auto"/>
        <w:rPr>
          <w:rFonts w:ascii="Arial" w:hAnsi="Arial" w:cs="Arial"/>
          <w:sz w:val="22"/>
          <w:szCs w:val="22"/>
        </w:rPr>
      </w:pPr>
      <w:r>
        <w:rPr>
          <w:rFonts w:ascii="Arial" w:hAnsi="Arial" w:cs="Arial"/>
          <w:sz w:val="22"/>
          <w:szCs w:val="22"/>
        </w:rPr>
        <w:lastRenderedPageBreak/>
        <w:t>Microcentrifuge (Cole Parmer UX-17310-09 or equivalent)</w:t>
      </w:r>
    </w:p>
    <w:p w14:paraId="07A4703E" w14:textId="77777777" w:rsidR="001A347A" w:rsidRDefault="001A347A" w:rsidP="001A347A">
      <w:pPr>
        <w:pStyle w:val="List2"/>
        <w:numPr>
          <w:ilvl w:val="1"/>
          <w:numId w:val="14"/>
        </w:numPr>
        <w:spacing w:line="360" w:lineRule="auto"/>
        <w:rPr>
          <w:rFonts w:ascii="Arial" w:hAnsi="Arial" w:cs="Arial"/>
          <w:sz w:val="22"/>
          <w:szCs w:val="22"/>
        </w:rPr>
      </w:pPr>
      <w:r>
        <w:rPr>
          <w:rFonts w:ascii="Arial" w:hAnsi="Arial" w:cs="Arial"/>
          <w:sz w:val="22"/>
          <w:szCs w:val="22"/>
        </w:rPr>
        <w:t>PCR hoods</w:t>
      </w:r>
    </w:p>
    <w:p w14:paraId="4A729C2A" w14:textId="77777777" w:rsidR="001A347A" w:rsidRDefault="001A347A" w:rsidP="001A347A">
      <w:pPr>
        <w:pStyle w:val="List2"/>
        <w:numPr>
          <w:ilvl w:val="1"/>
          <w:numId w:val="14"/>
        </w:numPr>
        <w:spacing w:line="360" w:lineRule="auto"/>
        <w:rPr>
          <w:rFonts w:ascii="Arial" w:hAnsi="Arial" w:cs="Arial"/>
          <w:sz w:val="22"/>
          <w:szCs w:val="22"/>
        </w:rPr>
      </w:pPr>
      <w:r>
        <w:rPr>
          <w:rFonts w:ascii="Arial" w:hAnsi="Arial" w:cs="Arial"/>
          <w:sz w:val="22"/>
          <w:szCs w:val="22"/>
        </w:rPr>
        <w:t>Pipette puller (</w:t>
      </w:r>
      <w:proofErr w:type="spellStart"/>
      <w:r>
        <w:rPr>
          <w:rFonts w:ascii="Arial" w:hAnsi="Arial" w:cs="Arial"/>
          <w:sz w:val="22"/>
          <w:szCs w:val="22"/>
        </w:rPr>
        <w:t>Narishige</w:t>
      </w:r>
      <w:proofErr w:type="spellEnd"/>
      <w:r>
        <w:rPr>
          <w:rFonts w:ascii="Arial" w:hAnsi="Arial" w:cs="Arial"/>
          <w:sz w:val="22"/>
          <w:szCs w:val="22"/>
        </w:rPr>
        <w:t xml:space="preserve"> PC-10)</w:t>
      </w:r>
    </w:p>
    <w:p w14:paraId="29DDE674" w14:textId="77777777" w:rsidR="006C2E9B" w:rsidRPr="00A9467F" w:rsidRDefault="006C2E9B" w:rsidP="006C2E9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Safety:</w:t>
      </w:r>
    </w:p>
    <w:p w14:paraId="40DEB8E5" w14:textId="77777777" w:rsidR="006C2E9B" w:rsidRDefault="006C2E9B" w:rsidP="006C2E9B">
      <w:pPr>
        <w:pStyle w:val="List2"/>
        <w:numPr>
          <w:ilvl w:val="1"/>
          <w:numId w:val="14"/>
        </w:numPr>
        <w:spacing w:line="360" w:lineRule="auto"/>
        <w:rPr>
          <w:rFonts w:ascii="Arial" w:hAnsi="Arial" w:cs="Arial"/>
          <w:sz w:val="22"/>
          <w:szCs w:val="22"/>
        </w:rPr>
      </w:pPr>
      <w:r w:rsidRPr="00684E20">
        <w:rPr>
          <w:rFonts w:ascii="Arial" w:hAnsi="Arial" w:cs="Arial"/>
          <w:sz w:val="22"/>
          <w:szCs w:val="22"/>
        </w:rPr>
        <w:t>Nitrile Gloves</w:t>
      </w:r>
    </w:p>
    <w:p w14:paraId="3B681158" w14:textId="77777777" w:rsidR="006C2E9B" w:rsidRDefault="006C2E9B" w:rsidP="006C2E9B">
      <w:pPr>
        <w:pStyle w:val="List2"/>
        <w:numPr>
          <w:ilvl w:val="1"/>
          <w:numId w:val="14"/>
        </w:numPr>
        <w:spacing w:line="360" w:lineRule="auto"/>
        <w:rPr>
          <w:rFonts w:ascii="Arial" w:hAnsi="Arial" w:cs="Arial"/>
          <w:sz w:val="22"/>
          <w:szCs w:val="22"/>
        </w:rPr>
      </w:pPr>
      <w:r w:rsidRPr="00684E20">
        <w:rPr>
          <w:rFonts w:ascii="Arial" w:hAnsi="Arial" w:cs="Arial"/>
          <w:sz w:val="22"/>
          <w:szCs w:val="22"/>
        </w:rPr>
        <w:t>La</w:t>
      </w:r>
      <w:r>
        <w:rPr>
          <w:rFonts w:ascii="Arial" w:hAnsi="Arial" w:cs="Arial"/>
          <w:sz w:val="22"/>
          <w:szCs w:val="22"/>
        </w:rPr>
        <w:t>b coat</w:t>
      </w:r>
    </w:p>
    <w:p w14:paraId="226E22E1" w14:textId="77777777" w:rsidR="006C2E9B" w:rsidRPr="00A9467F" w:rsidRDefault="006C2E9B" w:rsidP="006C2E9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Output:</w:t>
      </w:r>
    </w:p>
    <w:p w14:paraId="763CD745" w14:textId="77777777" w:rsidR="001A347A" w:rsidRDefault="001A347A" w:rsidP="001A347A">
      <w:pPr>
        <w:pStyle w:val="List"/>
        <w:numPr>
          <w:ilvl w:val="1"/>
          <w:numId w:val="14"/>
        </w:numPr>
        <w:spacing w:line="360" w:lineRule="auto"/>
        <w:rPr>
          <w:rFonts w:ascii="Arial" w:hAnsi="Arial" w:cs="Arial"/>
          <w:sz w:val="22"/>
          <w:szCs w:val="22"/>
        </w:rPr>
      </w:pPr>
      <w:r>
        <w:rPr>
          <w:rFonts w:ascii="Arial" w:hAnsi="Arial" w:cs="Arial"/>
          <w:sz w:val="22"/>
          <w:szCs w:val="22"/>
        </w:rPr>
        <w:t>Electrophysiology recordings from mouse or human neurons in *.</w:t>
      </w:r>
      <w:proofErr w:type="spellStart"/>
      <w:r>
        <w:rPr>
          <w:rFonts w:ascii="Arial" w:hAnsi="Arial" w:cs="Arial"/>
          <w:sz w:val="22"/>
          <w:szCs w:val="22"/>
        </w:rPr>
        <w:t>pxp</w:t>
      </w:r>
      <w:proofErr w:type="spellEnd"/>
      <w:r>
        <w:rPr>
          <w:rFonts w:ascii="Arial" w:hAnsi="Arial" w:cs="Arial"/>
          <w:sz w:val="22"/>
          <w:szCs w:val="22"/>
        </w:rPr>
        <w:t xml:space="preserve"> (Igor packed experiment) and *.</w:t>
      </w:r>
      <w:proofErr w:type="spellStart"/>
      <w:r>
        <w:rPr>
          <w:rFonts w:ascii="Arial" w:hAnsi="Arial" w:cs="Arial"/>
          <w:sz w:val="22"/>
          <w:szCs w:val="22"/>
        </w:rPr>
        <w:t>nwb</w:t>
      </w:r>
      <w:proofErr w:type="spellEnd"/>
      <w:r>
        <w:rPr>
          <w:rFonts w:ascii="Arial" w:hAnsi="Arial" w:cs="Arial"/>
          <w:sz w:val="22"/>
          <w:szCs w:val="22"/>
        </w:rPr>
        <w:t xml:space="preserve">  files</w:t>
      </w:r>
    </w:p>
    <w:p w14:paraId="171B617D" w14:textId="77777777" w:rsidR="001A347A" w:rsidRDefault="001A347A" w:rsidP="001A347A">
      <w:pPr>
        <w:pStyle w:val="List"/>
        <w:numPr>
          <w:ilvl w:val="1"/>
          <w:numId w:val="14"/>
        </w:numPr>
        <w:spacing w:line="360" w:lineRule="auto"/>
        <w:rPr>
          <w:rFonts w:ascii="Arial" w:hAnsi="Arial" w:cs="Arial"/>
          <w:sz w:val="22"/>
          <w:szCs w:val="22"/>
        </w:rPr>
      </w:pPr>
      <w:r>
        <w:rPr>
          <w:rFonts w:ascii="Arial" w:hAnsi="Arial" w:cs="Arial"/>
          <w:sz w:val="22"/>
          <w:szCs w:val="22"/>
        </w:rPr>
        <w:t>Cellular contents of mouse or human neurons in microcentrifuge tubes containing S4 buffer</w:t>
      </w:r>
    </w:p>
    <w:p w14:paraId="1077AFC9" w14:textId="77777777" w:rsidR="006C2E9B" w:rsidRPr="00A9467F" w:rsidRDefault="006C2E9B" w:rsidP="006C2E9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Reference Documents: </w:t>
      </w:r>
    </w:p>
    <w:p w14:paraId="5A9F6E69" w14:textId="3F7EF5E2" w:rsidR="001A347A" w:rsidRDefault="001A347A" w:rsidP="001A347A">
      <w:pPr>
        <w:pStyle w:val="List"/>
        <w:numPr>
          <w:ilvl w:val="1"/>
          <w:numId w:val="14"/>
        </w:numPr>
        <w:spacing w:line="360" w:lineRule="auto"/>
        <w:rPr>
          <w:rFonts w:ascii="Arial" w:hAnsi="Arial" w:cs="Arial"/>
          <w:sz w:val="22"/>
          <w:szCs w:val="22"/>
        </w:rPr>
      </w:pPr>
      <w:r w:rsidRPr="00E035E6">
        <w:rPr>
          <w:rFonts w:ascii="Arial" w:hAnsi="Arial" w:cs="Arial"/>
          <w:sz w:val="22"/>
          <w:szCs w:val="22"/>
        </w:rPr>
        <w:t>AF0</w:t>
      </w:r>
      <w:r>
        <w:rPr>
          <w:rFonts w:ascii="Arial" w:hAnsi="Arial" w:cs="Arial"/>
          <w:sz w:val="22"/>
          <w:szCs w:val="22"/>
        </w:rPr>
        <w:t xml:space="preserve">099 </w:t>
      </w:r>
      <w:r w:rsidRPr="009227E6">
        <w:rPr>
          <w:rFonts w:ascii="Arial" w:hAnsi="Arial" w:cs="Arial"/>
          <w:sz w:val="22"/>
          <w:szCs w:val="22"/>
        </w:rPr>
        <w:t>Slice Preparation and Blockface Imaging for Electrophysiology</w:t>
      </w:r>
      <w:r>
        <w:rPr>
          <w:rFonts w:ascii="Arial" w:hAnsi="Arial" w:cs="Arial"/>
          <w:sz w:val="22"/>
          <w:szCs w:val="22"/>
        </w:rPr>
        <w:t xml:space="preserve"> - Mouse</w:t>
      </w:r>
    </w:p>
    <w:p w14:paraId="04ABB473" w14:textId="5D2FF611" w:rsidR="00DB5094" w:rsidRDefault="00DB5094" w:rsidP="00DB5094">
      <w:pPr>
        <w:pStyle w:val="List"/>
        <w:numPr>
          <w:ilvl w:val="2"/>
          <w:numId w:val="14"/>
        </w:numPr>
        <w:spacing w:line="360" w:lineRule="auto"/>
        <w:rPr>
          <w:rFonts w:ascii="Arial" w:hAnsi="Arial" w:cs="Arial"/>
          <w:sz w:val="22"/>
          <w:szCs w:val="22"/>
        </w:rPr>
      </w:pPr>
      <w:hyperlink r:id="rId12" w:history="1">
        <w:r w:rsidRPr="00891584">
          <w:rPr>
            <w:rStyle w:val="Hyperlink"/>
            <w:rFonts w:ascii="Arial" w:hAnsi="Arial" w:cs="Arial"/>
            <w:sz w:val="22"/>
            <w:szCs w:val="22"/>
          </w:rPr>
          <w:t>https://www.protocols.io/view/slice-preparation-and-blockface-imaging-for-electr-bdpqi5mw/abstract</w:t>
        </w:r>
      </w:hyperlink>
    </w:p>
    <w:p w14:paraId="2A70614B" w14:textId="13FFDDF1" w:rsidR="001A347A" w:rsidRPr="00DB5094" w:rsidRDefault="001A347A" w:rsidP="003B4E17">
      <w:pPr>
        <w:pStyle w:val="List"/>
        <w:numPr>
          <w:ilvl w:val="1"/>
          <w:numId w:val="14"/>
        </w:numPr>
        <w:spacing w:line="360" w:lineRule="auto"/>
        <w:rPr>
          <w:rFonts w:ascii="Arial" w:hAnsi="Arial" w:cs="Arial"/>
          <w:b/>
          <w:bCs/>
          <w:sz w:val="22"/>
          <w:szCs w:val="22"/>
        </w:rPr>
      </w:pPr>
      <w:r>
        <w:rPr>
          <w:rFonts w:ascii="Arial" w:hAnsi="Arial" w:cs="Arial"/>
          <w:sz w:val="22"/>
          <w:szCs w:val="22"/>
        </w:rPr>
        <w:t xml:space="preserve">PF0285 </w:t>
      </w:r>
      <w:r w:rsidRPr="009227E6">
        <w:rPr>
          <w:rFonts w:ascii="Arial" w:hAnsi="Arial" w:cs="Arial"/>
          <w:sz w:val="22"/>
          <w:szCs w:val="22"/>
        </w:rPr>
        <w:t>DAB Detection of Biocytin Labeled Tissue</w:t>
      </w:r>
    </w:p>
    <w:p w14:paraId="59F23261" w14:textId="7992D7BC" w:rsidR="00DB5094" w:rsidRDefault="00DB5094" w:rsidP="00DB5094">
      <w:pPr>
        <w:pStyle w:val="List"/>
        <w:numPr>
          <w:ilvl w:val="2"/>
          <w:numId w:val="14"/>
        </w:numPr>
        <w:spacing w:line="360" w:lineRule="auto"/>
        <w:rPr>
          <w:rFonts w:ascii="Arial" w:hAnsi="Arial" w:cs="Arial"/>
          <w:sz w:val="22"/>
          <w:szCs w:val="22"/>
        </w:rPr>
      </w:pPr>
      <w:hyperlink r:id="rId13" w:history="1">
        <w:r w:rsidRPr="00891584">
          <w:rPr>
            <w:rStyle w:val="Hyperlink"/>
            <w:rFonts w:ascii="Arial" w:hAnsi="Arial" w:cs="Arial"/>
            <w:sz w:val="22"/>
            <w:szCs w:val="22"/>
          </w:rPr>
          <w:t>https://www.protocols.io/view/dab-detection-of-biocytin-labeled-tissue-bdpji5kn/abstract</w:t>
        </w:r>
      </w:hyperlink>
    </w:p>
    <w:p w14:paraId="2D7B7408" w14:textId="116B49D3" w:rsidR="001A347A" w:rsidRDefault="001A347A" w:rsidP="001A347A">
      <w:pPr>
        <w:pStyle w:val="ListParagraph"/>
        <w:numPr>
          <w:ilvl w:val="1"/>
          <w:numId w:val="14"/>
        </w:numPr>
        <w:spacing w:line="360" w:lineRule="auto"/>
        <w:contextualSpacing/>
        <w:rPr>
          <w:rFonts w:ascii="Arial" w:hAnsi="Arial" w:cs="Arial"/>
          <w:sz w:val="22"/>
          <w:szCs w:val="22"/>
        </w:rPr>
      </w:pPr>
      <w:r>
        <w:rPr>
          <w:rFonts w:ascii="Arial" w:hAnsi="Arial" w:cs="Arial"/>
          <w:sz w:val="22"/>
          <w:szCs w:val="22"/>
        </w:rPr>
        <w:t>PF0289 Post Patch Clamp Slice Fixation</w:t>
      </w:r>
    </w:p>
    <w:p w14:paraId="5BFBE750" w14:textId="0D361BBE" w:rsidR="00DB5094" w:rsidRDefault="00DB5094" w:rsidP="00DB5094">
      <w:pPr>
        <w:pStyle w:val="ListParagraph"/>
        <w:numPr>
          <w:ilvl w:val="2"/>
          <w:numId w:val="14"/>
        </w:numPr>
        <w:spacing w:line="360" w:lineRule="auto"/>
        <w:contextualSpacing/>
        <w:rPr>
          <w:rFonts w:ascii="Arial" w:hAnsi="Arial" w:cs="Arial"/>
          <w:sz w:val="22"/>
          <w:szCs w:val="22"/>
        </w:rPr>
      </w:pPr>
      <w:hyperlink r:id="rId14" w:history="1">
        <w:r w:rsidRPr="00891584">
          <w:rPr>
            <w:rStyle w:val="Hyperlink"/>
            <w:rFonts w:ascii="Arial" w:hAnsi="Arial" w:cs="Arial"/>
            <w:sz w:val="22"/>
            <w:szCs w:val="22"/>
          </w:rPr>
          <w:t>https://www.protocols.io/view/post-patch-clamp-slice-fixation-bdpii5ke/abstract</w:t>
        </w:r>
      </w:hyperlink>
    </w:p>
    <w:p w14:paraId="741F13AC" w14:textId="6FD30A1C" w:rsidR="001A347A" w:rsidRDefault="001A347A" w:rsidP="001A347A">
      <w:pPr>
        <w:pStyle w:val="List"/>
        <w:numPr>
          <w:ilvl w:val="1"/>
          <w:numId w:val="14"/>
        </w:numPr>
        <w:spacing w:line="360" w:lineRule="auto"/>
        <w:ind w:left="360" w:firstLine="0"/>
        <w:rPr>
          <w:rFonts w:ascii="Arial" w:hAnsi="Arial" w:cs="Arial"/>
          <w:sz w:val="22"/>
          <w:szCs w:val="22"/>
        </w:rPr>
      </w:pPr>
      <w:r>
        <w:rPr>
          <w:rFonts w:ascii="Arial" w:hAnsi="Arial" w:cs="Arial"/>
          <w:sz w:val="22"/>
          <w:szCs w:val="22"/>
        </w:rPr>
        <w:t xml:space="preserve">PF0295 </w:t>
      </w:r>
      <w:r w:rsidR="003F0AD3">
        <w:rPr>
          <w:rFonts w:ascii="Arial" w:hAnsi="Arial" w:cs="Arial"/>
          <w:sz w:val="22"/>
          <w:szCs w:val="22"/>
        </w:rPr>
        <w:t>Human Neurosurgical Tissue Processing</w:t>
      </w:r>
    </w:p>
    <w:p w14:paraId="0E37B5F5" w14:textId="3A20395A" w:rsidR="00DB5094" w:rsidRDefault="00DB5094" w:rsidP="00DB5094">
      <w:pPr>
        <w:pStyle w:val="List"/>
        <w:numPr>
          <w:ilvl w:val="2"/>
          <w:numId w:val="14"/>
        </w:numPr>
        <w:spacing w:line="360" w:lineRule="auto"/>
        <w:rPr>
          <w:rFonts w:ascii="Arial" w:hAnsi="Arial" w:cs="Arial"/>
          <w:sz w:val="22"/>
          <w:szCs w:val="22"/>
        </w:rPr>
      </w:pPr>
      <w:hyperlink r:id="rId15" w:history="1">
        <w:r w:rsidRPr="00891584">
          <w:rPr>
            <w:rStyle w:val="Hyperlink"/>
            <w:rFonts w:ascii="Arial" w:hAnsi="Arial" w:cs="Arial"/>
            <w:sz w:val="22"/>
            <w:szCs w:val="22"/>
          </w:rPr>
          <w:t>https://www.protocols.io/view/human-neurosurgical-tissue-processing-bdvki64w/abstract</w:t>
        </w:r>
      </w:hyperlink>
    </w:p>
    <w:p w14:paraId="0017586A" w14:textId="014501F3" w:rsidR="001A347A" w:rsidRDefault="001A347A" w:rsidP="001A347A">
      <w:pPr>
        <w:pStyle w:val="List"/>
        <w:numPr>
          <w:ilvl w:val="1"/>
          <w:numId w:val="14"/>
        </w:numPr>
        <w:spacing w:line="360" w:lineRule="auto"/>
        <w:rPr>
          <w:rFonts w:ascii="Arial" w:hAnsi="Arial" w:cs="Arial"/>
          <w:sz w:val="22"/>
          <w:szCs w:val="22"/>
        </w:rPr>
      </w:pPr>
      <w:r>
        <w:rPr>
          <w:rFonts w:ascii="Arial" w:hAnsi="Arial" w:cs="Arial"/>
          <w:sz w:val="22"/>
          <w:szCs w:val="22"/>
        </w:rPr>
        <w:t xml:space="preserve">RP0220 </w:t>
      </w:r>
      <w:r w:rsidRPr="004146DF">
        <w:rPr>
          <w:rFonts w:ascii="Arial" w:hAnsi="Arial" w:cs="Arial"/>
          <w:sz w:val="22"/>
          <w:szCs w:val="22"/>
        </w:rPr>
        <w:t>ACSF.III</w:t>
      </w:r>
    </w:p>
    <w:p w14:paraId="4F6868FF" w14:textId="54D500FA" w:rsidR="00DB5094" w:rsidRDefault="00DB5094" w:rsidP="00DB5094">
      <w:pPr>
        <w:pStyle w:val="List"/>
        <w:numPr>
          <w:ilvl w:val="2"/>
          <w:numId w:val="14"/>
        </w:numPr>
        <w:spacing w:line="360" w:lineRule="auto"/>
        <w:rPr>
          <w:rFonts w:ascii="Arial" w:hAnsi="Arial" w:cs="Arial"/>
          <w:sz w:val="22"/>
          <w:szCs w:val="22"/>
        </w:rPr>
      </w:pPr>
      <w:hyperlink r:id="rId16" w:history="1">
        <w:r w:rsidRPr="00891584">
          <w:rPr>
            <w:rStyle w:val="Hyperlink"/>
            <w:rFonts w:ascii="Arial" w:hAnsi="Arial" w:cs="Arial"/>
            <w:sz w:val="22"/>
            <w:szCs w:val="22"/>
          </w:rPr>
          <w:t>https://www.protocols.io/view/artificial-cerebrospinal-fluid-iii-acsf-iii-beptjdnn/abstract</w:t>
        </w:r>
      </w:hyperlink>
    </w:p>
    <w:p w14:paraId="1AA79867" w14:textId="0A93529C" w:rsidR="001A347A" w:rsidRDefault="001A347A" w:rsidP="001A347A">
      <w:pPr>
        <w:pStyle w:val="List"/>
        <w:numPr>
          <w:ilvl w:val="1"/>
          <w:numId w:val="14"/>
        </w:numPr>
        <w:spacing w:line="360" w:lineRule="auto"/>
        <w:ind w:left="360" w:firstLine="0"/>
        <w:rPr>
          <w:rFonts w:ascii="Arial" w:hAnsi="Arial" w:cs="Arial"/>
          <w:sz w:val="22"/>
          <w:szCs w:val="22"/>
        </w:rPr>
      </w:pPr>
      <w:r>
        <w:rPr>
          <w:rFonts w:ascii="Arial" w:hAnsi="Arial" w:cs="Arial"/>
          <w:sz w:val="22"/>
          <w:szCs w:val="22"/>
        </w:rPr>
        <w:t>RP0222 ACSF.IV</w:t>
      </w:r>
    </w:p>
    <w:p w14:paraId="50D4F1B4" w14:textId="41C4E897" w:rsidR="00DB5094" w:rsidRDefault="00DB5094" w:rsidP="00DB5094">
      <w:pPr>
        <w:pStyle w:val="List"/>
        <w:numPr>
          <w:ilvl w:val="2"/>
          <w:numId w:val="14"/>
        </w:numPr>
        <w:spacing w:line="360" w:lineRule="auto"/>
        <w:rPr>
          <w:rFonts w:ascii="Arial" w:hAnsi="Arial" w:cs="Arial"/>
          <w:sz w:val="22"/>
          <w:szCs w:val="22"/>
        </w:rPr>
      </w:pPr>
      <w:hyperlink r:id="rId17" w:history="1">
        <w:r w:rsidRPr="00891584">
          <w:rPr>
            <w:rStyle w:val="Hyperlink"/>
            <w:rFonts w:ascii="Arial" w:hAnsi="Arial" w:cs="Arial"/>
            <w:sz w:val="22"/>
            <w:szCs w:val="22"/>
          </w:rPr>
          <w:t>https://www.protocols.io/view/artificial-cerebrospinal-fluid-iv-acsf-iv-bepsjdne/abstract</w:t>
        </w:r>
      </w:hyperlink>
    </w:p>
    <w:p w14:paraId="2A8E5C3F" w14:textId="144967BA" w:rsidR="001A347A" w:rsidRDefault="001A347A" w:rsidP="001A347A">
      <w:pPr>
        <w:pStyle w:val="List"/>
        <w:numPr>
          <w:ilvl w:val="1"/>
          <w:numId w:val="14"/>
        </w:numPr>
        <w:spacing w:line="360" w:lineRule="auto"/>
        <w:ind w:left="360" w:firstLine="0"/>
        <w:rPr>
          <w:rFonts w:ascii="Arial" w:hAnsi="Arial" w:cs="Arial"/>
          <w:sz w:val="22"/>
          <w:szCs w:val="22"/>
        </w:rPr>
      </w:pPr>
      <w:r>
        <w:rPr>
          <w:rFonts w:ascii="Arial" w:hAnsi="Arial" w:cs="Arial"/>
          <w:sz w:val="22"/>
          <w:szCs w:val="22"/>
        </w:rPr>
        <w:t>RP0228 ACSF.VIII</w:t>
      </w:r>
    </w:p>
    <w:p w14:paraId="5F1CFC2C" w14:textId="32BEA318" w:rsidR="00DB5094" w:rsidRDefault="00DB5094" w:rsidP="00DB5094">
      <w:pPr>
        <w:pStyle w:val="List"/>
        <w:numPr>
          <w:ilvl w:val="2"/>
          <w:numId w:val="14"/>
        </w:numPr>
        <w:spacing w:line="360" w:lineRule="auto"/>
        <w:rPr>
          <w:rFonts w:ascii="Arial" w:hAnsi="Arial" w:cs="Arial"/>
          <w:sz w:val="22"/>
          <w:szCs w:val="22"/>
        </w:rPr>
      </w:pPr>
      <w:hyperlink r:id="rId18" w:history="1">
        <w:r w:rsidRPr="00891584">
          <w:rPr>
            <w:rStyle w:val="Hyperlink"/>
            <w:rFonts w:ascii="Arial" w:hAnsi="Arial" w:cs="Arial"/>
            <w:sz w:val="22"/>
            <w:szCs w:val="22"/>
          </w:rPr>
          <w:t>https://www.protocols.io/view/artificial-cerebrospinal-fluid-viii-acsf-viii-beprjdm6/abstract</w:t>
        </w:r>
      </w:hyperlink>
    </w:p>
    <w:p w14:paraId="3275A031" w14:textId="76030743" w:rsidR="001A347A" w:rsidRDefault="001A347A" w:rsidP="001A347A">
      <w:pPr>
        <w:pStyle w:val="List"/>
        <w:numPr>
          <w:ilvl w:val="1"/>
          <w:numId w:val="14"/>
        </w:numPr>
        <w:spacing w:line="360" w:lineRule="auto"/>
        <w:rPr>
          <w:rFonts w:ascii="Arial" w:hAnsi="Arial" w:cs="Arial"/>
          <w:sz w:val="22"/>
          <w:szCs w:val="22"/>
        </w:rPr>
      </w:pPr>
      <w:r w:rsidRPr="00E035E6">
        <w:rPr>
          <w:rFonts w:ascii="Arial" w:hAnsi="Arial" w:cs="Arial"/>
          <w:sz w:val="22"/>
          <w:szCs w:val="22"/>
        </w:rPr>
        <w:lastRenderedPageBreak/>
        <w:t>RP</w:t>
      </w:r>
      <w:r>
        <w:rPr>
          <w:rFonts w:ascii="Arial" w:hAnsi="Arial" w:cs="Arial"/>
          <w:sz w:val="22"/>
          <w:szCs w:val="22"/>
        </w:rPr>
        <w:t>0235</w:t>
      </w:r>
      <w:r w:rsidRPr="00E035E6">
        <w:rPr>
          <w:rFonts w:ascii="Arial" w:hAnsi="Arial" w:cs="Arial"/>
          <w:sz w:val="22"/>
          <w:szCs w:val="22"/>
        </w:rPr>
        <w:t xml:space="preserve"> </w:t>
      </w:r>
      <w:r w:rsidRPr="00DE224E">
        <w:rPr>
          <w:rFonts w:ascii="Arial" w:hAnsi="Arial" w:cs="Arial"/>
          <w:sz w:val="22"/>
          <w:szCs w:val="22"/>
        </w:rPr>
        <w:t>Patch-Seq Internal Solution with Biocytin</w:t>
      </w:r>
    </w:p>
    <w:p w14:paraId="6D3A8907" w14:textId="4B51E1AE" w:rsidR="00DB5094" w:rsidRDefault="00DB5094" w:rsidP="00DB5094">
      <w:pPr>
        <w:pStyle w:val="List"/>
        <w:numPr>
          <w:ilvl w:val="2"/>
          <w:numId w:val="14"/>
        </w:numPr>
        <w:spacing w:line="360" w:lineRule="auto"/>
        <w:rPr>
          <w:rStyle w:val="Hyperlink"/>
          <w:rFonts w:ascii="Arial" w:hAnsi="Arial" w:cs="Arial"/>
          <w:color w:val="auto"/>
          <w:sz w:val="22"/>
          <w:szCs w:val="22"/>
          <w:u w:val="none"/>
        </w:rPr>
      </w:pPr>
      <w:hyperlink r:id="rId19" w:history="1">
        <w:r w:rsidRPr="00891584">
          <w:rPr>
            <w:rStyle w:val="Hyperlink"/>
            <w:rFonts w:ascii="Arial" w:hAnsi="Arial" w:cs="Arial"/>
            <w:sz w:val="22"/>
            <w:szCs w:val="22"/>
          </w:rPr>
          <w:t>https://www.protocols.io/view/patch-seq-internal-solution-with-biocytin-bdvti66n/abstract</w:t>
        </w:r>
      </w:hyperlink>
    </w:p>
    <w:p w14:paraId="658F4E1E" w14:textId="77777777" w:rsidR="006C2E9B" w:rsidRPr="00A9467F" w:rsidRDefault="006C2E9B" w:rsidP="006C2E9B">
      <w:pPr>
        <w:pStyle w:val="List"/>
        <w:spacing w:line="360" w:lineRule="auto"/>
        <w:ind w:left="792" w:firstLine="0"/>
        <w:rPr>
          <w:rFonts w:ascii="Arial" w:hAnsi="Arial" w:cs="Arial"/>
          <w:sz w:val="22"/>
          <w:szCs w:val="22"/>
        </w:rPr>
      </w:pPr>
      <w:bookmarkStart w:id="0" w:name="_GoBack"/>
      <w:bookmarkEnd w:id="0"/>
    </w:p>
    <w:p w14:paraId="45B4B854" w14:textId="77777777" w:rsidR="006C2E9B" w:rsidRDefault="006C2E9B" w:rsidP="006C2E9B">
      <w:pPr>
        <w:pStyle w:val="BodyText"/>
        <w:spacing w:after="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should be used at all times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 see your immediate supervisor.</w:t>
      </w:r>
    </w:p>
    <w:p w14:paraId="411049C7" w14:textId="77777777" w:rsidR="001A347A" w:rsidRDefault="001A347A" w:rsidP="006C2E9B">
      <w:pPr>
        <w:pStyle w:val="BodyText"/>
        <w:spacing w:after="0"/>
        <w:rPr>
          <w:rFonts w:ascii="Arial" w:hAnsi="Arial" w:cs="Arial"/>
          <w:b/>
          <w:sz w:val="22"/>
          <w:szCs w:val="22"/>
        </w:rPr>
      </w:pPr>
    </w:p>
    <w:p w14:paraId="28EB3A46" w14:textId="77777777" w:rsidR="001A347A" w:rsidRPr="0071210B" w:rsidRDefault="001A347A" w:rsidP="001A347A">
      <w:pPr>
        <w:pStyle w:val="List"/>
        <w:ind w:left="0" w:firstLine="0"/>
        <w:rPr>
          <w:rFonts w:ascii="Arial" w:hAnsi="Arial" w:cs="Arial"/>
          <w:b/>
          <w:sz w:val="22"/>
          <w:szCs w:val="22"/>
        </w:rPr>
      </w:pPr>
      <w:r>
        <w:rPr>
          <w:rFonts w:ascii="Arial" w:hAnsi="Arial" w:cs="Arial"/>
          <w:b/>
          <w:sz w:val="22"/>
          <w:szCs w:val="22"/>
        </w:rPr>
        <w:t>NOTE: The equipment is sensitive to static charge. Be sure to touch the metal surface of the air table to ground yourself before touching any equipment.</w:t>
      </w:r>
    </w:p>
    <w:p w14:paraId="6327673E" w14:textId="77777777" w:rsidR="006C2E9B" w:rsidRPr="00A9467F" w:rsidRDefault="006C2E9B" w:rsidP="006C2E9B">
      <w:pPr>
        <w:pStyle w:val="BodyText"/>
        <w:spacing w:after="0" w:line="360" w:lineRule="auto"/>
        <w:rPr>
          <w:rFonts w:ascii="Arial" w:hAnsi="Arial" w:cs="Arial"/>
          <w:b/>
          <w:sz w:val="22"/>
          <w:szCs w:val="22"/>
        </w:rPr>
      </w:pPr>
    </w:p>
    <w:p w14:paraId="79B0B13A" w14:textId="77777777" w:rsidR="006C2E9B" w:rsidRPr="00A9467F" w:rsidRDefault="006C2E9B" w:rsidP="006C2E9B">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0A8BFA01" w14:textId="77777777" w:rsidR="000D6A7A" w:rsidRPr="00CC68FF" w:rsidRDefault="000D6A7A" w:rsidP="000D6A7A">
      <w:pPr>
        <w:pStyle w:val="List"/>
        <w:numPr>
          <w:ilvl w:val="1"/>
          <w:numId w:val="14"/>
        </w:numPr>
        <w:spacing w:line="360" w:lineRule="auto"/>
        <w:rPr>
          <w:rFonts w:ascii="Arial" w:hAnsi="Arial" w:cs="Arial"/>
          <w:b/>
          <w:sz w:val="22"/>
          <w:szCs w:val="22"/>
        </w:rPr>
      </w:pPr>
      <w:r>
        <w:rPr>
          <w:rFonts w:ascii="Arial" w:hAnsi="Arial" w:cs="Arial"/>
          <w:sz w:val="22"/>
          <w:szCs w:val="22"/>
        </w:rPr>
        <w:t>Obtain tissue slices using SOP AF0099</w:t>
      </w:r>
      <w:r w:rsidRPr="004442E5">
        <w:rPr>
          <w:rFonts w:ascii="Arial" w:hAnsi="Arial" w:cs="Arial"/>
          <w:sz w:val="22"/>
          <w:szCs w:val="22"/>
        </w:rPr>
        <w:t xml:space="preserve"> </w:t>
      </w:r>
      <w:r>
        <w:rPr>
          <w:rFonts w:ascii="Arial" w:hAnsi="Arial" w:cs="Arial"/>
          <w:sz w:val="22"/>
          <w:szCs w:val="22"/>
        </w:rPr>
        <w:t>for mouse or SOP PF0295 for human tissue.</w:t>
      </w:r>
    </w:p>
    <w:p w14:paraId="3702BCA0" w14:textId="77777777" w:rsidR="000D6A7A" w:rsidRPr="00CC68FF" w:rsidRDefault="000D6A7A" w:rsidP="000D6A7A">
      <w:pPr>
        <w:pStyle w:val="List"/>
        <w:numPr>
          <w:ilvl w:val="1"/>
          <w:numId w:val="14"/>
        </w:numPr>
        <w:spacing w:line="360" w:lineRule="auto"/>
        <w:rPr>
          <w:rFonts w:ascii="Arial" w:hAnsi="Arial" w:cs="Arial"/>
          <w:b/>
          <w:sz w:val="22"/>
          <w:szCs w:val="22"/>
        </w:rPr>
      </w:pPr>
      <w:r>
        <w:rPr>
          <w:rFonts w:ascii="Arial" w:hAnsi="Arial" w:cs="Arial"/>
          <w:sz w:val="22"/>
          <w:szCs w:val="22"/>
        </w:rPr>
        <w:t xml:space="preserve">Mouse tissue should incubate in ACSF.IV solution for at least 1 hour after slicing, but no more than 5 hours. Human tissue should incubate in ACSF.VIII solution for at least 1 hour and can incubate indefinitely. </w:t>
      </w:r>
    </w:p>
    <w:p w14:paraId="7F0B0BCE" w14:textId="415B21FC" w:rsidR="000D6A7A" w:rsidRPr="00983DF5" w:rsidRDefault="000D6A7A" w:rsidP="000D6A7A">
      <w:pPr>
        <w:pStyle w:val="List"/>
        <w:numPr>
          <w:ilvl w:val="1"/>
          <w:numId w:val="14"/>
        </w:numPr>
        <w:spacing w:line="360" w:lineRule="auto"/>
        <w:rPr>
          <w:rFonts w:ascii="Arial" w:hAnsi="Arial" w:cs="Arial"/>
          <w:b/>
          <w:sz w:val="22"/>
          <w:szCs w:val="22"/>
        </w:rPr>
      </w:pPr>
      <w:r>
        <w:rPr>
          <w:rFonts w:ascii="Arial" w:hAnsi="Arial" w:cs="Arial"/>
          <w:sz w:val="22"/>
          <w:szCs w:val="22"/>
        </w:rPr>
        <w:t xml:space="preserve">Verify that room level morning duties have been performed as specified in </w:t>
      </w:r>
      <w:r w:rsidR="00C63A77" w:rsidRPr="00C63A77">
        <w:rPr>
          <w:rFonts w:ascii="Arial" w:hAnsi="Arial" w:cs="Arial"/>
          <w:sz w:val="22"/>
          <w:szCs w:val="22"/>
        </w:rPr>
        <w:t>Morning Maintenance section (Appendix 1</w:t>
      </w:r>
      <w:r w:rsidR="004B18CF">
        <w:rPr>
          <w:rFonts w:ascii="Arial" w:hAnsi="Arial" w:cs="Arial"/>
          <w:sz w:val="22"/>
          <w:szCs w:val="22"/>
        </w:rPr>
        <w:t>0</w:t>
      </w:r>
      <w:r w:rsidR="00C63A77" w:rsidRPr="00C63A77">
        <w:rPr>
          <w:rFonts w:ascii="Arial" w:hAnsi="Arial" w:cs="Arial"/>
          <w:sz w:val="22"/>
          <w:szCs w:val="22"/>
        </w:rPr>
        <w:t>.4.).</w:t>
      </w:r>
    </w:p>
    <w:p w14:paraId="65D0DB30" w14:textId="5062DE01" w:rsidR="000D6A7A" w:rsidRDefault="000D6A7A" w:rsidP="000D6A7A">
      <w:pPr>
        <w:pStyle w:val="List"/>
        <w:numPr>
          <w:ilvl w:val="1"/>
          <w:numId w:val="14"/>
        </w:numPr>
        <w:spacing w:line="360" w:lineRule="auto"/>
        <w:rPr>
          <w:rFonts w:ascii="Arial" w:hAnsi="Arial" w:cs="Arial"/>
          <w:sz w:val="22"/>
          <w:szCs w:val="22"/>
        </w:rPr>
      </w:pPr>
      <w:r>
        <w:rPr>
          <w:rFonts w:ascii="Arial" w:hAnsi="Arial" w:cs="Arial"/>
          <w:sz w:val="22"/>
          <w:szCs w:val="22"/>
        </w:rPr>
        <w:t xml:space="preserve">Start up and clean the ephys rig and workstation as specified in </w:t>
      </w:r>
      <w:r w:rsidR="00C63A77">
        <w:rPr>
          <w:rFonts w:ascii="Arial" w:hAnsi="Arial" w:cs="Arial"/>
          <w:sz w:val="22"/>
          <w:szCs w:val="22"/>
        </w:rPr>
        <w:t>the Morning Maintenance section (Appendix 1</w:t>
      </w:r>
      <w:r w:rsidR="004B18CF">
        <w:rPr>
          <w:rFonts w:ascii="Arial" w:hAnsi="Arial" w:cs="Arial"/>
          <w:sz w:val="22"/>
          <w:szCs w:val="22"/>
        </w:rPr>
        <w:t>0</w:t>
      </w:r>
      <w:r w:rsidR="00C63A77">
        <w:rPr>
          <w:rFonts w:ascii="Arial" w:hAnsi="Arial" w:cs="Arial"/>
          <w:sz w:val="22"/>
          <w:szCs w:val="22"/>
        </w:rPr>
        <w:t>.4.)</w:t>
      </w:r>
      <w:r>
        <w:rPr>
          <w:rFonts w:ascii="Arial" w:hAnsi="Arial" w:cs="Arial"/>
          <w:sz w:val="22"/>
          <w:szCs w:val="22"/>
        </w:rPr>
        <w:t>.</w:t>
      </w:r>
    </w:p>
    <w:p w14:paraId="1875BC4C" w14:textId="17659E3B" w:rsidR="000D6A7A" w:rsidRPr="00A97DD8" w:rsidRDefault="000D6A7A" w:rsidP="000D6A7A">
      <w:pPr>
        <w:pStyle w:val="List"/>
        <w:numPr>
          <w:ilvl w:val="1"/>
          <w:numId w:val="14"/>
        </w:numPr>
        <w:spacing w:line="360" w:lineRule="auto"/>
        <w:rPr>
          <w:rFonts w:ascii="Arial" w:hAnsi="Arial" w:cs="Arial"/>
          <w:b/>
          <w:sz w:val="22"/>
          <w:szCs w:val="22"/>
        </w:rPr>
      </w:pPr>
      <w:r w:rsidRPr="00A97DD8">
        <w:rPr>
          <w:rFonts w:ascii="Arial" w:hAnsi="Arial" w:cs="Arial"/>
          <w:sz w:val="22"/>
          <w:szCs w:val="22"/>
        </w:rPr>
        <w:t xml:space="preserve">Open </w:t>
      </w:r>
      <w:r w:rsidR="00F91E46">
        <w:rPr>
          <w:rFonts w:ascii="Arial" w:hAnsi="Arial" w:cs="Arial"/>
          <w:sz w:val="22"/>
          <w:szCs w:val="22"/>
        </w:rPr>
        <w:t xml:space="preserve">your Laboratory Information Management </w:t>
      </w:r>
      <w:r w:rsidRPr="00A97DD8">
        <w:rPr>
          <w:rFonts w:ascii="Arial" w:hAnsi="Arial" w:cs="Arial"/>
          <w:sz w:val="22"/>
          <w:szCs w:val="22"/>
        </w:rPr>
        <w:t>and sign in.</w:t>
      </w:r>
    </w:p>
    <w:p w14:paraId="2CAD3CD3" w14:textId="77777777" w:rsidR="000D6A7A" w:rsidRPr="008D6098" w:rsidRDefault="000D6A7A" w:rsidP="000D6A7A">
      <w:pPr>
        <w:pStyle w:val="List"/>
        <w:numPr>
          <w:ilvl w:val="1"/>
          <w:numId w:val="14"/>
        </w:numPr>
        <w:spacing w:line="360" w:lineRule="auto"/>
        <w:rPr>
          <w:rFonts w:ascii="Arial" w:hAnsi="Arial" w:cs="Arial"/>
          <w:b/>
          <w:sz w:val="22"/>
          <w:szCs w:val="22"/>
        </w:rPr>
      </w:pPr>
      <w:r>
        <w:rPr>
          <w:rFonts w:ascii="Arial" w:hAnsi="Arial" w:cs="Arial"/>
          <w:sz w:val="22"/>
          <w:szCs w:val="22"/>
        </w:rPr>
        <w:t>Label enough patched cell containers for the day, including controls.</w:t>
      </w:r>
    </w:p>
    <w:p w14:paraId="0D033D74" w14:textId="77777777" w:rsidR="000D6A7A" w:rsidRPr="008D6098" w:rsidRDefault="000D6A7A" w:rsidP="000D6A7A">
      <w:pPr>
        <w:pStyle w:val="List"/>
        <w:numPr>
          <w:ilvl w:val="2"/>
          <w:numId w:val="14"/>
        </w:numPr>
        <w:spacing w:line="360" w:lineRule="auto"/>
        <w:rPr>
          <w:rFonts w:ascii="Arial" w:hAnsi="Arial" w:cs="Arial"/>
          <w:b/>
          <w:sz w:val="22"/>
          <w:szCs w:val="22"/>
        </w:rPr>
      </w:pPr>
      <w:r>
        <w:rPr>
          <w:rFonts w:ascii="Arial" w:hAnsi="Arial" w:cs="Arial"/>
          <w:sz w:val="22"/>
          <w:szCs w:val="22"/>
        </w:rPr>
        <w:t>The date goes on the side of the tube in YYMMDD format.</w:t>
      </w:r>
    </w:p>
    <w:p w14:paraId="5059339A" w14:textId="77777777" w:rsidR="000D6A7A" w:rsidRPr="00F461B8" w:rsidRDefault="000D6A7A" w:rsidP="000D6A7A">
      <w:pPr>
        <w:pStyle w:val="List"/>
        <w:numPr>
          <w:ilvl w:val="2"/>
          <w:numId w:val="14"/>
        </w:numPr>
        <w:spacing w:line="360" w:lineRule="auto"/>
        <w:rPr>
          <w:rFonts w:ascii="Arial" w:hAnsi="Arial" w:cs="Arial"/>
          <w:b/>
          <w:sz w:val="22"/>
          <w:szCs w:val="22"/>
        </w:rPr>
      </w:pPr>
      <w:r>
        <w:rPr>
          <w:rFonts w:ascii="Arial" w:hAnsi="Arial" w:cs="Arial"/>
          <w:sz w:val="22"/>
          <w:szCs w:val="22"/>
        </w:rPr>
        <w:t>The three-digit tube number, with the range corresponding to the user, goes on the cap.</w:t>
      </w:r>
    </w:p>
    <w:p w14:paraId="091D7816" w14:textId="368AE413" w:rsidR="000D6A7A" w:rsidRPr="004F49B9" w:rsidRDefault="000D6A7A" w:rsidP="000D6A7A">
      <w:pPr>
        <w:pStyle w:val="List"/>
        <w:numPr>
          <w:ilvl w:val="1"/>
          <w:numId w:val="14"/>
        </w:numPr>
        <w:spacing w:line="360" w:lineRule="auto"/>
        <w:rPr>
          <w:rFonts w:ascii="Arial" w:hAnsi="Arial" w:cs="Arial"/>
          <w:b/>
          <w:sz w:val="22"/>
          <w:szCs w:val="22"/>
        </w:rPr>
      </w:pPr>
      <w:r>
        <w:rPr>
          <w:rFonts w:ascii="Arial" w:hAnsi="Arial" w:cs="Arial"/>
          <w:sz w:val="22"/>
          <w:szCs w:val="22"/>
        </w:rPr>
        <w:t xml:space="preserve">Pull glass pipettes on </w:t>
      </w:r>
      <w:proofErr w:type="spellStart"/>
      <w:r>
        <w:rPr>
          <w:rFonts w:ascii="Arial" w:hAnsi="Arial" w:cs="Arial"/>
          <w:sz w:val="22"/>
          <w:szCs w:val="22"/>
        </w:rPr>
        <w:t>Narishige</w:t>
      </w:r>
      <w:proofErr w:type="spellEnd"/>
      <w:r>
        <w:rPr>
          <w:rFonts w:ascii="Arial" w:hAnsi="Arial" w:cs="Arial"/>
          <w:sz w:val="22"/>
          <w:szCs w:val="22"/>
        </w:rPr>
        <w:t xml:space="preserve"> PC-10 puller to be used as electrodes.</w:t>
      </w:r>
    </w:p>
    <w:p w14:paraId="3C61052F" w14:textId="77777777" w:rsidR="00F91E46" w:rsidRPr="00C24A0A" w:rsidRDefault="00F91E46" w:rsidP="004F49B9">
      <w:pPr>
        <w:pStyle w:val="List"/>
        <w:spacing w:line="360" w:lineRule="auto"/>
        <w:rPr>
          <w:rFonts w:ascii="Arial" w:hAnsi="Arial" w:cs="Arial"/>
          <w:b/>
          <w:sz w:val="22"/>
          <w:szCs w:val="22"/>
        </w:rPr>
      </w:pPr>
    </w:p>
    <w:p w14:paraId="403ED6E1" w14:textId="7DC76374" w:rsidR="006C2E9B" w:rsidRPr="00A9467F" w:rsidRDefault="006C2E9B" w:rsidP="004F49B9">
      <w:pPr>
        <w:pStyle w:val="List"/>
        <w:numPr>
          <w:ilvl w:val="0"/>
          <w:numId w:val="14"/>
        </w:numPr>
        <w:spacing w:line="360" w:lineRule="auto"/>
        <w:rPr>
          <w:rFonts w:ascii="Arial" w:hAnsi="Arial" w:cs="Arial"/>
          <w:b/>
          <w:sz w:val="22"/>
          <w:szCs w:val="22"/>
        </w:rPr>
      </w:pPr>
      <w:r w:rsidRPr="00A9467F">
        <w:rPr>
          <w:rFonts w:ascii="Arial" w:hAnsi="Arial" w:cs="Arial"/>
          <w:b/>
          <w:sz w:val="22"/>
          <w:szCs w:val="22"/>
        </w:rPr>
        <w:t>Methodology/Procedures:</w:t>
      </w:r>
    </w:p>
    <w:p w14:paraId="45C65473" w14:textId="2453EA54" w:rsidR="001459ED" w:rsidRPr="0012328B" w:rsidRDefault="001459ED" w:rsidP="001459ED">
      <w:pPr>
        <w:pStyle w:val="List"/>
        <w:numPr>
          <w:ilvl w:val="1"/>
          <w:numId w:val="14"/>
        </w:numPr>
        <w:spacing w:line="360" w:lineRule="auto"/>
        <w:rPr>
          <w:rFonts w:ascii="Arial" w:hAnsi="Arial" w:cs="Arial"/>
          <w:b/>
          <w:sz w:val="22"/>
          <w:szCs w:val="22"/>
        </w:rPr>
      </w:pPr>
      <w:r>
        <w:rPr>
          <w:rFonts w:ascii="Arial" w:hAnsi="Arial" w:cs="Arial"/>
          <w:sz w:val="22"/>
          <w:szCs w:val="22"/>
        </w:rPr>
        <w:t xml:space="preserve">An overview of the process is detailed below – each of these steps is run through </w:t>
      </w:r>
      <w:r w:rsidR="004D1375">
        <w:rPr>
          <w:rFonts w:ascii="Arial" w:hAnsi="Arial" w:cs="Arial"/>
          <w:sz w:val="22"/>
          <w:szCs w:val="22"/>
        </w:rPr>
        <w:t xml:space="preserve">a custom </w:t>
      </w:r>
      <w:r>
        <w:rPr>
          <w:rFonts w:ascii="Arial" w:hAnsi="Arial" w:cs="Arial"/>
          <w:sz w:val="22"/>
          <w:szCs w:val="22"/>
        </w:rPr>
        <w:t>workflow sequencing engine.</w:t>
      </w:r>
    </w:p>
    <w:p w14:paraId="64A28A08" w14:textId="77777777" w:rsidR="001459ED" w:rsidRPr="001459ED" w:rsidRDefault="001459ED" w:rsidP="001459ED">
      <w:pPr>
        <w:pStyle w:val="List"/>
        <w:numPr>
          <w:ilvl w:val="1"/>
          <w:numId w:val="14"/>
        </w:numPr>
        <w:spacing w:line="360" w:lineRule="auto"/>
        <w:rPr>
          <w:rFonts w:ascii="Arial" w:hAnsi="Arial" w:cs="Arial"/>
          <w:b/>
          <w:sz w:val="22"/>
          <w:szCs w:val="22"/>
        </w:rPr>
      </w:pPr>
      <w:r>
        <w:rPr>
          <w:rFonts w:ascii="Arial" w:hAnsi="Arial" w:cs="Arial"/>
          <w:sz w:val="22"/>
          <w:szCs w:val="22"/>
        </w:rPr>
        <w:t xml:space="preserve">Load a slice into the chamber with a Pasteur pipette. Use the closed tips of forceps to position the tissue in the center of the </w:t>
      </w:r>
      <w:r w:rsidRPr="0085768D">
        <w:rPr>
          <w:rFonts w:ascii="Arial" w:hAnsi="Arial" w:cs="Arial"/>
          <w:sz w:val="22"/>
          <w:szCs w:val="22"/>
        </w:rPr>
        <w:t>stage (Figure 2).</w:t>
      </w:r>
      <w:r>
        <w:rPr>
          <w:rFonts w:ascii="Arial" w:hAnsi="Arial" w:cs="Arial"/>
          <w:sz w:val="22"/>
          <w:szCs w:val="22"/>
        </w:rPr>
        <w:t xml:space="preserve"> Note whether or not the slice is flipped in the JSON form.</w:t>
      </w: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1459ED" w14:paraId="7E94C6AB" w14:textId="77777777" w:rsidTr="6FEDA3C3">
        <w:tc>
          <w:tcPr>
            <w:tcW w:w="9576" w:type="dxa"/>
          </w:tcPr>
          <w:p w14:paraId="4A962EF8" w14:textId="77777777" w:rsidR="001459ED" w:rsidRDefault="001459ED" w:rsidP="007520AA">
            <w:pPr>
              <w:pStyle w:val="List"/>
              <w:spacing w:line="360" w:lineRule="auto"/>
              <w:ind w:left="0" w:firstLine="0"/>
              <w:jc w:val="center"/>
              <w:rPr>
                <w:rFonts w:ascii="Arial" w:hAnsi="Arial" w:cs="Arial"/>
                <w:b/>
                <w:sz w:val="22"/>
                <w:szCs w:val="22"/>
              </w:rPr>
            </w:pPr>
            <w:r>
              <w:rPr>
                <w:rFonts w:ascii="Arial" w:hAnsi="Arial" w:cs="Arial"/>
                <w:b/>
                <w:noProof/>
                <w:sz w:val="22"/>
                <w:szCs w:val="22"/>
              </w:rPr>
              <w:lastRenderedPageBreak/>
              <w:drawing>
                <wp:inline distT="0" distB="0" distL="0" distR="0" wp14:anchorId="3032D21F" wp14:editId="28B3C1D6">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mber.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tc>
      </w:tr>
      <w:tr w:rsidR="001459ED" w14:paraId="24F34DF1" w14:textId="77777777" w:rsidTr="6FEDA3C3">
        <w:tc>
          <w:tcPr>
            <w:tcW w:w="9576" w:type="dxa"/>
          </w:tcPr>
          <w:p w14:paraId="2C968183" w14:textId="77777777" w:rsidR="001459ED" w:rsidRPr="005978BB" w:rsidRDefault="001459ED" w:rsidP="007520AA">
            <w:pPr>
              <w:pStyle w:val="List"/>
              <w:spacing w:line="360" w:lineRule="auto"/>
              <w:ind w:left="0" w:firstLine="0"/>
              <w:jc w:val="center"/>
              <w:rPr>
                <w:rFonts w:ascii="Arial Narrow" w:hAnsi="Arial Narrow" w:cs="Arial"/>
                <w:sz w:val="22"/>
                <w:szCs w:val="22"/>
              </w:rPr>
            </w:pPr>
            <w:r w:rsidRPr="005978BB">
              <w:rPr>
                <w:rFonts w:ascii="Arial Narrow" w:hAnsi="Arial Narrow" w:cs="Arial"/>
                <w:b/>
                <w:sz w:val="22"/>
                <w:szCs w:val="22"/>
              </w:rPr>
              <w:t>Figure 2:</w:t>
            </w:r>
            <w:r w:rsidRPr="005978BB">
              <w:rPr>
                <w:rFonts w:ascii="Arial Narrow" w:hAnsi="Arial Narrow" w:cs="Arial"/>
                <w:sz w:val="22"/>
                <w:szCs w:val="22"/>
              </w:rPr>
              <w:t xml:space="preserve"> Slice loaded in the chamber with harp.</w:t>
            </w:r>
          </w:p>
        </w:tc>
      </w:tr>
    </w:tbl>
    <w:p w14:paraId="2501D7BE" w14:textId="77777777" w:rsidR="001459ED" w:rsidRPr="001459ED" w:rsidRDefault="001459ED" w:rsidP="001459ED">
      <w:pPr>
        <w:pStyle w:val="List"/>
        <w:spacing w:line="360" w:lineRule="auto"/>
        <w:ind w:left="0" w:firstLine="0"/>
        <w:rPr>
          <w:rFonts w:ascii="Arial" w:hAnsi="Arial" w:cs="Arial"/>
          <w:b/>
          <w:sz w:val="22"/>
          <w:szCs w:val="22"/>
        </w:rPr>
      </w:pPr>
    </w:p>
    <w:p w14:paraId="52BE488C" w14:textId="77777777" w:rsidR="001459ED" w:rsidRPr="001756ED" w:rsidRDefault="001459ED" w:rsidP="001459ED">
      <w:pPr>
        <w:pStyle w:val="List"/>
        <w:numPr>
          <w:ilvl w:val="1"/>
          <w:numId w:val="14"/>
        </w:numPr>
        <w:spacing w:line="360" w:lineRule="auto"/>
        <w:rPr>
          <w:rFonts w:ascii="Arial" w:hAnsi="Arial" w:cs="Arial"/>
          <w:b/>
          <w:sz w:val="22"/>
          <w:szCs w:val="22"/>
        </w:rPr>
      </w:pPr>
      <w:r>
        <w:rPr>
          <w:rFonts w:ascii="Arial" w:hAnsi="Arial" w:cs="Arial"/>
          <w:sz w:val="22"/>
          <w:szCs w:val="22"/>
        </w:rPr>
        <w:t xml:space="preserve">Use forceps to set the harp across the </w:t>
      </w:r>
      <w:r w:rsidRPr="0085768D">
        <w:rPr>
          <w:rFonts w:ascii="Arial" w:hAnsi="Arial" w:cs="Arial"/>
          <w:sz w:val="22"/>
          <w:szCs w:val="22"/>
        </w:rPr>
        <w:t>slice (Figure 2).</w:t>
      </w:r>
    </w:p>
    <w:p w14:paraId="37C6BBE8" w14:textId="79D3238F" w:rsidR="00592505" w:rsidRPr="00592505" w:rsidRDefault="001459ED" w:rsidP="001459ED">
      <w:pPr>
        <w:pStyle w:val="List"/>
        <w:numPr>
          <w:ilvl w:val="1"/>
          <w:numId w:val="14"/>
        </w:numPr>
        <w:spacing w:line="360" w:lineRule="auto"/>
        <w:rPr>
          <w:rStyle w:val="Hyperlink"/>
          <w:rFonts w:ascii="Arial" w:hAnsi="Arial" w:cs="Arial"/>
          <w:b/>
          <w:color w:val="auto"/>
          <w:sz w:val="22"/>
          <w:szCs w:val="22"/>
          <w:u w:val="none"/>
        </w:rPr>
      </w:pPr>
      <w:r w:rsidRPr="000667D2">
        <w:rPr>
          <w:rFonts w:ascii="Arial" w:hAnsi="Arial" w:cs="Arial"/>
          <w:sz w:val="22"/>
          <w:szCs w:val="22"/>
        </w:rPr>
        <w:t xml:space="preserve">Follow prompts for the </w:t>
      </w:r>
      <w:r w:rsidR="00795E27">
        <w:rPr>
          <w:rFonts w:ascii="Arial" w:hAnsi="Arial" w:cs="Arial"/>
          <w:sz w:val="22"/>
          <w:szCs w:val="22"/>
        </w:rPr>
        <w:t>custom w</w:t>
      </w:r>
      <w:r w:rsidRPr="000667D2">
        <w:rPr>
          <w:rFonts w:ascii="Arial" w:hAnsi="Arial" w:cs="Arial"/>
          <w:sz w:val="22"/>
          <w:szCs w:val="22"/>
        </w:rPr>
        <w:t xml:space="preserve">orkflow </w:t>
      </w:r>
      <w:r w:rsidR="00795E27">
        <w:rPr>
          <w:rFonts w:ascii="Arial" w:hAnsi="Arial" w:cs="Arial"/>
          <w:sz w:val="22"/>
          <w:szCs w:val="22"/>
        </w:rPr>
        <w:t>s</w:t>
      </w:r>
      <w:r w:rsidR="00795E27" w:rsidRPr="000667D2">
        <w:rPr>
          <w:rFonts w:ascii="Arial" w:hAnsi="Arial" w:cs="Arial"/>
          <w:sz w:val="22"/>
          <w:szCs w:val="22"/>
        </w:rPr>
        <w:t xml:space="preserve">equencing </w:t>
      </w:r>
      <w:r w:rsidR="00795E27">
        <w:rPr>
          <w:rFonts w:ascii="Arial" w:hAnsi="Arial" w:cs="Arial"/>
          <w:sz w:val="22"/>
          <w:szCs w:val="22"/>
        </w:rPr>
        <w:t>e</w:t>
      </w:r>
      <w:r w:rsidR="00795E27" w:rsidRPr="000667D2">
        <w:rPr>
          <w:rFonts w:ascii="Arial" w:hAnsi="Arial" w:cs="Arial"/>
          <w:sz w:val="22"/>
          <w:szCs w:val="22"/>
        </w:rPr>
        <w:t>ngine</w:t>
      </w:r>
      <w:r w:rsidRPr="000667D2">
        <w:rPr>
          <w:rFonts w:ascii="Arial" w:hAnsi="Arial" w:cs="Arial"/>
          <w:sz w:val="22"/>
          <w:szCs w:val="22"/>
        </w:rPr>
        <w:t xml:space="preserve">. </w:t>
      </w:r>
    </w:p>
    <w:p w14:paraId="68F2095C" w14:textId="5F784A75" w:rsidR="001459ED" w:rsidRPr="0012328B" w:rsidRDefault="001459ED" w:rsidP="001459ED">
      <w:pPr>
        <w:pStyle w:val="List"/>
        <w:numPr>
          <w:ilvl w:val="1"/>
          <w:numId w:val="14"/>
        </w:numPr>
        <w:spacing w:line="360" w:lineRule="auto"/>
        <w:rPr>
          <w:rFonts w:ascii="Arial" w:hAnsi="Arial" w:cs="Arial"/>
          <w:b/>
          <w:sz w:val="22"/>
          <w:szCs w:val="22"/>
        </w:rPr>
      </w:pPr>
      <w:r w:rsidRPr="00957F21">
        <w:rPr>
          <w:rFonts w:ascii="Arial" w:hAnsi="Arial" w:cs="Arial"/>
          <w:sz w:val="22"/>
          <w:szCs w:val="22"/>
        </w:rPr>
        <w:t>Switch to the 40x objective to locate individual cells</w:t>
      </w:r>
      <w:r>
        <w:rPr>
          <w:rFonts w:ascii="Arial" w:hAnsi="Arial" w:cs="Arial"/>
          <w:sz w:val="22"/>
          <w:szCs w:val="22"/>
        </w:rPr>
        <w:t>.</w:t>
      </w:r>
    </w:p>
    <w:p w14:paraId="285DFAD8" w14:textId="77777777" w:rsidR="001459ED" w:rsidRPr="00657C81" w:rsidRDefault="001459ED" w:rsidP="001459ED">
      <w:pPr>
        <w:pStyle w:val="List"/>
        <w:numPr>
          <w:ilvl w:val="1"/>
          <w:numId w:val="14"/>
        </w:numPr>
        <w:spacing w:line="360" w:lineRule="auto"/>
        <w:rPr>
          <w:rFonts w:ascii="Arial" w:hAnsi="Arial" w:cs="Arial"/>
          <w:b/>
          <w:sz w:val="22"/>
          <w:szCs w:val="22"/>
        </w:rPr>
      </w:pPr>
      <w:r>
        <w:rPr>
          <w:rFonts w:ascii="Arial" w:hAnsi="Arial" w:cs="Arial"/>
          <w:sz w:val="22"/>
          <w:szCs w:val="22"/>
        </w:rPr>
        <w:t>Lower the objective to the slice using the coarse focus, be sure that the white part of the objective is immersed in the bath.</w:t>
      </w:r>
    </w:p>
    <w:p w14:paraId="386D03F1" w14:textId="041CBBDE" w:rsidR="001459ED" w:rsidRPr="004A3293" w:rsidRDefault="001459ED" w:rsidP="001459ED">
      <w:pPr>
        <w:pStyle w:val="List"/>
        <w:numPr>
          <w:ilvl w:val="1"/>
          <w:numId w:val="14"/>
        </w:numPr>
        <w:spacing w:line="360" w:lineRule="auto"/>
        <w:rPr>
          <w:rFonts w:ascii="Arial" w:hAnsi="Arial" w:cs="Arial"/>
          <w:b/>
          <w:sz w:val="22"/>
          <w:szCs w:val="22"/>
        </w:rPr>
      </w:pPr>
      <w:r>
        <w:rPr>
          <w:rFonts w:ascii="Arial" w:hAnsi="Arial" w:cs="Arial"/>
          <w:sz w:val="22"/>
          <w:szCs w:val="22"/>
        </w:rPr>
        <w:t xml:space="preserve">Follow the prompts from the </w:t>
      </w:r>
      <w:r w:rsidR="00795E27">
        <w:rPr>
          <w:rFonts w:ascii="Arial" w:hAnsi="Arial" w:cs="Arial"/>
          <w:sz w:val="22"/>
          <w:szCs w:val="22"/>
        </w:rPr>
        <w:t xml:space="preserve">custom workflow sequencing engine </w:t>
      </w:r>
      <w:r>
        <w:rPr>
          <w:rFonts w:ascii="Arial" w:hAnsi="Arial" w:cs="Arial"/>
          <w:sz w:val="22"/>
          <w:szCs w:val="22"/>
        </w:rPr>
        <w:t xml:space="preserve">to collect 4x corner images of the slice. When finished taking images, click No. </w:t>
      </w:r>
    </w:p>
    <w:p w14:paraId="493CF55D" w14:textId="77777777" w:rsidR="001459ED" w:rsidRPr="00555119" w:rsidRDefault="001459ED" w:rsidP="001459ED">
      <w:pPr>
        <w:pStyle w:val="List"/>
        <w:numPr>
          <w:ilvl w:val="1"/>
          <w:numId w:val="14"/>
        </w:numPr>
        <w:spacing w:line="360" w:lineRule="auto"/>
        <w:rPr>
          <w:rFonts w:ascii="Arial" w:hAnsi="Arial" w:cs="Arial"/>
          <w:b/>
          <w:sz w:val="22"/>
          <w:szCs w:val="22"/>
        </w:rPr>
      </w:pPr>
      <w:r>
        <w:rPr>
          <w:rFonts w:ascii="Arial" w:hAnsi="Arial" w:cs="Arial"/>
          <w:sz w:val="22"/>
          <w:szCs w:val="22"/>
        </w:rPr>
        <w:t>Identify a cell to patch.</w:t>
      </w:r>
    </w:p>
    <w:p w14:paraId="429DCF32" w14:textId="77777777" w:rsidR="001459ED" w:rsidRPr="00575129" w:rsidRDefault="001459ED" w:rsidP="001459ED">
      <w:pPr>
        <w:pStyle w:val="List"/>
        <w:numPr>
          <w:ilvl w:val="2"/>
          <w:numId w:val="14"/>
        </w:numPr>
        <w:spacing w:line="360" w:lineRule="auto"/>
        <w:rPr>
          <w:rFonts w:ascii="Arial" w:hAnsi="Arial" w:cs="Arial"/>
          <w:b/>
          <w:sz w:val="22"/>
          <w:szCs w:val="22"/>
        </w:rPr>
      </w:pPr>
      <w:r>
        <w:rPr>
          <w:rFonts w:ascii="Arial" w:hAnsi="Arial" w:cs="Arial"/>
          <w:sz w:val="22"/>
          <w:szCs w:val="22"/>
        </w:rPr>
        <w:t xml:space="preserve">Switch to the 40x objective by flipping the Approach switch on the </w:t>
      </w:r>
      <w:proofErr w:type="spellStart"/>
      <w:r>
        <w:rPr>
          <w:rFonts w:ascii="Arial" w:hAnsi="Arial" w:cs="Arial"/>
          <w:sz w:val="22"/>
          <w:szCs w:val="22"/>
        </w:rPr>
        <w:t>PatchPad</w:t>
      </w:r>
      <w:proofErr w:type="spellEnd"/>
      <w:r>
        <w:rPr>
          <w:rFonts w:ascii="Arial" w:hAnsi="Arial" w:cs="Arial"/>
          <w:sz w:val="22"/>
          <w:szCs w:val="22"/>
        </w:rPr>
        <w:t xml:space="preserve">. Also, switch the </w:t>
      </w:r>
      <w:proofErr w:type="spellStart"/>
      <w:r>
        <w:rPr>
          <w:rFonts w:ascii="Arial" w:hAnsi="Arial" w:cs="Arial"/>
          <w:sz w:val="22"/>
          <w:szCs w:val="22"/>
        </w:rPr>
        <w:t>PatchPad</w:t>
      </w:r>
      <w:proofErr w:type="spellEnd"/>
      <w:r>
        <w:rPr>
          <w:rFonts w:ascii="Arial" w:hAnsi="Arial" w:cs="Arial"/>
          <w:sz w:val="22"/>
          <w:szCs w:val="22"/>
        </w:rPr>
        <w:t xml:space="preserve"> to the slow speed. Manually lower the objective if it is not submerged in the bath and bring the tissue into the plane of focus.</w:t>
      </w:r>
    </w:p>
    <w:p w14:paraId="3B2285E9" w14:textId="41E5174D" w:rsidR="001459ED" w:rsidRPr="00D14341" w:rsidRDefault="001459ED" w:rsidP="001459ED">
      <w:pPr>
        <w:pStyle w:val="List"/>
        <w:numPr>
          <w:ilvl w:val="2"/>
          <w:numId w:val="14"/>
        </w:numPr>
        <w:spacing w:line="360" w:lineRule="auto"/>
        <w:rPr>
          <w:rFonts w:ascii="Arial" w:hAnsi="Arial" w:cs="Arial"/>
          <w:b/>
          <w:sz w:val="22"/>
          <w:szCs w:val="22"/>
        </w:rPr>
      </w:pPr>
      <w:r>
        <w:rPr>
          <w:rFonts w:ascii="Arial" w:hAnsi="Arial" w:cs="Arial"/>
          <w:sz w:val="22"/>
          <w:szCs w:val="22"/>
        </w:rPr>
        <w:t xml:space="preserve">Using the </w:t>
      </w:r>
      <w:proofErr w:type="spellStart"/>
      <w:r>
        <w:rPr>
          <w:rFonts w:ascii="Arial" w:hAnsi="Arial" w:cs="Arial"/>
          <w:sz w:val="22"/>
          <w:szCs w:val="22"/>
        </w:rPr>
        <w:t>PatchPad</w:t>
      </w:r>
      <w:proofErr w:type="spellEnd"/>
      <w:r>
        <w:rPr>
          <w:rFonts w:ascii="Arial" w:hAnsi="Arial" w:cs="Arial"/>
          <w:sz w:val="22"/>
          <w:szCs w:val="22"/>
        </w:rPr>
        <w:t xml:space="preserve"> to move the stage/objective, search for healthy looking cells below the cut surface of the slice (see </w:t>
      </w:r>
      <w:r w:rsidRPr="00BC77AB">
        <w:rPr>
          <w:rFonts w:ascii="Arial" w:hAnsi="Arial" w:cs="Arial"/>
          <w:sz w:val="22"/>
          <w:szCs w:val="22"/>
        </w:rPr>
        <w:t xml:space="preserve">Appendix </w:t>
      </w:r>
      <w:r w:rsidR="004B18CF">
        <w:rPr>
          <w:rFonts w:ascii="Arial" w:hAnsi="Arial" w:cs="Arial"/>
          <w:sz w:val="22"/>
          <w:szCs w:val="22"/>
        </w:rPr>
        <w:t>10</w:t>
      </w:r>
      <w:r>
        <w:rPr>
          <w:rFonts w:ascii="Arial" w:hAnsi="Arial" w:cs="Arial"/>
          <w:sz w:val="22"/>
          <w:szCs w:val="22"/>
        </w:rPr>
        <w:t>.</w:t>
      </w:r>
      <w:r w:rsidRPr="00BC77AB">
        <w:rPr>
          <w:rFonts w:ascii="Arial" w:hAnsi="Arial" w:cs="Arial"/>
          <w:sz w:val="22"/>
          <w:szCs w:val="22"/>
        </w:rPr>
        <w:t>2</w:t>
      </w:r>
      <w:r>
        <w:rPr>
          <w:rFonts w:ascii="Arial" w:hAnsi="Arial" w:cs="Arial"/>
          <w:sz w:val="22"/>
          <w:szCs w:val="22"/>
        </w:rPr>
        <w:t xml:space="preserve"> for examples of healthy vs. unhealthy cells). Target </w:t>
      </w:r>
      <w:proofErr w:type="spellStart"/>
      <w:r>
        <w:rPr>
          <w:rFonts w:ascii="Arial" w:hAnsi="Arial" w:cs="Arial"/>
          <w:sz w:val="22"/>
          <w:szCs w:val="22"/>
        </w:rPr>
        <w:t>Cre</w:t>
      </w:r>
      <w:proofErr w:type="spellEnd"/>
      <w:r>
        <w:rPr>
          <w:rFonts w:ascii="Arial" w:hAnsi="Arial" w:cs="Arial"/>
          <w:sz w:val="22"/>
          <w:szCs w:val="22"/>
        </w:rPr>
        <w:t xml:space="preserve">+ or </w:t>
      </w:r>
      <w:proofErr w:type="spellStart"/>
      <w:r>
        <w:rPr>
          <w:rFonts w:ascii="Arial" w:hAnsi="Arial" w:cs="Arial"/>
          <w:sz w:val="22"/>
          <w:szCs w:val="22"/>
        </w:rPr>
        <w:t>Cre</w:t>
      </w:r>
      <w:proofErr w:type="spellEnd"/>
      <w:r>
        <w:rPr>
          <w:rFonts w:ascii="Arial" w:hAnsi="Arial" w:cs="Arial"/>
          <w:sz w:val="22"/>
          <w:szCs w:val="22"/>
        </w:rPr>
        <w:t xml:space="preserve">- cells depending on the </w:t>
      </w:r>
      <w:r w:rsidR="00E62472">
        <w:rPr>
          <w:rFonts w:ascii="Arial" w:hAnsi="Arial" w:cs="Arial"/>
          <w:sz w:val="22"/>
          <w:szCs w:val="22"/>
        </w:rPr>
        <w:t>region of interest</w:t>
      </w:r>
      <w:r>
        <w:rPr>
          <w:rFonts w:ascii="Arial" w:hAnsi="Arial" w:cs="Arial"/>
          <w:sz w:val="22"/>
          <w:szCs w:val="22"/>
        </w:rPr>
        <w:t xml:space="preserve"> plan.</w:t>
      </w:r>
    </w:p>
    <w:p w14:paraId="3677FFD5" w14:textId="77777777" w:rsidR="001459ED" w:rsidRPr="00162A05" w:rsidRDefault="001459ED" w:rsidP="001459ED">
      <w:pPr>
        <w:pStyle w:val="List"/>
        <w:numPr>
          <w:ilvl w:val="2"/>
          <w:numId w:val="14"/>
        </w:numPr>
        <w:spacing w:line="360" w:lineRule="auto"/>
        <w:rPr>
          <w:rFonts w:ascii="Arial" w:hAnsi="Arial" w:cs="Arial"/>
          <w:b/>
          <w:sz w:val="22"/>
          <w:szCs w:val="22"/>
        </w:rPr>
      </w:pPr>
      <w:r w:rsidRPr="00162A05">
        <w:rPr>
          <w:rFonts w:ascii="Arial" w:hAnsi="Arial" w:cs="Arial"/>
          <w:sz w:val="22"/>
          <w:szCs w:val="22"/>
        </w:rPr>
        <w:t>Once a healthy cell has been selecte</w:t>
      </w:r>
      <w:r>
        <w:rPr>
          <w:rFonts w:ascii="Arial" w:hAnsi="Arial" w:cs="Arial"/>
          <w:sz w:val="22"/>
          <w:szCs w:val="22"/>
        </w:rPr>
        <w:t xml:space="preserve">d, </w:t>
      </w:r>
      <w:r w:rsidRPr="00162A05">
        <w:rPr>
          <w:rFonts w:ascii="Arial" w:hAnsi="Arial" w:cs="Arial"/>
          <w:sz w:val="22"/>
          <w:szCs w:val="22"/>
        </w:rPr>
        <w:t xml:space="preserve">switch back to </w:t>
      </w:r>
      <w:r>
        <w:rPr>
          <w:rFonts w:ascii="Arial" w:hAnsi="Arial" w:cs="Arial"/>
          <w:sz w:val="22"/>
          <w:szCs w:val="22"/>
        </w:rPr>
        <w:t xml:space="preserve">the </w:t>
      </w:r>
      <w:r w:rsidRPr="00162A05">
        <w:rPr>
          <w:rFonts w:ascii="Arial" w:hAnsi="Arial" w:cs="Arial"/>
          <w:sz w:val="22"/>
          <w:szCs w:val="22"/>
        </w:rPr>
        <w:t>4x</w:t>
      </w:r>
      <w:r>
        <w:rPr>
          <w:rFonts w:ascii="Arial" w:hAnsi="Arial" w:cs="Arial"/>
          <w:sz w:val="22"/>
          <w:szCs w:val="22"/>
        </w:rPr>
        <w:t xml:space="preserve"> objective. </w:t>
      </w:r>
    </w:p>
    <w:p w14:paraId="349E4D18" w14:textId="77777777" w:rsidR="001459ED" w:rsidRPr="00B65E0A" w:rsidRDefault="001459ED" w:rsidP="001459ED">
      <w:pPr>
        <w:pStyle w:val="List"/>
        <w:numPr>
          <w:ilvl w:val="1"/>
          <w:numId w:val="14"/>
        </w:numPr>
        <w:spacing w:line="360" w:lineRule="auto"/>
        <w:rPr>
          <w:rFonts w:ascii="Arial" w:hAnsi="Arial" w:cs="Arial"/>
          <w:b/>
          <w:sz w:val="22"/>
          <w:szCs w:val="22"/>
        </w:rPr>
      </w:pPr>
      <w:r>
        <w:rPr>
          <w:rFonts w:ascii="Arial" w:hAnsi="Arial" w:cs="Arial"/>
          <w:sz w:val="22"/>
          <w:szCs w:val="22"/>
        </w:rPr>
        <w:t>Wipe the electrode wire with nuclease-free water.</w:t>
      </w:r>
    </w:p>
    <w:p w14:paraId="38006CD5" w14:textId="77777777" w:rsidR="001459ED" w:rsidRPr="005F2602" w:rsidRDefault="001459ED" w:rsidP="001459ED">
      <w:pPr>
        <w:pStyle w:val="List"/>
        <w:numPr>
          <w:ilvl w:val="1"/>
          <w:numId w:val="14"/>
        </w:numPr>
        <w:spacing w:line="360" w:lineRule="auto"/>
        <w:rPr>
          <w:rFonts w:ascii="Arial" w:hAnsi="Arial" w:cs="Arial"/>
          <w:b/>
          <w:sz w:val="22"/>
          <w:szCs w:val="22"/>
        </w:rPr>
      </w:pPr>
      <w:r>
        <w:rPr>
          <w:rFonts w:ascii="Arial" w:hAnsi="Arial" w:cs="Arial"/>
          <w:sz w:val="22"/>
          <w:szCs w:val="22"/>
        </w:rPr>
        <w:lastRenderedPageBreak/>
        <w:t xml:space="preserve">Using a fresh microloader tip on a 20 µl pipettor, fill the tip of the glass pipette with ~1 µl of internal solution. Slide the microloader tip almost to the end of the pipette and push the plunger down to fill. It may be necessary to flick and/or shake the pipette to eliminate bubbles and ensure the solution is all the way in the tip. </w:t>
      </w:r>
    </w:p>
    <w:p w14:paraId="035BFC6D" w14:textId="77777777" w:rsidR="001459ED" w:rsidRPr="004E0594" w:rsidRDefault="001459ED" w:rsidP="001459ED">
      <w:pPr>
        <w:pStyle w:val="List"/>
        <w:numPr>
          <w:ilvl w:val="1"/>
          <w:numId w:val="14"/>
        </w:numPr>
        <w:spacing w:line="360" w:lineRule="auto"/>
        <w:rPr>
          <w:rFonts w:ascii="Arial" w:hAnsi="Arial" w:cs="Arial"/>
          <w:b/>
          <w:sz w:val="22"/>
          <w:szCs w:val="22"/>
        </w:rPr>
      </w:pPr>
      <w:r>
        <w:rPr>
          <w:rFonts w:ascii="Arial" w:hAnsi="Arial" w:cs="Arial"/>
          <w:sz w:val="22"/>
          <w:szCs w:val="22"/>
        </w:rPr>
        <w:t>Attach the glass pipette to the channel one headstage (</w:t>
      </w:r>
      <w:r>
        <w:rPr>
          <w:rFonts w:ascii="Arial" w:hAnsi="Arial" w:cs="Arial"/>
          <w:i/>
          <w:sz w:val="22"/>
          <w:szCs w:val="22"/>
        </w:rPr>
        <w:t>Figure 3</w:t>
      </w:r>
      <w:r>
        <w:rPr>
          <w:rFonts w:ascii="Arial" w:hAnsi="Arial" w:cs="Arial"/>
          <w:sz w:val="22"/>
          <w:szCs w:val="22"/>
        </w:rPr>
        <w:t>).</w:t>
      </w:r>
    </w:p>
    <w:p w14:paraId="7AEF9B4A" w14:textId="77777777" w:rsidR="001459ED" w:rsidRPr="001459ED" w:rsidRDefault="001459ED" w:rsidP="001459ED">
      <w:pPr>
        <w:pStyle w:val="List"/>
        <w:numPr>
          <w:ilvl w:val="2"/>
          <w:numId w:val="14"/>
        </w:numPr>
        <w:spacing w:line="360" w:lineRule="auto"/>
        <w:rPr>
          <w:rFonts w:ascii="Arial" w:hAnsi="Arial" w:cs="Arial"/>
          <w:b/>
          <w:sz w:val="22"/>
          <w:szCs w:val="22"/>
        </w:rPr>
      </w:pPr>
      <w:r>
        <w:rPr>
          <w:rFonts w:ascii="Arial" w:hAnsi="Arial" w:cs="Arial"/>
          <w:sz w:val="22"/>
          <w:szCs w:val="22"/>
        </w:rPr>
        <w:t>Carefully slide the pipette onto the silver wire and then tighten the holding screw a quarter turn past finger tight.</w:t>
      </w:r>
    </w:p>
    <w:p w14:paraId="552560D7" w14:textId="77777777" w:rsidR="001459ED" w:rsidRDefault="001459ED" w:rsidP="001459ED">
      <w:pPr>
        <w:pStyle w:val="List"/>
        <w:spacing w:line="360" w:lineRule="auto"/>
        <w:rPr>
          <w:rFonts w:ascii="Arial" w:hAnsi="Arial" w:cs="Arial"/>
          <w:sz w:val="22"/>
          <w:szCs w:val="22"/>
        </w:rPr>
      </w:pP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1459ED" w14:paraId="3DBBDDAC" w14:textId="77777777" w:rsidTr="6FEDA3C3">
        <w:tc>
          <w:tcPr>
            <w:tcW w:w="9576" w:type="dxa"/>
          </w:tcPr>
          <w:p w14:paraId="1600F4CB" w14:textId="77777777" w:rsidR="001459ED" w:rsidRDefault="001459ED" w:rsidP="007520AA">
            <w:pPr>
              <w:pStyle w:val="List"/>
              <w:spacing w:line="360" w:lineRule="auto"/>
              <w:ind w:left="0" w:firstLine="0"/>
              <w:jc w:val="right"/>
              <w:rPr>
                <w:rFonts w:ascii="Arial" w:hAnsi="Arial" w:cs="Arial"/>
                <w:b/>
                <w:sz w:val="22"/>
                <w:szCs w:val="22"/>
              </w:rPr>
            </w:pPr>
            <w:r w:rsidRPr="00105B53">
              <w:rPr>
                <w:rFonts w:ascii="Arial" w:hAnsi="Arial" w:cs="Arial"/>
                <w:b/>
                <w:noProof/>
                <w:sz w:val="22"/>
                <w:szCs w:val="22"/>
              </w:rPr>
              <w:drawing>
                <wp:inline distT="0" distB="0" distL="0" distR="0" wp14:anchorId="131FE8AA" wp14:editId="4A2D84E5">
                  <wp:extent cx="4645660" cy="26949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4645660" cy="2694940"/>
                          </a:xfrm>
                          <a:prstGeom prst="rect">
                            <a:avLst/>
                          </a:prstGeom>
                          <a:noFill/>
                        </pic:spPr>
                      </pic:pic>
                    </a:graphicData>
                  </a:graphic>
                </wp:inline>
              </w:drawing>
            </w:r>
          </w:p>
        </w:tc>
      </w:tr>
      <w:tr w:rsidR="001459ED" w14:paraId="4100ED08" w14:textId="77777777" w:rsidTr="6FEDA3C3">
        <w:tc>
          <w:tcPr>
            <w:tcW w:w="9576" w:type="dxa"/>
          </w:tcPr>
          <w:p w14:paraId="6B33E5B9" w14:textId="77777777" w:rsidR="001459ED" w:rsidRPr="005978BB" w:rsidRDefault="001459ED" w:rsidP="007520AA">
            <w:pPr>
              <w:pStyle w:val="List"/>
              <w:spacing w:line="360" w:lineRule="auto"/>
              <w:ind w:left="0" w:firstLine="0"/>
              <w:jc w:val="center"/>
              <w:rPr>
                <w:rFonts w:ascii="Arial Narrow" w:hAnsi="Arial Narrow" w:cs="Arial"/>
                <w:sz w:val="22"/>
                <w:szCs w:val="22"/>
              </w:rPr>
            </w:pPr>
            <w:r w:rsidRPr="005978BB">
              <w:rPr>
                <w:rFonts w:ascii="Arial Narrow" w:hAnsi="Arial Narrow" w:cs="Arial"/>
                <w:b/>
                <w:sz w:val="22"/>
                <w:szCs w:val="22"/>
              </w:rPr>
              <w:t xml:space="preserve">Figure 3: </w:t>
            </w:r>
            <w:r w:rsidRPr="005978BB">
              <w:rPr>
                <w:rFonts w:ascii="Arial Narrow" w:hAnsi="Arial Narrow" w:cs="Arial"/>
                <w:sz w:val="22"/>
                <w:szCs w:val="22"/>
              </w:rPr>
              <w:t>Attaching the pipette to the headstage</w:t>
            </w:r>
          </w:p>
        </w:tc>
      </w:tr>
    </w:tbl>
    <w:p w14:paraId="5B922B70" w14:textId="77777777" w:rsidR="001459ED" w:rsidRPr="00054FCE" w:rsidRDefault="001459ED" w:rsidP="001459ED">
      <w:pPr>
        <w:pStyle w:val="List"/>
        <w:spacing w:line="360" w:lineRule="auto"/>
        <w:ind w:left="0" w:firstLine="0"/>
        <w:rPr>
          <w:rFonts w:ascii="Arial" w:hAnsi="Arial" w:cs="Arial"/>
          <w:b/>
          <w:sz w:val="22"/>
          <w:szCs w:val="22"/>
        </w:rPr>
      </w:pPr>
    </w:p>
    <w:p w14:paraId="1199583C" w14:textId="77777777" w:rsidR="005978BB" w:rsidRDefault="005978BB" w:rsidP="005978BB">
      <w:pPr>
        <w:pStyle w:val="List"/>
        <w:numPr>
          <w:ilvl w:val="1"/>
          <w:numId w:val="14"/>
        </w:numPr>
        <w:spacing w:line="360" w:lineRule="auto"/>
        <w:rPr>
          <w:rFonts w:ascii="Arial" w:hAnsi="Arial" w:cs="Arial"/>
          <w:sz w:val="22"/>
          <w:szCs w:val="22"/>
        </w:rPr>
      </w:pPr>
      <w:r>
        <w:rPr>
          <w:rFonts w:ascii="Arial" w:hAnsi="Arial" w:cs="Arial"/>
          <w:sz w:val="22"/>
          <w:szCs w:val="22"/>
        </w:rPr>
        <w:t>Apply between 70 and 80 mbar of positive pressure (blowing) to the pipette by pushing in on the syringe and then turning</w:t>
      </w:r>
      <w:r w:rsidRPr="00CC395B">
        <w:rPr>
          <w:rFonts w:ascii="Arial" w:hAnsi="Arial" w:cs="Arial"/>
          <w:sz w:val="22"/>
          <w:szCs w:val="22"/>
        </w:rPr>
        <w:t xml:space="preserve"> the </w:t>
      </w:r>
      <w:r>
        <w:rPr>
          <w:rFonts w:ascii="Arial" w:hAnsi="Arial" w:cs="Arial"/>
          <w:sz w:val="22"/>
          <w:szCs w:val="22"/>
        </w:rPr>
        <w:t>stopcock to seal off the pressure to the pipette.</w:t>
      </w:r>
    </w:p>
    <w:p w14:paraId="42DAA287" w14:textId="77777777" w:rsidR="005978BB" w:rsidRDefault="005978BB" w:rsidP="005978BB">
      <w:pPr>
        <w:pStyle w:val="List"/>
        <w:spacing w:line="360" w:lineRule="auto"/>
        <w:ind w:left="792" w:firstLine="0"/>
        <w:rPr>
          <w:rFonts w:ascii="Arial" w:hAnsi="Arial" w:cs="Arial"/>
          <w:sz w:val="22"/>
          <w:szCs w:val="22"/>
        </w:rPr>
      </w:pP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5978BB" w14:paraId="26F4E8AD" w14:textId="77777777" w:rsidTr="6FEDA3C3">
        <w:tc>
          <w:tcPr>
            <w:tcW w:w="9350" w:type="dxa"/>
          </w:tcPr>
          <w:p w14:paraId="5899FFBD" w14:textId="77777777" w:rsidR="005978BB" w:rsidRDefault="005978BB" w:rsidP="005978BB">
            <w:pPr>
              <w:pStyle w:val="List"/>
              <w:spacing w:line="360" w:lineRule="auto"/>
              <w:ind w:left="0" w:firstLine="0"/>
              <w:jc w:val="center"/>
              <w:rPr>
                <w:rFonts w:ascii="Arial" w:hAnsi="Arial" w:cs="Arial"/>
                <w:sz w:val="22"/>
                <w:szCs w:val="22"/>
              </w:rPr>
            </w:pPr>
            <w:r>
              <w:rPr>
                <w:rFonts w:ascii="Arial" w:hAnsi="Arial" w:cs="Arial"/>
                <w:noProof/>
                <w:sz w:val="22"/>
                <w:szCs w:val="22"/>
              </w:rPr>
              <w:lastRenderedPageBreak/>
              <w:drawing>
                <wp:inline distT="0" distB="0" distL="0" distR="0" wp14:anchorId="4F501570" wp14:editId="4E535822">
                  <wp:extent cx="36576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nometer.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inline>
              </w:drawing>
            </w:r>
          </w:p>
        </w:tc>
      </w:tr>
      <w:tr w:rsidR="005978BB" w14:paraId="3627F3A3" w14:textId="77777777" w:rsidTr="6FEDA3C3">
        <w:tc>
          <w:tcPr>
            <w:tcW w:w="9350" w:type="dxa"/>
          </w:tcPr>
          <w:p w14:paraId="1C8F07B9" w14:textId="77777777" w:rsidR="005978BB" w:rsidRPr="005978BB" w:rsidRDefault="005978BB" w:rsidP="005978BB">
            <w:pPr>
              <w:pStyle w:val="List"/>
              <w:spacing w:line="360" w:lineRule="auto"/>
              <w:ind w:left="792" w:firstLine="0"/>
              <w:jc w:val="center"/>
              <w:rPr>
                <w:rFonts w:ascii="Arial Narrow" w:hAnsi="Arial Narrow" w:cs="Arial"/>
                <w:sz w:val="22"/>
                <w:szCs w:val="22"/>
              </w:rPr>
            </w:pPr>
            <w:r w:rsidRPr="005978BB">
              <w:rPr>
                <w:rFonts w:ascii="Arial Narrow" w:hAnsi="Arial Narrow" w:cs="Arial"/>
                <w:b/>
                <w:sz w:val="22"/>
                <w:szCs w:val="22"/>
              </w:rPr>
              <w:t>Figure 4:</w:t>
            </w:r>
            <w:r w:rsidRPr="005978BB">
              <w:rPr>
                <w:rFonts w:ascii="Arial Narrow" w:hAnsi="Arial Narrow" w:cs="Arial"/>
                <w:sz w:val="22"/>
                <w:szCs w:val="22"/>
              </w:rPr>
              <w:t xml:space="preserve"> A manometer connected to a syringe enables control of the pipette pressure</w:t>
            </w:r>
          </w:p>
        </w:tc>
      </w:tr>
    </w:tbl>
    <w:p w14:paraId="35BA8D3B" w14:textId="77777777" w:rsidR="005978BB" w:rsidRDefault="005978BB" w:rsidP="005978BB">
      <w:pPr>
        <w:pStyle w:val="List"/>
        <w:spacing w:line="360" w:lineRule="auto"/>
        <w:ind w:left="0" w:firstLine="0"/>
        <w:rPr>
          <w:rFonts w:ascii="Arial" w:hAnsi="Arial" w:cs="Arial"/>
          <w:sz w:val="22"/>
          <w:szCs w:val="22"/>
        </w:rPr>
      </w:pPr>
    </w:p>
    <w:p w14:paraId="50C8E22E" w14:textId="77777777" w:rsidR="005978BB" w:rsidRPr="003A7947" w:rsidRDefault="005978BB" w:rsidP="005978BB">
      <w:pPr>
        <w:pStyle w:val="List"/>
        <w:numPr>
          <w:ilvl w:val="1"/>
          <w:numId w:val="14"/>
        </w:numPr>
        <w:spacing w:line="360" w:lineRule="auto"/>
        <w:rPr>
          <w:rFonts w:ascii="Arial" w:hAnsi="Arial" w:cs="Arial"/>
          <w:b/>
          <w:sz w:val="22"/>
          <w:szCs w:val="22"/>
        </w:rPr>
      </w:pPr>
      <w:r>
        <w:rPr>
          <w:rFonts w:ascii="Arial" w:hAnsi="Arial" w:cs="Arial"/>
          <w:sz w:val="22"/>
          <w:szCs w:val="22"/>
        </w:rPr>
        <w:t xml:space="preserve">Use the Control Cube to move the pipette into the bath and above the slice, centering it in the scope’s field of view. </w:t>
      </w:r>
    </w:p>
    <w:p w14:paraId="4599DF12" w14:textId="4806A7F3" w:rsidR="005978BB" w:rsidRPr="005978BB" w:rsidRDefault="005978BB" w:rsidP="005978BB">
      <w:pPr>
        <w:pStyle w:val="List"/>
        <w:numPr>
          <w:ilvl w:val="1"/>
          <w:numId w:val="14"/>
        </w:numPr>
        <w:spacing w:line="360" w:lineRule="auto"/>
        <w:rPr>
          <w:rFonts w:ascii="Arial" w:hAnsi="Arial" w:cs="Arial"/>
          <w:b/>
          <w:sz w:val="22"/>
          <w:szCs w:val="22"/>
        </w:rPr>
      </w:pPr>
      <w:r>
        <w:rPr>
          <w:rFonts w:ascii="Arial" w:hAnsi="Arial" w:cs="Arial"/>
          <w:sz w:val="22"/>
          <w:szCs w:val="22"/>
        </w:rPr>
        <w:t>Check the resistance (</w:t>
      </w:r>
      <w:proofErr w:type="spellStart"/>
      <w:r>
        <w:rPr>
          <w:rFonts w:ascii="Arial" w:hAnsi="Arial" w:cs="Arial"/>
          <w:sz w:val="22"/>
          <w:szCs w:val="22"/>
        </w:rPr>
        <w:t>R</w:t>
      </w:r>
      <w:r>
        <w:rPr>
          <w:rFonts w:ascii="Arial" w:hAnsi="Arial" w:cs="Arial"/>
          <w:sz w:val="22"/>
          <w:szCs w:val="22"/>
          <w:vertAlign w:val="subscript"/>
        </w:rPr>
        <w:t>ss</w:t>
      </w:r>
      <w:proofErr w:type="spellEnd"/>
      <w:r>
        <w:rPr>
          <w:rFonts w:ascii="Arial" w:hAnsi="Arial" w:cs="Arial"/>
          <w:sz w:val="22"/>
          <w:szCs w:val="22"/>
        </w:rPr>
        <w:t>) of the electrode</w:t>
      </w:r>
      <w:r w:rsidR="00E62472">
        <w:rPr>
          <w:rFonts w:ascii="Arial" w:hAnsi="Arial" w:cs="Arial"/>
          <w:sz w:val="22"/>
          <w:szCs w:val="22"/>
        </w:rPr>
        <w:t>.</w:t>
      </w:r>
    </w:p>
    <w:p w14:paraId="291A0B74" w14:textId="31E13341" w:rsidR="005978BB" w:rsidRPr="00173A80" w:rsidRDefault="005978BB" w:rsidP="005978BB">
      <w:pPr>
        <w:pStyle w:val="List"/>
        <w:numPr>
          <w:ilvl w:val="2"/>
          <w:numId w:val="14"/>
        </w:numPr>
        <w:spacing w:line="360" w:lineRule="auto"/>
        <w:rPr>
          <w:rFonts w:ascii="Arial" w:hAnsi="Arial" w:cs="Arial"/>
          <w:b/>
          <w:sz w:val="22"/>
          <w:szCs w:val="22"/>
        </w:rPr>
      </w:pPr>
      <w:r>
        <w:rPr>
          <w:rFonts w:ascii="Arial" w:hAnsi="Arial" w:cs="Arial"/>
          <w:sz w:val="22"/>
          <w:szCs w:val="22"/>
        </w:rPr>
        <w:t xml:space="preserve">The </w:t>
      </w:r>
      <w:proofErr w:type="spellStart"/>
      <w:r>
        <w:rPr>
          <w:rFonts w:ascii="Arial" w:hAnsi="Arial" w:cs="Arial"/>
          <w:sz w:val="22"/>
          <w:szCs w:val="22"/>
        </w:rPr>
        <w:t>R</w:t>
      </w:r>
      <w:r>
        <w:rPr>
          <w:rFonts w:ascii="Arial" w:hAnsi="Arial" w:cs="Arial"/>
          <w:sz w:val="22"/>
          <w:szCs w:val="22"/>
          <w:vertAlign w:val="subscript"/>
        </w:rPr>
        <w:t>ss</w:t>
      </w:r>
      <w:proofErr w:type="spellEnd"/>
      <w:r>
        <w:rPr>
          <w:rFonts w:ascii="Arial" w:hAnsi="Arial" w:cs="Arial"/>
          <w:sz w:val="22"/>
          <w:szCs w:val="22"/>
        </w:rPr>
        <w:t xml:space="preserve"> value will be displayed next to the test pulse. The target range for the electrode is typically in the 3-7 MΩ range. Electrodes outside of the range specified should be replaced.</w:t>
      </w:r>
    </w:p>
    <w:p w14:paraId="67363848" w14:textId="77777777" w:rsidR="005978BB" w:rsidRPr="0005094C" w:rsidRDefault="005978BB" w:rsidP="005978BB">
      <w:pPr>
        <w:pStyle w:val="List"/>
        <w:numPr>
          <w:ilvl w:val="1"/>
          <w:numId w:val="14"/>
        </w:numPr>
        <w:spacing w:line="360" w:lineRule="auto"/>
        <w:rPr>
          <w:rFonts w:ascii="Arial" w:hAnsi="Arial" w:cs="Arial"/>
          <w:b/>
          <w:sz w:val="22"/>
          <w:szCs w:val="22"/>
        </w:rPr>
      </w:pPr>
      <w:r>
        <w:rPr>
          <w:rFonts w:ascii="Arial" w:hAnsi="Arial" w:cs="Arial"/>
          <w:sz w:val="22"/>
          <w:szCs w:val="22"/>
        </w:rPr>
        <w:t>Switch back to the 40x objective.</w:t>
      </w:r>
      <w:r w:rsidRPr="0005094C">
        <w:rPr>
          <w:rFonts w:ascii="Arial" w:hAnsi="Arial" w:cs="Arial"/>
          <w:sz w:val="22"/>
          <w:szCs w:val="22"/>
        </w:rPr>
        <w:t xml:space="preserve"> </w:t>
      </w:r>
      <w:r>
        <w:rPr>
          <w:rFonts w:ascii="Arial" w:hAnsi="Arial" w:cs="Arial"/>
          <w:sz w:val="22"/>
          <w:szCs w:val="22"/>
        </w:rPr>
        <w:t xml:space="preserve">Switch both the </w:t>
      </w:r>
      <w:proofErr w:type="spellStart"/>
      <w:r>
        <w:rPr>
          <w:rFonts w:ascii="Arial" w:hAnsi="Arial" w:cs="Arial"/>
          <w:sz w:val="22"/>
          <w:szCs w:val="22"/>
        </w:rPr>
        <w:t>PatchPad</w:t>
      </w:r>
      <w:proofErr w:type="spellEnd"/>
      <w:r>
        <w:rPr>
          <w:rFonts w:ascii="Arial" w:hAnsi="Arial" w:cs="Arial"/>
          <w:sz w:val="22"/>
          <w:szCs w:val="22"/>
        </w:rPr>
        <w:t xml:space="preserve"> and the Control Cube to the slow speed to prevent any collisions, then</w:t>
      </w:r>
      <w:r w:rsidRPr="000820A3">
        <w:rPr>
          <w:rFonts w:ascii="Arial" w:hAnsi="Arial" w:cs="Arial"/>
          <w:sz w:val="22"/>
          <w:szCs w:val="22"/>
        </w:rPr>
        <w:t xml:space="preserve"> lower </w:t>
      </w:r>
      <w:r w:rsidRPr="0005094C">
        <w:rPr>
          <w:rFonts w:ascii="Arial" w:hAnsi="Arial" w:cs="Arial"/>
          <w:sz w:val="22"/>
          <w:szCs w:val="22"/>
        </w:rPr>
        <w:t xml:space="preserve">both the objective and </w:t>
      </w:r>
      <w:r>
        <w:rPr>
          <w:rFonts w:ascii="Arial" w:hAnsi="Arial" w:cs="Arial"/>
          <w:sz w:val="22"/>
          <w:szCs w:val="22"/>
        </w:rPr>
        <w:t>the pipette</w:t>
      </w:r>
      <w:r w:rsidRPr="0005094C">
        <w:rPr>
          <w:rFonts w:ascii="Arial" w:hAnsi="Arial" w:cs="Arial"/>
          <w:sz w:val="22"/>
          <w:szCs w:val="22"/>
        </w:rPr>
        <w:t xml:space="preserve"> to the surface of the tissue.</w:t>
      </w:r>
    </w:p>
    <w:p w14:paraId="261A0583" w14:textId="277822E0" w:rsidR="005978BB" w:rsidRPr="00575129" w:rsidRDefault="005978BB" w:rsidP="005978BB">
      <w:pPr>
        <w:pStyle w:val="List"/>
        <w:numPr>
          <w:ilvl w:val="2"/>
          <w:numId w:val="14"/>
        </w:numPr>
        <w:spacing w:line="360" w:lineRule="auto"/>
        <w:rPr>
          <w:rFonts w:ascii="Arial" w:hAnsi="Arial" w:cs="Arial"/>
          <w:b/>
          <w:sz w:val="22"/>
          <w:szCs w:val="22"/>
        </w:rPr>
      </w:pPr>
      <w:r>
        <w:rPr>
          <w:rFonts w:ascii="Arial" w:hAnsi="Arial" w:cs="Arial"/>
          <w:sz w:val="22"/>
          <w:szCs w:val="22"/>
        </w:rPr>
        <w:t>Visualize positive pressure from the pipette on screen.</w:t>
      </w:r>
      <w:r>
        <w:rPr>
          <w:rFonts w:ascii="Arial" w:hAnsi="Arial" w:cs="Arial"/>
          <w:b/>
          <w:sz w:val="22"/>
          <w:szCs w:val="22"/>
        </w:rPr>
        <w:t xml:space="preserve"> </w:t>
      </w:r>
      <w:r w:rsidRPr="00A41189">
        <w:rPr>
          <w:rFonts w:ascii="Arial" w:hAnsi="Arial" w:cs="Arial"/>
          <w:sz w:val="22"/>
          <w:szCs w:val="22"/>
        </w:rPr>
        <w:t xml:space="preserve">Check the tip for clogs of any sort. </w:t>
      </w:r>
      <w:r>
        <w:rPr>
          <w:rFonts w:ascii="Arial" w:hAnsi="Arial" w:cs="Arial"/>
          <w:sz w:val="22"/>
          <w:szCs w:val="22"/>
        </w:rPr>
        <w:t xml:space="preserve">See </w:t>
      </w:r>
      <w:r w:rsidRPr="00BC77AB">
        <w:rPr>
          <w:rFonts w:ascii="Arial" w:hAnsi="Arial" w:cs="Arial"/>
          <w:sz w:val="22"/>
          <w:szCs w:val="22"/>
        </w:rPr>
        <w:t xml:space="preserve">Appendix </w:t>
      </w:r>
      <w:r w:rsidR="004B18CF">
        <w:rPr>
          <w:rFonts w:ascii="Arial" w:hAnsi="Arial" w:cs="Arial"/>
          <w:sz w:val="22"/>
          <w:szCs w:val="22"/>
        </w:rPr>
        <w:t>10</w:t>
      </w:r>
      <w:r>
        <w:rPr>
          <w:rFonts w:ascii="Arial" w:hAnsi="Arial" w:cs="Arial"/>
          <w:sz w:val="22"/>
          <w:szCs w:val="22"/>
        </w:rPr>
        <w:t>.</w:t>
      </w:r>
      <w:r w:rsidRPr="00BC77AB">
        <w:rPr>
          <w:rFonts w:ascii="Arial" w:hAnsi="Arial" w:cs="Arial"/>
          <w:sz w:val="22"/>
          <w:szCs w:val="22"/>
        </w:rPr>
        <w:t>1</w:t>
      </w:r>
      <w:r>
        <w:rPr>
          <w:rFonts w:ascii="Arial" w:hAnsi="Arial" w:cs="Arial"/>
          <w:sz w:val="22"/>
          <w:szCs w:val="22"/>
        </w:rPr>
        <w:t xml:space="preserve"> for helpful tips on pipettes.</w:t>
      </w:r>
    </w:p>
    <w:p w14:paraId="4F5246E2" w14:textId="46DEB22F" w:rsidR="005978BB" w:rsidRPr="003532C9" w:rsidRDefault="005978BB" w:rsidP="005978BB">
      <w:pPr>
        <w:pStyle w:val="List"/>
        <w:numPr>
          <w:ilvl w:val="1"/>
          <w:numId w:val="14"/>
        </w:numPr>
        <w:spacing w:line="360" w:lineRule="auto"/>
        <w:rPr>
          <w:rFonts w:ascii="Arial" w:hAnsi="Arial" w:cs="Arial"/>
          <w:b/>
          <w:sz w:val="22"/>
          <w:szCs w:val="22"/>
        </w:rPr>
      </w:pPr>
      <w:r>
        <w:rPr>
          <w:rFonts w:ascii="Arial" w:hAnsi="Arial" w:cs="Arial"/>
          <w:sz w:val="22"/>
          <w:szCs w:val="22"/>
        </w:rPr>
        <w:t xml:space="preserve">Focus down to the target cell with the </w:t>
      </w:r>
      <w:proofErr w:type="spellStart"/>
      <w:r>
        <w:rPr>
          <w:rFonts w:ascii="Arial" w:hAnsi="Arial" w:cs="Arial"/>
          <w:sz w:val="22"/>
          <w:szCs w:val="22"/>
        </w:rPr>
        <w:t>PatchPad</w:t>
      </w:r>
      <w:proofErr w:type="spellEnd"/>
      <w:r>
        <w:rPr>
          <w:rFonts w:ascii="Arial" w:hAnsi="Arial" w:cs="Arial"/>
          <w:sz w:val="22"/>
          <w:szCs w:val="22"/>
        </w:rPr>
        <w:t xml:space="preserve"> and center it in the field of view. When ready, click OK in the </w:t>
      </w:r>
      <w:r w:rsidR="00E62472">
        <w:rPr>
          <w:rFonts w:ascii="Arial" w:hAnsi="Arial" w:cs="Arial"/>
          <w:sz w:val="22"/>
          <w:szCs w:val="22"/>
        </w:rPr>
        <w:t>custom workflow sequencing engine</w:t>
      </w:r>
      <w:r>
        <w:rPr>
          <w:rFonts w:ascii="Arial" w:hAnsi="Arial" w:cs="Arial"/>
          <w:sz w:val="22"/>
          <w:szCs w:val="22"/>
        </w:rPr>
        <w:t xml:space="preserve"> to collect a 40x image of the cell.</w:t>
      </w:r>
    </w:p>
    <w:p w14:paraId="22763334" w14:textId="68668180" w:rsidR="005978BB" w:rsidRPr="005978BB" w:rsidRDefault="005978BB" w:rsidP="005978BB">
      <w:pPr>
        <w:pStyle w:val="List"/>
        <w:numPr>
          <w:ilvl w:val="1"/>
          <w:numId w:val="14"/>
        </w:numPr>
        <w:spacing w:line="360" w:lineRule="auto"/>
        <w:rPr>
          <w:rFonts w:ascii="Arial" w:hAnsi="Arial" w:cs="Arial"/>
          <w:b/>
          <w:sz w:val="22"/>
          <w:szCs w:val="22"/>
        </w:rPr>
      </w:pPr>
      <w:r>
        <w:rPr>
          <w:rFonts w:ascii="Arial" w:hAnsi="Arial" w:cs="Arial"/>
          <w:sz w:val="22"/>
          <w:szCs w:val="22"/>
        </w:rPr>
        <w:t xml:space="preserve">Focus back up to the pipette at the surface of the tissue. Click the Auto Cp Fast button to remove transients (blue arrow in </w:t>
      </w:r>
      <w:r w:rsidRPr="002003CE">
        <w:rPr>
          <w:rFonts w:ascii="Arial" w:hAnsi="Arial" w:cs="Arial"/>
          <w:i/>
          <w:sz w:val="22"/>
          <w:szCs w:val="22"/>
        </w:rPr>
        <w:t xml:space="preserve">Figure </w:t>
      </w:r>
      <w:r>
        <w:rPr>
          <w:rFonts w:ascii="Arial" w:hAnsi="Arial" w:cs="Arial"/>
          <w:i/>
          <w:sz w:val="22"/>
          <w:szCs w:val="22"/>
        </w:rPr>
        <w:t>6</w:t>
      </w:r>
      <w:r>
        <w:rPr>
          <w:rFonts w:ascii="Arial" w:hAnsi="Arial" w:cs="Arial"/>
          <w:sz w:val="22"/>
          <w:szCs w:val="22"/>
        </w:rPr>
        <w:t xml:space="preserve">). Note: this may not be completely successful with so little internal solution. Zero the resistance on the pipette by clicking the </w:t>
      </w:r>
      <w:r w:rsidRPr="005978BB">
        <w:rPr>
          <w:rFonts w:ascii="Arial" w:hAnsi="Arial" w:cs="Arial"/>
          <w:sz w:val="22"/>
          <w:szCs w:val="22"/>
        </w:rPr>
        <w:t>lock symbol under Pipette Offset and then clicking Auto to reset (green arrow in Figure 6).</w:t>
      </w:r>
      <w:r>
        <w:rPr>
          <w:rFonts w:ascii="Arial" w:hAnsi="Arial" w:cs="Arial"/>
          <w:sz w:val="22"/>
          <w:szCs w:val="22"/>
        </w:rPr>
        <w:t xml:space="preserve"> When ready, click OK in the </w:t>
      </w:r>
      <w:r w:rsidR="00E62472">
        <w:rPr>
          <w:rFonts w:ascii="Arial" w:hAnsi="Arial" w:cs="Arial"/>
          <w:sz w:val="22"/>
          <w:szCs w:val="22"/>
        </w:rPr>
        <w:t>custom workflow sequencing engine</w:t>
      </w:r>
      <w:r>
        <w:rPr>
          <w:rFonts w:ascii="Arial" w:hAnsi="Arial" w:cs="Arial"/>
          <w:sz w:val="22"/>
          <w:szCs w:val="22"/>
        </w:rPr>
        <w:t xml:space="preserve"> to collect the </w:t>
      </w:r>
      <w:proofErr w:type="spellStart"/>
      <w:r>
        <w:rPr>
          <w:rFonts w:ascii="Arial" w:hAnsi="Arial" w:cs="Arial"/>
          <w:sz w:val="22"/>
          <w:szCs w:val="22"/>
        </w:rPr>
        <w:t>InBath</w:t>
      </w:r>
      <w:proofErr w:type="spellEnd"/>
      <w:r>
        <w:rPr>
          <w:rFonts w:ascii="Arial" w:hAnsi="Arial" w:cs="Arial"/>
          <w:sz w:val="22"/>
          <w:szCs w:val="22"/>
        </w:rPr>
        <w:t xml:space="preserve"> sweep.</w:t>
      </w:r>
    </w:p>
    <w:p w14:paraId="2B972955" w14:textId="77777777" w:rsidR="005978BB" w:rsidRDefault="005978BB" w:rsidP="005978BB">
      <w:pPr>
        <w:pStyle w:val="List"/>
        <w:spacing w:line="360" w:lineRule="auto"/>
        <w:ind w:left="792" w:firstLine="0"/>
        <w:rPr>
          <w:rFonts w:ascii="Arial" w:hAnsi="Arial" w:cs="Arial"/>
          <w:sz w:val="22"/>
          <w:szCs w:val="22"/>
        </w:rPr>
      </w:pP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5978BB" w14:paraId="2986B533" w14:textId="77777777" w:rsidTr="6FEDA3C3">
        <w:tc>
          <w:tcPr>
            <w:tcW w:w="9350" w:type="dxa"/>
          </w:tcPr>
          <w:p w14:paraId="61197ABE" w14:textId="77777777" w:rsidR="005978BB" w:rsidRDefault="005978BB" w:rsidP="005978BB">
            <w:pPr>
              <w:pStyle w:val="List"/>
              <w:spacing w:line="360" w:lineRule="auto"/>
              <w:ind w:left="0" w:firstLine="0"/>
              <w:jc w:val="center"/>
              <w:rPr>
                <w:rFonts w:ascii="Arial" w:hAnsi="Arial" w:cs="Arial"/>
                <w:sz w:val="22"/>
                <w:szCs w:val="22"/>
              </w:rPr>
            </w:pPr>
            <w:r>
              <w:rPr>
                <w:noProof/>
              </w:rPr>
              <w:drawing>
                <wp:inline distT="0" distB="0" distL="0" distR="0" wp14:anchorId="71CE2CFF" wp14:editId="0DA11B64">
                  <wp:extent cx="2647950" cy="3776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49440" cy="3778709"/>
                          </a:xfrm>
                          <a:prstGeom prst="rect">
                            <a:avLst/>
                          </a:prstGeom>
                        </pic:spPr>
                      </pic:pic>
                    </a:graphicData>
                  </a:graphic>
                </wp:inline>
              </w:drawing>
            </w:r>
          </w:p>
        </w:tc>
      </w:tr>
      <w:tr w:rsidR="005978BB" w14:paraId="121C5390" w14:textId="77777777" w:rsidTr="6FEDA3C3">
        <w:tc>
          <w:tcPr>
            <w:tcW w:w="9350" w:type="dxa"/>
          </w:tcPr>
          <w:p w14:paraId="2FE227C4" w14:textId="77777777" w:rsidR="005978BB" w:rsidRPr="005978BB" w:rsidRDefault="005978BB" w:rsidP="005978BB">
            <w:pPr>
              <w:pStyle w:val="List"/>
              <w:spacing w:line="360" w:lineRule="auto"/>
              <w:ind w:left="0" w:firstLine="0"/>
              <w:jc w:val="center"/>
              <w:rPr>
                <w:rFonts w:ascii="Arial Narrow" w:hAnsi="Arial Narrow" w:cs="Arial"/>
                <w:sz w:val="22"/>
                <w:szCs w:val="22"/>
              </w:rPr>
            </w:pPr>
            <w:r w:rsidRPr="005978BB">
              <w:rPr>
                <w:rFonts w:ascii="Arial Narrow" w:hAnsi="Arial Narrow" w:cs="Arial"/>
                <w:b/>
                <w:sz w:val="22"/>
                <w:szCs w:val="22"/>
              </w:rPr>
              <w:t xml:space="preserve">Figure 6: </w:t>
            </w:r>
            <w:r w:rsidRPr="005978BB">
              <w:rPr>
                <w:rFonts w:ascii="Arial Narrow" w:hAnsi="Arial Narrow" w:cs="Arial"/>
                <w:sz w:val="22"/>
                <w:szCs w:val="22"/>
              </w:rPr>
              <w:t>MultiClamp Commander window</w:t>
            </w:r>
          </w:p>
        </w:tc>
      </w:tr>
    </w:tbl>
    <w:p w14:paraId="63BE681E" w14:textId="77777777" w:rsidR="005978BB" w:rsidRPr="00BE3AD0" w:rsidRDefault="005978BB" w:rsidP="005978BB">
      <w:pPr>
        <w:pStyle w:val="List"/>
        <w:spacing w:line="360" w:lineRule="auto"/>
        <w:ind w:left="0" w:firstLine="0"/>
        <w:rPr>
          <w:rFonts w:ascii="Arial" w:hAnsi="Arial" w:cs="Arial"/>
          <w:b/>
          <w:sz w:val="22"/>
          <w:szCs w:val="22"/>
        </w:rPr>
      </w:pPr>
    </w:p>
    <w:p w14:paraId="1AAD3891" w14:textId="77777777" w:rsidR="005978BB" w:rsidRPr="005978BB" w:rsidRDefault="005978BB" w:rsidP="005978BB">
      <w:pPr>
        <w:pStyle w:val="List"/>
        <w:numPr>
          <w:ilvl w:val="1"/>
          <w:numId w:val="14"/>
        </w:numPr>
        <w:spacing w:line="360" w:lineRule="auto"/>
        <w:rPr>
          <w:rFonts w:ascii="Arial" w:hAnsi="Arial" w:cs="Arial"/>
          <w:b/>
          <w:sz w:val="22"/>
          <w:szCs w:val="22"/>
        </w:rPr>
      </w:pPr>
      <w:r>
        <w:rPr>
          <w:rFonts w:ascii="Arial" w:hAnsi="Arial" w:cs="Arial"/>
          <w:sz w:val="22"/>
          <w:szCs w:val="22"/>
        </w:rPr>
        <w:t xml:space="preserve">Lower the pipette to the target cell using the Control Cube. Try to approach the cell at an angle until the pipette </w:t>
      </w:r>
      <w:r w:rsidRPr="009319FB">
        <w:rPr>
          <w:rFonts w:ascii="Arial" w:hAnsi="Arial" w:cs="Arial"/>
          <w:sz w:val="22"/>
          <w:szCs w:val="22"/>
        </w:rPr>
        <w:t>is sitting on top of the target cell and leaving a slight dimple in the cell’s surface (</w:t>
      </w:r>
      <w:r w:rsidRPr="009319FB">
        <w:rPr>
          <w:rFonts w:ascii="Arial" w:hAnsi="Arial" w:cs="Arial"/>
          <w:i/>
          <w:sz w:val="22"/>
          <w:szCs w:val="22"/>
        </w:rPr>
        <w:t xml:space="preserve">Figure </w:t>
      </w:r>
      <w:r>
        <w:rPr>
          <w:rFonts w:ascii="Arial" w:hAnsi="Arial" w:cs="Arial"/>
          <w:i/>
          <w:sz w:val="22"/>
          <w:szCs w:val="22"/>
        </w:rPr>
        <w:t>7</w:t>
      </w:r>
      <w:r w:rsidRPr="009319FB">
        <w:rPr>
          <w:rFonts w:ascii="Arial" w:hAnsi="Arial" w:cs="Arial"/>
          <w:i/>
          <w:sz w:val="22"/>
          <w:szCs w:val="22"/>
        </w:rPr>
        <w:t>)</w:t>
      </w:r>
      <w:r w:rsidRPr="009319FB">
        <w:rPr>
          <w:rFonts w:ascii="Arial" w:hAnsi="Arial" w:cs="Arial"/>
          <w:sz w:val="22"/>
          <w:szCs w:val="22"/>
        </w:rPr>
        <w:t>.</w:t>
      </w:r>
    </w:p>
    <w:tbl>
      <w:tblPr>
        <w:tblStyle w:val="TableGrid"/>
        <w:tblW w:w="909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0"/>
      </w:tblGrid>
      <w:tr w:rsidR="005978BB" w14:paraId="32695380" w14:textId="77777777" w:rsidTr="6FEDA3C3">
        <w:tc>
          <w:tcPr>
            <w:tcW w:w="9090" w:type="dxa"/>
          </w:tcPr>
          <w:p w14:paraId="025FDB36" w14:textId="77777777" w:rsidR="005978BB" w:rsidRDefault="005978BB" w:rsidP="007520AA">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78A47C67" wp14:editId="59457AA5">
                  <wp:extent cx="2743200" cy="197973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implepic.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43200" cy="1979735"/>
                          </a:xfrm>
                          <a:prstGeom prst="rect">
                            <a:avLst/>
                          </a:prstGeom>
                        </pic:spPr>
                      </pic:pic>
                    </a:graphicData>
                  </a:graphic>
                </wp:inline>
              </w:drawing>
            </w:r>
          </w:p>
        </w:tc>
      </w:tr>
      <w:tr w:rsidR="005978BB" w14:paraId="79C3B257" w14:textId="77777777" w:rsidTr="6FEDA3C3">
        <w:tc>
          <w:tcPr>
            <w:tcW w:w="9090" w:type="dxa"/>
          </w:tcPr>
          <w:p w14:paraId="0DB527C7" w14:textId="77777777" w:rsidR="005978BB" w:rsidRPr="00871E72" w:rsidRDefault="005978BB" w:rsidP="007520AA">
            <w:pPr>
              <w:pStyle w:val="List"/>
              <w:spacing w:line="360" w:lineRule="auto"/>
              <w:ind w:left="0" w:firstLine="0"/>
              <w:jc w:val="center"/>
              <w:rPr>
                <w:rFonts w:ascii="Arial Narrow" w:hAnsi="Arial Narrow" w:cs="Arial"/>
                <w:sz w:val="22"/>
                <w:szCs w:val="22"/>
              </w:rPr>
            </w:pPr>
            <w:r w:rsidRPr="00871E72">
              <w:rPr>
                <w:rFonts w:ascii="Arial Narrow" w:hAnsi="Arial Narrow" w:cs="Arial"/>
                <w:b/>
                <w:sz w:val="22"/>
                <w:szCs w:val="22"/>
              </w:rPr>
              <w:t>Figure 7:</w:t>
            </w:r>
            <w:r w:rsidRPr="00871E72">
              <w:rPr>
                <w:rFonts w:ascii="Arial Narrow" w:hAnsi="Arial Narrow" w:cs="Arial"/>
                <w:sz w:val="22"/>
                <w:szCs w:val="22"/>
              </w:rPr>
              <w:t xml:space="preserve"> Pipette is shown indenting the top of the cell with positive pressure</w:t>
            </w:r>
          </w:p>
        </w:tc>
      </w:tr>
    </w:tbl>
    <w:p w14:paraId="639DA485" w14:textId="77777777" w:rsidR="005978BB" w:rsidRPr="009319FB" w:rsidRDefault="005978BB" w:rsidP="005978BB">
      <w:pPr>
        <w:pStyle w:val="List"/>
        <w:spacing w:line="360" w:lineRule="auto"/>
        <w:ind w:left="792" w:firstLine="0"/>
        <w:rPr>
          <w:rFonts w:ascii="Arial" w:hAnsi="Arial" w:cs="Arial"/>
          <w:b/>
          <w:sz w:val="22"/>
          <w:szCs w:val="22"/>
        </w:rPr>
      </w:pPr>
    </w:p>
    <w:p w14:paraId="31BD7854" w14:textId="3F82EFD4" w:rsidR="005978BB" w:rsidRPr="00EC6FA4" w:rsidRDefault="005978BB" w:rsidP="005978BB">
      <w:pPr>
        <w:pStyle w:val="List"/>
        <w:numPr>
          <w:ilvl w:val="1"/>
          <w:numId w:val="14"/>
        </w:numPr>
        <w:spacing w:line="360" w:lineRule="auto"/>
        <w:rPr>
          <w:rFonts w:ascii="Arial" w:hAnsi="Arial" w:cs="Arial"/>
          <w:b/>
          <w:sz w:val="22"/>
          <w:szCs w:val="22"/>
        </w:rPr>
      </w:pPr>
      <w:r>
        <w:rPr>
          <w:rFonts w:ascii="Arial" w:hAnsi="Arial" w:cs="Arial"/>
          <w:sz w:val="22"/>
          <w:szCs w:val="22"/>
        </w:rPr>
        <w:lastRenderedPageBreak/>
        <w:t xml:space="preserve">Release the positive pressure and begin to apply negative pressure (suction) to seal onto the cell. As the seal resistance increases, begin to apply holding potential, eventually holding the cell at -70 mV. If necessary, click Auto Cp Fast again. </w:t>
      </w:r>
      <w:r w:rsidRPr="00434F07">
        <w:rPr>
          <w:rFonts w:ascii="Arial" w:hAnsi="Arial" w:cs="Arial"/>
          <w:sz w:val="22"/>
          <w:szCs w:val="22"/>
        </w:rPr>
        <w:t xml:space="preserve">A successful </w:t>
      </w:r>
      <w:r>
        <w:rPr>
          <w:rFonts w:ascii="Arial" w:hAnsi="Arial" w:cs="Arial"/>
          <w:sz w:val="22"/>
          <w:szCs w:val="22"/>
        </w:rPr>
        <w:t>GΩ</w:t>
      </w:r>
      <w:r w:rsidRPr="00434F07">
        <w:rPr>
          <w:rFonts w:ascii="Arial" w:hAnsi="Arial" w:cs="Arial"/>
          <w:sz w:val="22"/>
          <w:szCs w:val="22"/>
        </w:rPr>
        <w:t xml:space="preserve"> seal is signaled by a</w:t>
      </w:r>
      <w:r>
        <w:rPr>
          <w:rFonts w:ascii="Arial" w:hAnsi="Arial" w:cs="Arial"/>
          <w:sz w:val="22"/>
          <w:szCs w:val="22"/>
        </w:rPr>
        <w:t>n</w:t>
      </w:r>
      <w:r w:rsidRPr="00434F07">
        <w:rPr>
          <w:rFonts w:ascii="Arial" w:hAnsi="Arial" w:cs="Arial"/>
          <w:sz w:val="22"/>
          <w:szCs w:val="22"/>
        </w:rPr>
        <w:t xml:space="preserve"> </w:t>
      </w:r>
      <w:proofErr w:type="spellStart"/>
      <w:r w:rsidRPr="00434F07">
        <w:rPr>
          <w:rFonts w:ascii="Arial" w:hAnsi="Arial" w:cs="Arial"/>
          <w:sz w:val="22"/>
          <w:szCs w:val="22"/>
        </w:rPr>
        <w:t>R</w:t>
      </w:r>
      <w:r w:rsidRPr="00434F07">
        <w:rPr>
          <w:rFonts w:ascii="Arial" w:hAnsi="Arial" w:cs="Arial"/>
          <w:sz w:val="22"/>
          <w:szCs w:val="22"/>
          <w:vertAlign w:val="subscript"/>
        </w:rPr>
        <w:t>ss</w:t>
      </w:r>
      <w:proofErr w:type="spellEnd"/>
      <w:r w:rsidRPr="00434F07">
        <w:rPr>
          <w:rFonts w:ascii="Arial" w:hAnsi="Arial" w:cs="Arial"/>
          <w:sz w:val="22"/>
          <w:szCs w:val="22"/>
        </w:rPr>
        <w:t xml:space="preserve"> greater than 1000 MΩ (</w:t>
      </w:r>
      <w:r w:rsidRPr="00434F07">
        <w:rPr>
          <w:rFonts w:ascii="Arial" w:hAnsi="Arial" w:cs="Arial"/>
          <w:i/>
          <w:sz w:val="22"/>
          <w:szCs w:val="22"/>
        </w:rPr>
        <w:t xml:space="preserve">Figure </w:t>
      </w:r>
      <w:r>
        <w:rPr>
          <w:rFonts w:ascii="Arial" w:hAnsi="Arial" w:cs="Arial"/>
          <w:i/>
          <w:sz w:val="22"/>
          <w:szCs w:val="22"/>
        </w:rPr>
        <w:t>8</w:t>
      </w:r>
      <w:r w:rsidRPr="00434F07">
        <w:rPr>
          <w:rFonts w:ascii="Arial" w:hAnsi="Arial" w:cs="Arial"/>
          <w:sz w:val="22"/>
          <w:szCs w:val="22"/>
        </w:rPr>
        <w:t>).</w:t>
      </w:r>
      <w:r>
        <w:rPr>
          <w:rFonts w:ascii="Arial" w:hAnsi="Arial" w:cs="Arial"/>
          <w:sz w:val="22"/>
          <w:szCs w:val="22"/>
        </w:rPr>
        <w:t xml:space="preserve"> When a GΩ</w:t>
      </w:r>
      <w:r w:rsidRPr="00434F07">
        <w:rPr>
          <w:rFonts w:ascii="Arial" w:hAnsi="Arial" w:cs="Arial"/>
          <w:sz w:val="22"/>
          <w:szCs w:val="22"/>
        </w:rPr>
        <w:t xml:space="preserve"> seal</w:t>
      </w:r>
      <w:r>
        <w:rPr>
          <w:rFonts w:ascii="Arial" w:hAnsi="Arial" w:cs="Arial"/>
          <w:sz w:val="22"/>
          <w:szCs w:val="22"/>
        </w:rPr>
        <w:t xml:space="preserve"> is achieved, click OK in the </w:t>
      </w:r>
      <w:r w:rsidR="00E62472">
        <w:rPr>
          <w:rFonts w:ascii="Arial" w:hAnsi="Arial" w:cs="Arial"/>
          <w:sz w:val="22"/>
          <w:szCs w:val="22"/>
        </w:rPr>
        <w:t>custom workflow sequencing engine</w:t>
      </w:r>
      <w:r>
        <w:rPr>
          <w:rFonts w:ascii="Arial" w:hAnsi="Arial" w:cs="Arial"/>
          <w:sz w:val="22"/>
          <w:szCs w:val="22"/>
        </w:rPr>
        <w:t xml:space="preserve"> to collect the </w:t>
      </w:r>
      <w:proofErr w:type="spellStart"/>
      <w:r>
        <w:rPr>
          <w:rFonts w:ascii="Arial" w:hAnsi="Arial" w:cs="Arial"/>
          <w:sz w:val="22"/>
          <w:szCs w:val="22"/>
        </w:rPr>
        <w:t>CellAttached</w:t>
      </w:r>
      <w:proofErr w:type="spellEnd"/>
      <w:r>
        <w:rPr>
          <w:rFonts w:ascii="Arial" w:hAnsi="Arial" w:cs="Arial"/>
          <w:sz w:val="22"/>
          <w:szCs w:val="22"/>
        </w:rPr>
        <w:t xml:space="preserve"> sweep.</w:t>
      </w:r>
    </w:p>
    <w:p w14:paraId="4CBE0B93" w14:textId="77777777" w:rsidR="00EC6FA4" w:rsidRPr="00EC6FA4" w:rsidRDefault="00EC6FA4" w:rsidP="00EC6FA4">
      <w:pPr>
        <w:pStyle w:val="List"/>
        <w:spacing w:line="360" w:lineRule="auto"/>
        <w:ind w:left="792" w:firstLine="0"/>
        <w:rPr>
          <w:rFonts w:ascii="Arial" w:hAnsi="Arial" w:cs="Arial"/>
          <w:b/>
          <w:sz w:val="22"/>
          <w:szCs w:val="22"/>
        </w:rPr>
      </w:pPr>
    </w:p>
    <w:p w14:paraId="31CEF72C" w14:textId="77777777" w:rsidR="00EC6FA4" w:rsidRPr="002D1290" w:rsidRDefault="00EC6FA4" w:rsidP="00EC6FA4">
      <w:pPr>
        <w:pStyle w:val="List"/>
        <w:spacing w:line="360" w:lineRule="auto"/>
        <w:ind w:left="0" w:firstLine="0"/>
        <w:jc w:val="center"/>
        <w:rPr>
          <w:rFonts w:ascii="Arial" w:hAnsi="Arial" w:cs="Arial"/>
          <w:sz w:val="22"/>
          <w:szCs w:val="22"/>
        </w:rPr>
      </w:pPr>
      <w:r w:rsidRPr="002D1290">
        <w:rPr>
          <w:rFonts w:ascii="Arial" w:hAnsi="Arial" w:cs="Arial"/>
          <w:noProof/>
          <w:sz w:val="22"/>
          <w:szCs w:val="22"/>
        </w:rPr>
        <w:drawing>
          <wp:inline distT="0" distB="0" distL="0" distR="0" wp14:anchorId="597EF643" wp14:editId="76BA5EE0">
            <wp:extent cx="2743200" cy="319647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0664" t="7839" r="50394" b="4307"/>
                    <a:stretch/>
                  </pic:blipFill>
                  <pic:spPr bwMode="auto">
                    <a:xfrm>
                      <a:off x="0" y="0"/>
                      <a:ext cx="2743200" cy="3196475"/>
                    </a:xfrm>
                    <a:prstGeom prst="rect">
                      <a:avLst/>
                    </a:prstGeom>
                    <a:ln>
                      <a:noFill/>
                    </a:ln>
                    <a:extLst>
                      <a:ext uri="{53640926-AAD7-44D8-BBD7-CCE9431645EC}">
                        <a14:shadowObscured xmlns:a14="http://schemas.microsoft.com/office/drawing/2010/main"/>
                      </a:ext>
                    </a:extLst>
                  </pic:spPr>
                </pic:pic>
              </a:graphicData>
            </a:graphic>
          </wp:inline>
        </w:drawing>
      </w:r>
    </w:p>
    <w:p w14:paraId="6BED149F" w14:textId="7456C1DF" w:rsidR="00EC6FA4" w:rsidRPr="00EC6FA4" w:rsidRDefault="00EC6FA4" w:rsidP="00EC6FA4">
      <w:pPr>
        <w:pStyle w:val="List"/>
        <w:spacing w:line="360" w:lineRule="auto"/>
        <w:ind w:left="1440" w:firstLine="0"/>
        <w:rPr>
          <w:rFonts w:ascii="Arial Narrow" w:hAnsi="Arial Narrow" w:cs="Arial"/>
          <w:sz w:val="22"/>
          <w:szCs w:val="22"/>
        </w:rPr>
      </w:pPr>
      <w:r w:rsidRPr="00EC6FA4">
        <w:rPr>
          <w:rFonts w:ascii="Arial Narrow" w:hAnsi="Arial Narrow" w:cs="Arial"/>
          <w:b/>
          <w:sz w:val="22"/>
          <w:szCs w:val="22"/>
        </w:rPr>
        <w:t xml:space="preserve">Figure 8: </w:t>
      </w:r>
      <w:r w:rsidR="00AE2989">
        <w:rPr>
          <w:rFonts w:ascii="Arial Narrow" w:hAnsi="Arial Narrow" w:cs="Arial"/>
          <w:sz w:val="22"/>
          <w:szCs w:val="22"/>
        </w:rPr>
        <w:t>O</w:t>
      </w:r>
      <w:r w:rsidRPr="00EC6FA4">
        <w:rPr>
          <w:rFonts w:ascii="Arial Narrow" w:hAnsi="Arial Narrow" w:cs="Arial"/>
          <w:sz w:val="22"/>
          <w:szCs w:val="22"/>
        </w:rPr>
        <w:t>scilloscope showing successful seal with a resistance greater than 1 GΩ</w:t>
      </w:r>
    </w:p>
    <w:p w14:paraId="013CF61A" w14:textId="77777777" w:rsidR="00EC6FA4" w:rsidRDefault="00EC6FA4" w:rsidP="00EC6FA4">
      <w:pPr>
        <w:pStyle w:val="List"/>
        <w:spacing w:line="360" w:lineRule="auto"/>
        <w:ind w:left="792" w:firstLine="0"/>
        <w:rPr>
          <w:rFonts w:ascii="Arial" w:hAnsi="Arial" w:cs="Arial"/>
          <w:sz w:val="22"/>
          <w:szCs w:val="22"/>
        </w:rPr>
      </w:pPr>
    </w:p>
    <w:p w14:paraId="0735852B" w14:textId="1B8567C8" w:rsidR="00EC6FA4" w:rsidRPr="009748B2" w:rsidRDefault="00EC6FA4" w:rsidP="00EC6FA4">
      <w:pPr>
        <w:pStyle w:val="List"/>
        <w:numPr>
          <w:ilvl w:val="2"/>
          <w:numId w:val="14"/>
        </w:numPr>
        <w:spacing w:line="360" w:lineRule="auto"/>
        <w:rPr>
          <w:rFonts w:ascii="Arial" w:hAnsi="Arial" w:cs="Arial"/>
          <w:b/>
          <w:sz w:val="22"/>
          <w:szCs w:val="22"/>
        </w:rPr>
      </w:pPr>
      <w:r>
        <w:rPr>
          <w:rFonts w:ascii="Arial" w:hAnsi="Arial" w:cs="Arial"/>
          <w:sz w:val="22"/>
          <w:szCs w:val="22"/>
        </w:rPr>
        <w:t xml:space="preserve">If the </w:t>
      </w:r>
      <w:r w:rsidR="00AE2989">
        <w:rPr>
          <w:rFonts w:ascii="Arial" w:hAnsi="Arial" w:cs="Arial"/>
          <w:sz w:val="22"/>
          <w:szCs w:val="22"/>
        </w:rPr>
        <w:t>custom workflow sequencing engine</w:t>
      </w:r>
      <w:r>
        <w:rPr>
          <w:rFonts w:ascii="Arial" w:hAnsi="Arial" w:cs="Arial"/>
          <w:sz w:val="22"/>
          <w:szCs w:val="22"/>
        </w:rPr>
        <w:t xml:space="preserve"> does not read a GΩ seal, it will give the option to Abort the attempt, Try Again, or Ignore to move on without collecting a successful GΩ Cell Attached sweep.</w:t>
      </w:r>
    </w:p>
    <w:p w14:paraId="2B4289F4" w14:textId="67EB13D5" w:rsidR="00EC6FA4" w:rsidRPr="00532829" w:rsidRDefault="00EC6FA4" w:rsidP="00EC6FA4">
      <w:pPr>
        <w:pStyle w:val="List"/>
        <w:numPr>
          <w:ilvl w:val="2"/>
          <w:numId w:val="14"/>
        </w:numPr>
        <w:spacing w:line="360" w:lineRule="auto"/>
        <w:rPr>
          <w:rFonts w:ascii="Arial" w:hAnsi="Arial" w:cs="Arial"/>
          <w:b/>
          <w:sz w:val="22"/>
          <w:szCs w:val="22"/>
        </w:rPr>
      </w:pPr>
      <w:r w:rsidRPr="00532829">
        <w:rPr>
          <w:rFonts w:ascii="Arial" w:hAnsi="Arial" w:cs="Arial"/>
          <w:sz w:val="22"/>
          <w:szCs w:val="22"/>
        </w:rPr>
        <w:t xml:space="preserve">If the resistance never </w:t>
      </w:r>
      <w:r>
        <w:rPr>
          <w:rFonts w:ascii="Arial" w:hAnsi="Arial" w:cs="Arial"/>
          <w:sz w:val="22"/>
          <w:szCs w:val="22"/>
        </w:rPr>
        <w:t>reaches 1 GΩ</w:t>
      </w:r>
      <w:r w:rsidRPr="00532829">
        <w:rPr>
          <w:rFonts w:ascii="Arial" w:hAnsi="Arial" w:cs="Arial"/>
          <w:sz w:val="22"/>
          <w:szCs w:val="22"/>
        </w:rPr>
        <w:t xml:space="preserve">, </w:t>
      </w:r>
      <w:r>
        <w:rPr>
          <w:rFonts w:ascii="Arial" w:hAnsi="Arial" w:cs="Arial"/>
          <w:sz w:val="22"/>
          <w:szCs w:val="22"/>
        </w:rPr>
        <w:t xml:space="preserve">consider it a failed attempt and click Abort in the </w:t>
      </w:r>
      <w:r w:rsidR="00AE2989" w:rsidRPr="00AE2989">
        <w:rPr>
          <w:rFonts w:ascii="Arial" w:hAnsi="Arial" w:cs="Arial"/>
          <w:sz w:val="22"/>
          <w:szCs w:val="22"/>
        </w:rPr>
        <w:t>custom workflow sequencing engine</w:t>
      </w:r>
      <w:r>
        <w:rPr>
          <w:rFonts w:ascii="Arial" w:hAnsi="Arial" w:cs="Arial"/>
          <w:sz w:val="22"/>
          <w:szCs w:val="22"/>
        </w:rPr>
        <w:t>.</w:t>
      </w:r>
    </w:p>
    <w:p w14:paraId="32B32C7C" w14:textId="77777777" w:rsidR="00EC6FA4" w:rsidRPr="00455D52" w:rsidRDefault="00EC6FA4" w:rsidP="00EC6FA4">
      <w:pPr>
        <w:pStyle w:val="List"/>
        <w:numPr>
          <w:ilvl w:val="3"/>
          <w:numId w:val="14"/>
        </w:numPr>
        <w:spacing w:line="360" w:lineRule="auto"/>
        <w:rPr>
          <w:rFonts w:ascii="Arial" w:hAnsi="Arial" w:cs="Arial"/>
          <w:b/>
          <w:sz w:val="22"/>
          <w:szCs w:val="22"/>
        </w:rPr>
      </w:pPr>
      <w:r>
        <w:rPr>
          <w:rFonts w:ascii="Arial" w:hAnsi="Arial" w:cs="Arial"/>
          <w:sz w:val="22"/>
          <w:szCs w:val="22"/>
        </w:rPr>
        <w:t>Switch back to the 4x objective. Focus on the pipette tip and click OK to collect an image of the cell’s location.</w:t>
      </w:r>
    </w:p>
    <w:p w14:paraId="1EBE5888" w14:textId="77777777" w:rsidR="00EC6FA4" w:rsidRPr="00FE2538" w:rsidRDefault="00EC6FA4" w:rsidP="00EC6FA4">
      <w:pPr>
        <w:pStyle w:val="List"/>
        <w:numPr>
          <w:ilvl w:val="3"/>
          <w:numId w:val="14"/>
        </w:numPr>
        <w:spacing w:line="360" w:lineRule="auto"/>
        <w:rPr>
          <w:rFonts w:ascii="Arial" w:hAnsi="Arial" w:cs="Arial"/>
          <w:b/>
          <w:sz w:val="22"/>
          <w:szCs w:val="22"/>
        </w:rPr>
      </w:pPr>
      <w:r>
        <w:rPr>
          <w:rFonts w:ascii="Arial" w:hAnsi="Arial" w:cs="Arial"/>
          <w:sz w:val="22"/>
          <w:szCs w:val="22"/>
        </w:rPr>
        <w:t>Remove pipette from of the bath.</w:t>
      </w:r>
    </w:p>
    <w:p w14:paraId="075717D3" w14:textId="77777777" w:rsidR="00EC6FA4" w:rsidRPr="00BF611F" w:rsidRDefault="00EC6FA4" w:rsidP="00EC6FA4">
      <w:pPr>
        <w:pStyle w:val="List"/>
        <w:numPr>
          <w:ilvl w:val="3"/>
          <w:numId w:val="14"/>
        </w:numPr>
        <w:spacing w:line="360" w:lineRule="auto"/>
        <w:rPr>
          <w:rFonts w:ascii="Arial" w:hAnsi="Arial" w:cs="Arial"/>
          <w:b/>
          <w:sz w:val="22"/>
          <w:szCs w:val="22"/>
        </w:rPr>
      </w:pPr>
      <w:r>
        <w:rPr>
          <w:rFonts w:ascii="Arial" w:hAnsi="Arial" w:cs="Arial"/>
          <w:sz w:val="22"/>
          <w:szCs w:val="22"/>
        </w:rPr>
        <w:t>Unseat the headstage, unscrew the pipette holder to slide the pipette off the wire, and d</w:t>
      </w:r>
      <w:r w:rsidRPr="00BF611F">
        <w:rPr>
          <w:rFonts w:ascii="Arial" w:hAnsi="Arial" w:cs="Arial"/>
          <w:sz w:val="22"/>
          <w:szCs w:val="22"/>
        </w:rPr>
        <w:t>iscard the pipette in a sharps container.</w:t>
      </w:r>
    </w:p>
    <w:p w14:paraId="3339B8E5" w14:textId="77777777" w:rsidR="00EC6FA4" w:rsidRPr="00BF611F" w:rsidRDefault="00EC6FA4" w:rsidP="00EC6FA4">
      <w:pPr>
        <w:pStyle w:val="List"/>
        <w:numPr>
          <w:ilvl w:val="3"/>
          <w:numId w:val="14"/>
        </w:numPr>
        <w:spacing w:line="360" w:lineRule="auto"/>
        <w:rPr>
          <w:rFonts w:ascii="Arial" w:hAnsi="Arial" w:cs="Arial"/>
          <w:b/>
          <w:sz w:val="22"/>
          <w:szCs w:val="22"/>
        </w:rPr>
      </w:pPr>
      <w:r>
        <w:rPr>
          <w:rFonts w:ascii="Arial" w:hAnsi="Arial" w:cs="Arial"/>
          <w:sz w:val="22"/>
          <w:szCs w:val="22"/>
        </w:rPr>
        <w:t>Return to step 8.6 and find a new cell to patch.</w:t>
      </w:r>
    </w:p>
    <w:p w14:paraId="4876E85B" w14:textId="4064CAB7" w:rsidR="00EC6FA4" w:rsidRPr="00EC6FA4" w:rsidRDefault="00EC6FA4" w:rsidP="00EC6FA4">
      <w:pPr>
        <w:pStyle w:val="List"/>
        <w:numPr>
          <w:ilvl w:val="1"/>
          <w:numId w:val="14"/>
        </w:numPr>
        <w:spacing w:line="360" w:lineRule="auto"/>
        <w:rPr>
          <w:rFonts w:ascii="Arial" w:hAnsi="Arial" w:cs="Arial"/>
          <w:b/>
          <w:sz w:val="22"/>
          <w:szCs w:val="22"/>
        </w:rPr>
      </w:pPr>
      <w:r>
        <w:rPr>
          <w:rFonts w:ascii="Arial" w:hAnsi="Arial" w:cs="Arial"/>
          <w:sz w:val="22"/>
          <w:szCs w:val="22"/>
        </w:rPr>
        <w:lastRenderedPageBreak/>
        <w:t>Break into the cell with quick pulses of negative pressure. Cells that make easy seals are generally easier to break into.</w:t>
      </w:r>
      <w:r>
        <w:rPr>
          <w:rFonts w:ascii="Arial" w:hAnsi="Arial" w:cs="Arial"/>
          <w:b/>
          <w:sz w:val="22"/>
          <w:szCs w:val="22"/>
        </w:rPr>
        <w:t xml:space="preserve"> </w:t>
      </w:r>
      <w:r>
        <w:rPr>
          <w:rFonts w:ascii="Arial" w:hAnsi="Arial" w:cs="Arial"/>
          <w:sz w:val="22"/>
          <w:szCs w:val="22"/>
        </w:rPr>
        <w:t xml:space="preserve">If a cell is resisting break-in, it may help to Zap it (red arrow in </w:t>
      </w:r>
      <w:r w:rsidRPr="002003CE">
        <w:rPr>
          <w:rFonts w:ascii="Arial" w:hAnsi="Arial" w:cs="Arial"/>
          <w:i/>
          <w:sz w:val="22"/>
          <w:szCs w:val="22"/>
        </w:rPr>
        <w:t xml:space="preserve">Figure </w:t>
      </w:r>
      <w:r>
        <w:rPr>
          <w:rFonts w:ascii="Arial" w:hAnsi="Arial" w:cs="Arial"/>
          <w:i/>
          <w:sz w:val="22"/>
          <w:szCs w:val="22"/>
        </w:rPr>
        <w:t>6</w:t>
      </w:r>
      <w:r>
        <w:rPr>
          <w:rFonts w:ascii="Arial" w:hAnsi="Arial" w:cs="Arial"/>
          <w:sz w:val="22"/>
          <w:szCs w:val="22"/>
        </w:rPr>
        <w:t xml:space="preserve">). </w:t>
      </w:r>
      <w:r w:rsidRPr="0024214C">
        <w:rPr>
          <w:rFonts w:ascii="Arial" w:hAnsi="Arial" w:cs="Arial"/>
          <w:sz w:val="22"/>
          <w:szCs w:val="22"/>
        </w:rPr>
        <w:t xml:space="preserve">If </w:t>
      </w:r>
      <w:r>
        <w:rPr>
          <w:rFonts w:ascii="Arial" w:hAnsi="Arial" w:cs="Arial"/>
          <w:sz w:val="22"/>
          <w:szCs w:val="22"/>
        </w:rPr>
        <w:t xml:space="preserve">break-in is </w:t>
      </w:r>
      <w:r w:rsidRPr="0024214C">
        <w:rPr>
          <w:rFonts w:ascii="Arial" w:hAnsi="Arial" w:cs="Arial"/>
          <w:sz w:val="22"/>
          <w:szCs w:val="22"/>
        </w:rPr>
        <w:t>successful</w:t>
      </w:r>
      <w:r>
        <w:rPr>
          <w:rFonts w:ascii="Arial" w:hAnsi="Arial" w:cs="Arial"/>
          <w:sz w:val="22"/>
          <w:szCs w:val="22"/>
        </w:rPr>
        <w:t>,</w:t>
      </w:r>
      <w:r w:rsidRPr="0024214C">
        <w:rPr>
          <w:rFonts w:ascii="Arial" w:hAnsi="Arial" w:cs="Arial"/>
          <w:sz w:val="22"/>
          <w:szCs w:val="22"/>
        </w:rPr>
        <w:t xml:space="preserve"> the graph will look similar to </w:t>
      </w:r>
      <w:r>
        <w:rPr>
          <w:rFonts w:ascii="Arial" w:hAnsi="Arial" w:cs="Arial"/>
          <w:i/>
          <w:sz w:val="22"/>
          <w:szCs w:val="22"/>
        </w:rPr>
        <w:t>Figure 9</w:t>
      </w:r>
      <w:r w:rsidRPr="0024214C">
        <w:rPr>
          <w:rFonts w:ascii="Arial" w:hAnsi="Arial" w:cs="Arial"/>
          <w:sz w:val="22"/>
          <w:szCs w:val="22"/>
        </w:rPr>
        <w:t>.</w:t>
      </w:r>
      <w:r>
        <w:rPr>
          <w:rFonts w:ascii="Arial" w:hAnsi="Arial" w:cs="Arial"/>
          <w:sz w:val="22"/>
          <w:szCs w:val="22"/>
        </w:rPr>
        <w:t xml:space="preserve"> Once whole cell configuration has been achieved, click OK in the </w:t>
      </w:r>
      <w:r w:rsidR="00667AF3" w:rsidRPr="00667AF3">
        <w:rPr>
          <w:rFonts w:ascii="Arial" w:hAnsi="Arial" w:cs="Arial"/>
          <w:sz w:val="22"/>
          <w:szCs w:val="22"/>
        </w:rPr>
        <w:t>custom workflow sequencing engine</w:t>
      </w:r>
      <w:r>
        <w:rPr>
          <w:rFonts w:ascii="Arial" w:hAnsi="Arial" w:cs="Arial"/>
          <w:sz w:val="22"/>
          <w:szCs w:val="22"/>
        </w:rPr>
        <w:t xml:space="preserve"> to collect the break in sweep.</w:t>
      </w:r>
    </w:p>
    <w:p w14:paraId="14BCC99F" w14:textId="77777777" w:rsidR="00EC6FA4" w:rsidRPr="00EC6FA4" w:rsidRDefault="00EC6FA4" w:rsidP="00EC6FA4">
      <w:pPr>
        <w:pStyle w:val="List"/>
        <w:spacing w:line="360" w:lineRule="auto"/>
        <w:ind w:left="792" w:firstLine="0"/>
        <w:rPr>
          <w:rFonts w:ascii="Arial" w:hAnsi="Arial" w:cs="Arial"/>
          <w:b/>
          <w:sz w:val="22"/>
          <w:szCs w:val="22"/>
        </w:rPr>
      </w:pP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C6FA4" w14:paraId="04570293" w14:textId="77777777" w:rsidTr="6FEDA3C3">
        <w:trPr>
          <w:jc w:val="center"/>
        </w:trPr>
        <w:tc>
          <w:tcPr>
            <w:tcW w:w="9360" w:type="dxa"/>
          </w:tcPr>
          <w:p w14:paraId="298F9515" w14:textId="77777777" w:rsidR="00EC6FA4" w:rsidRDefault="00EC6FA4" w:rsidP="007520AA">
            <w:pPr>
              <w:pStyle w:val="List"/>
              <w:spacing w:line="360" w:lineRule="auto"/>
              <w:ind w:left="0" w:firstLine="0"/>
              <w:jc w:val="center"/>
              <w:rPr>
                <w:rFonts w:ascii="Arial" w:hAnsi="Arial" w:cs="Arial"/>
                <w:b/>
                <w:sz w:val="22"/>
                <w:szCs w:val="22"/>
              </w:rPr>
            </w:pPr>
            <w:r>
              <w:rPr>
                <w:noProof/>
              </w:rPr>
              <w:drawing>
                <wp:inline distT="0" distB="0" distL="0" distR="0" wp14:anchorId="66D69ED9" wp14:editId="5298E530">
                  <wp:extent cx="2743200" cy="3225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0972" t="7906" r="50407" b="4425"/>
                          <a:stretch/>
                        </pic:blipFill>
                        <pic:spPr bwMode="auto">
                          <a:xfrm>
                            <a:off x="0" y="0"/>
                            <a:ext cx="2743200" cy="3225600"/>
                          </a:xfrm>
                          <a:prstGeom prst="rect">
                            <a:avLst/>
                          </a:prstGeom>
                          <a:ln>
                            <a:noFill/>
                          </a:ln>
                          <a:extLst>
                            <a:ext uri="{53640926-AAD7-44D8-BBD7-CCE9431645EC}">
                              <a14:shadowObscured xmlns:a14="http://schemas.microsoft.com/office/drawing/2010/main"/>
                            </a:ext>
                          </a:extLst>
                        </pic:spPr>
                      </pic:pic>
                    </a:graphicData>
                  </a:graphic>
                </wp:inline>
              </w:drawing>
            </w:r>
          </w:p>
        </w:tc>
      </w:tr>
      <w:tr w:rsidR="00EC6FA4" w14:paraId="42FE98B8" w14:textId="77777777" w:rsidTr="6FEDA3C3">
        <w:trPr>
          <w:jc w:val="center"/>
        </w:trPr>
        <w:tc>
          <w:tcPr>
            <w:tcW w:w="9360" w:type="dxa"/>
          </w:tcPr>
          <w:p w14:paraId="190A80DF" w14:textId="1FBF7658" w:rsidR="00EC6FA4" w:rsidRPr="00EC6FA4" w:rsidRDefault="00EC6FA4" w:rsidP="007520AA">
            <w:pPr>
              <w:pStyle w:val="List"/>
              <w:spacing w:line="360" w:lineRule="auto"/>
              <w:ind w:left="0" w:firstLine="0"/>
              <w:jc w:val="center"/>
              <w:rPr>
                <w:rFonts w:ascii="Arial Narrow" w:hAnsi="Arial Narrow" w:cs="Arial"/>
                <w:sz w:val="22"/>
                <w:szCs w:val="22"/>
              </w:rPr>
            </w:pPr>
            <w:r w:rsidRPr="00EC6FA4">
              <w:rPr>
                <w:rFonts w:ascii="Arial Narrow" w:hAnsi="Arial Narrow" w:cs="Arial"/>
                <w:b/>
                <w:sz w:val="22"/>
                <w:szCs w:val="22"/>
              </w:rPr>
              <w:t>Figure 9:</w:t>
            </w:r>
            <w:r w:rsidRPr="00EC6FA4">
              <w:rPr>
                <w:rFonts w:ascii="Arial Narrow" w:hAnsi="Arial Narrow" w:cs="Arial"/>
                <w:sz w:val="22"/>
                <w:szCs w:val="22"/>
              </w:rPr>
              <w:t xml:space="preserve"> </w:t>
            </w:r>
            <w:r w:rsidR="00667AF3">
              <w:rPr>
                <w:rFonts w:ascii="Arial Narrow" w:hAnsi="Arial Narrow" w:cs="Arial"/>
                <w:sz w:val="22"/>
                <w:szCs w:val="22"/>
              </w:rPr>
              <w:t>O</w:t>
            </w:r>
            <w:r w:rsidRPr="00EC6FA4">
              <w:rPr>
                <w:rFonts w:ascii="Arial Narrow" w:hAnsi="Arial Narrow" w:cs="Arial"/>
                <w:sz w:val="22"/>
                <w:szCs w:val="22"/>
              </w:rPr>
              <w:t>scilloscope test pulse showing that the pipette has successfully broken into a cell</w:t>
            </w:r>
          </w:p>
        </w:tc>
      </w:tr>
    </w:tbl>
    <w:p w14:paraId="3C359D0A" w14:textId="77777777" w:rsidR="00EC6FA4" w:rsidRPr="00317847" w:rsidRDefault="00EC6FA4" w:rsidP="00EC6FA4">
      <w:pPr>
        <w:pStyle w:val="List"/>
        <w:spacing w:line="360" w:lineRule="auto"/>
        <w:ind w:left="0" w:firstLine="0"/>
        <w:rPr>
          <w:rFonts w:ascii="Arial" w:hAnsi="Arial" w:cs="Arial"/>
          <w:b/>
          <w:sz w:val="22"/>
          <w:szCs w:val="22"/>
        </w:rPr>
      </w:pPr>
    </w:p>
    <w:p w14:paraId="6FD66C6F" w14:textId="0F2BDB39" w:rsidR="00EC6FA4" w:rsidRPr="00317847" w:rsidRDefault="00EC6FA4" w:rsidP="00EC6FA4">
      <w:pPr>
        <w:pStyle w:val="List"/>
        <w:numPr>
          <w:ilvl w:val="2"/>
          <w:numId w:val="14"/>
        </w:numPr>
        <w:spacing w:line="360" w:lineRule="auto"/>
        <w:rPr>
          <w:rFonts w:ascii="Arial" w:hAnsi="Arial" w:cs="Arial"/>
          <w:b/>
          <w:sz w:val="22"/>
          <w:szCs w:val="22"/>
        </w:rPr>
      </w:pPr>
      <w:r>
        <w:rPr>
          <w:rFonts w:ascii="Arial" w:hAnsi="Arial" w:cs="Arial"/>
          <w:sz w:val="22"/>
          <w:szCs w:val="22"/>
        </w:rPr>
        <w:t xml:space="preserve">If the break in sweep does not meet the QC criteria, e.g. the access resistance is more than 20 MΩ, the </w:t>
      </w:r>
      <w:r w:rsidR="00667AF3" w:rsidRPr="00667AF3">
        <w:rPr>
          <w:rFonts w:ascii="Arial" w:hAnsi="Arial" w:cs="Arial"/>
          <w:sz w:val="22"/>
          <w:szCs w:val="22"/>
        </w:rPr>
        <w:t xml:space="preserve">custom workflow sequencing engine </w:t>
      </w:r>
      <w:r>
        <w:rPr>
          <w:rFonts w:ascii="Arial" w:hAnsi="Arial" w:cs="Arial"/>
          <w:sz w:val="22"/>
          <w:szCs w:val="22"/>
        </w:rPr>
        <w:t>will give the option to Abort the attempt, Try Again, or Ignore to move on without collecting a successful break in sweep.</w:t>
      </w:r>
    </w:p>
    <w:p w14:paraId="100ADC6F" w14:textId="08AAD895" w:rsidR="00EC6FA4" w:rsidRPr="0024214C" w:rsidRDefault="00EC6FA4" w:rsidP="00EC6FA4">
      <w:pPr>
        <w:pStyle w:val="List"/>
        <w:numPr>
          <w:ilvl w:val="2"/>
          <w:numId w:val="14"/>
        </w:numPr>
        <w:spacing w:line="360" w:lineRule="auto"/>
        <w:rPr>
          <w:rFonts w:ascii="Arial" w:hAnsi="Arial" w:cs="Arial"/>
          <w:b/>
          <w:sz w:val="22"/>
          <w:szCs w:val="22"/>
        </w:rPr>
      </w:pPr>
      <w:r w:rsidRPr="0024214C">
        <w:rPr>
          <w:rFonts w:ascii="Arial" w:hAnsi="Arial" w:cs="Arial"/>
          <w:sz w:val="22"/>
          <w:szCs w:val="22"/>
        </w:rPr>
        <w:t xml:space="preserve">If </w:t>
      </w:r>
      <w:r>
        <w:rPr>
          <w:rFonts w:ascii="Arial" w:hAnsi="Arial" w:cs="Arial"/>
          <w:sz w:val="22"/>
          <w:szCs w:val="22"/>
        </w:rPr>
        <w:t xml:space="preserve">break-in is unsuccessful, consider it a failed attempt and click Abort in the </w:t>
      </w:r>
      <w:r w:rsidR="00667AF3" w:rsidRPr="00667AF3">
        <w:rPr>
          <w:rFonts w:ascii="Arial" w:hAnsi="Arial" w:cs="Arial"/>
          <w:sz w:val="22"/>
          <w:szCs w:val="22"/>
        </w:rPr>
        <w:t>custom workflow sequencing engine</w:t>
      </w:r>
      <w:r>
        <w:rPr>
          <w:rFonts w:ascii="Arial" w:hAnsi="Arial" w:cs="Arial"/>
          <w:sz w:val="22"/>
          <w:szCs w:val="22"/>
        </w:rPr>
        <w:t>. Repeat the steps described in 8.19.2.1-8.19.2.4 to finish and save this attempt before finding a new cell to patch.</w:t>
      </w:r>
    </w:p>
    <w:p w14:paraId="0BB7366A" w14:textId="1D4381B5" w:rsidR="00EC6FA4" w:rsidRPr="00CE09A7" w:rsidRDefault="00EC6FA4" w:rsidP="00EC6FA4">
      <w:pPr>
        <w:pStyle w:val="List"/>
        <w:numPr>
          <w:ilvl w:val="1"/>
          <w:numId w:val="14"/>
        </w:numPr>
        <w:spacing w:line="360" w:lineRule="auto"/>
      </w:pPr>
      <w:r>
        <w:rPr>
          <w:rFonts w:ascii="Arial" w:hAnsi="Arial" w:cs="Arial"/>
          <w:color w:val="000000"/>
          <w:sz w:val="22"/>
          <w:szCs w:val="22"/>
        </w:rPr>
        <w:t>C</w:t>
      </w:r>
      <w:r w:rsidRPr="00CE09A7">
        <w:rPr>
          <w:rFonts w:ascii="Arial" w:hAnsi="Arial" w:cs="Arial"/>
          <w:sz w:val="22"/>
          <w:szCs w:val="22"/>
        </w:rPr>
        <w:t xml:space="preserve">lick </w:t>
      </w:r>
      <w:r>
        <w:rPr>
          <w:rFonts w:ascii="Arial" w:hAnsi="Arial" w:cs="Arial"/>
          <w:sz w:val="22"/>
          <w:szCs w:val="22"/>
        </w:rPr>
        <w:t xml:space="preserve">Yes in the </w:t>
      </w:r>
      <w:r w:rsidR="00667AF3" w:rsidRPr="00667AF3">
        <w:rPr>
          <w:rFonts w:ascii="Arial" w:hAnsi="Arial" w:cs="Arial"/>
          <w:sz w:val="22"/>
          <w:szCs w:val="22"/>
        </w:rPr>
        <w:t>custom workflow sequencing engine</w:t>
      </w:r>
      <w:r>
        <w:rPr>
          <w:rFonts w:ascii="Arial" w:hAnsi="Arial" w:cs="Arial"/>
          <w:sz w:val="22"/>
          <w:szCs w:val="22"/>
        </w:rPr>
        <w:t>, then follow the prompts to collect 40x epifluorescence and bright field images of the cell.</w:t>
      </w:r>
    </w:p>
    <w:p w14:paraId="0EAF3ACE" w14:textId="2F872440" w:rsidR="00EC6FA4" w:rsidRPr="00CE09A7" w:rsidRDefault="00EC6FA4" w:rsidP="00EC6FA4">
      <w:pPr>
        <w:pStyle w:val="ListParagraph"/>
        <w:numPr>
          <w:ilvl w:val="1"/>
          <w:numId w:val="14"/>
        </w:numPr>
        <w:spacing w:after="200" w:line="360" w:lineRule="auto"/>
        <w:contextualSpacing/>
        <w:rPr>
          <w:rFonts w:ascii="Arial" w:hAnsi="Arial" w:cs="Arial"/>
          <w:sz w:val="22"/>
          <w:szCs w:val="22"/>
        </w:rPr>
      </w:pPr>
      <w:r>
        <w:rPr>
          <w:rFonts w:ascii="Arial" w:hAnsi="Arial" w:cs="Arial"/>
          <w:sz w:val="22"/>
          <w:szCs w:val="22"/>
        </w:rPr>
        <w:t xml:space="preserve">Following the </w:t>
      </w:r>
      <w:r w:rsidR="00667AF3" w:rsidRPr="00667AF3">
        <w:rPr>
          <w:rFonts w:ascii="Arial" w:hAnsi="Arial" w:cs="Arial"/>
          <w:sz w:val="22"/>
          <w:szCs w:val="22"/>
        </w:rPr>
        <w:t>custom workflow sequencing engine</w:t>
      </w:r>
      <w:r>
        <w:rPr>
          <w:rFonts w:ascii="Arial" w:hAnsi="Arial" w:cs="Arial"/>
          <w:sz w:val="22"/>
          <w:szCs w:val="22"/>
        </w:rPr>
        <w:t xml:space="preserve">’s prompt, focus up to the surface of the slice and click OK to measure the cell’s depth. </w:t>
      </w:r>
    </w:p>
    <w:p w14:paraId="736FB072" w14:textId="77777777" w:rsidR="00EC6FA4" w:rsidRPr="003A2BD8" w:rsidRDefault="00EC6FA4" w:rsidP="00EC6FA4">
      <w:pPr>
        <w:pStyle w:val="ListParagraph"/>
        <w:numPr>
          <w:ilvl w:val="1"/>
          <w:numId w:val="14"/>
        </w:numPr>
        <w:spacing w:after="200" w:line="360" w:lineRule="auto"/>
        <w:contextualSpacing/>
        <w:rPr>
          <w:rFonts w:ascii="Arial" w:hAnsi="Arial" w:cs="Arial"/>
          <w:sz w:val="22"/>
          <w:szCs w:val="22"/>
        </w:rPr>
      </w:pPr>
      <w:r>
        <w:rPr>
          <w:rFonts w:ascii="Arial" w:hAnsi="Arial" w:cs="Arial"/>
          <w:color w:val="000000"/>
          <w:sz w:val="22"/>
          <w:szCs w:val="22"/>
        </w:rPr>
        <w:t>Switch to current clamp and run appropriate stimulus sets.</w:t>
      </w:r>
    </w:p>
    <w:p w14:paraId="13F4B204" w14:textId="77777777" w:rsidR="00EC6FA4" w:rsidRPr="00B62FDC" w:rsidRDefault="00EC6FA4" w:rsidP="00EC6FA4">
      <w:pPr>
        <w:pStyle w:val="ListParagraph"/>
        <w:numPr>
          <w:ilvl w:val="2"/>
          <w:numId w:val="14"/>
        </w:numPr>
        <w:spacing w:after="200" w:line="360" w:lineRule="auto"/>
        <w:contextualSpacing/>
        <w:rPr>
          <w:rFonts w:ascii="Arial" w:hAnsi="Arial" w:cs="Arial"/>
          <w:sz w:val="22"/>
          <w:szCs w:val="22"/>
        </w:rPr>
      </w:pPr>
      <w:r>
        <w:rPr>
          <w:rFonts w:ascii="Arial" w:hAnsi="Arial" w:cs="Arial"/>
          <w:color w:val="000000"/>
          <w:sz w:val="22"/>
          <w:szCs w:val="22"/>
        </w:rPr>
        <w:lastRenderedPageBreak/>
        <w:t>Record information and observations in the JSON form, as applicable.</w:t>
      </w:r>
    </w:p>
    <w:p w14:paraId="2D5DEDCA" w14:textId="77777777" w:rsidR="00EC6FA4" w:rsidRPr="00B62FDC" w:rsidRDefault="00EC6FA4" w:rsidP="00EC6FA4">
      <w:pPr>
        <w:pStyle w:val="ListParagraph"/>
        <w:numPr>
          <w:ilvl w:val="2"/>
          <w:numId w:val="14"/>
        </w:numPr>
        <w:spacing w:after="200" w:line="360" w:lineRule="auto"/>
        <w:contextualSpacing/>
        <w:rPr>
          <w:rFonts w:ascii="Arial" w:hAnsi="Arial" w:cs="Arial"/>
          <w:sz w:val="22"/>
          <w:szCs w:val="22"/>
        </w:rPr>
      </w:pPr>
      <w:r>
        <w:rPr>
          <w:rFonts w:ascii="Arial" w:hAnsi="Arial" w:cs="Arial"/>
          <w:color w:val="000000"/>
          <w:sz w:val="22"/>
          <w:szCs w:val="22"/>
        </w:rPr>
        <w:t>Monitor pipette placement and adjust if it drifts. Try to keep the pipette centered on the cell.</w:t>
      </w:r>
    </w:p>
    <w:p w14:paraId="077829EA" w14:textId="77777777" w:rsidR="00EC6FA4" w:rsidRDefault="00EC6FA4" w:rsidP="00EC6FA4">
      <w:pPr>
        <w:pStyle w:val="ListParagraph"/>
        <w:numPr>
          <w:ilvl w:val="1"/>
          <w:numId w:val="14"/>
        </w:numPr>
        <w:spacing w:after="200" w:line="360" w:lineRule="auto"/>
        <w:contextualSpacing/>
        <w:rPr>
          <w:rFonts w:ascii="Arial" w:hAnsi="Arial" w:cs="Arial"/>
          <w:sz w:val="22"/>
          <w:szCs w:val="22"/>
        </w:rPr>
      </w:pPr>
      <w:r>
        <w:rPr>
          <w:rFonts w:ascii="Arial" w:hAnsi="Arial" w:cs="Arial"/>
          <w:i/>
          <w:sz w:val="22"/>
          <w:szCs w:val="22"/>
        </w:rPr>
        <w:t xml:space="preserve">Extraction phase </w:t>
      </w:r>
      <w:r>
        <w:rPr>
          <w:rFonts w:ascii="Arial" w:hAnsi="Arial" w:cs="Arial"/>
          <w:sz w:val="22"/>
          <w:szCs w:val="22"/>
        </w:rPr>
        <w:t>After specified recording time, switch back to voltage clamp and begin extraction. Note extraction start and stop time in JSON form.</w:t>
      </w:r>
    </w:p>
    <w:p w14:paraId="27ECAD15" w14:textId="4DCBDEAF" w:rsidR="00EC6FA4" w:rsidRDefault="00EC6FA4" w:rsidP="00EC6FA4">
      <w:pPr>
        <w:pStyle w:val="ListParagraph"/>
        <w:numPr>
          <w:ilvl w:val="2"/>
          <w:numId w:val="14"/>
        </w:numPr>
        <w:spacing w:after="200" w:line="360" w:lineRule="auto"/>
        <w:contextualSpacing/>
        <w:rPr>
          <w:rFonts w:ascii="Arial" w:hAnsi="Arial" w:cs="Arial"/>
          <w:sz w:val="22"/>
          <w:szCs w:val="22"/>
        </w:rPr>
      </w:pPr>
      <w:r>
        <w:rPr>
          <w:rFonts w:ascii="Arial" w:hAnsi="Arial" w:cs="Arial"/>
          <w:sz w:val="22"/>
          <w:szCs w:val="22"/>
        </w:rPr>
        <w:t xml:space="preserve">Re-center the pipette on the cell, if necessary, then slowly apply negative pressure while visualizing the shape of the soma and the stability of the cell membrane in the test pulse window. Continue to increase the pressure as long as the patch appears stable. The amount of pressure a cell can withstand will depend on cell </w:t>
      </w:r>
      <w:r w:rsidR="00592505">
        <w:rPr>
          <w:rFonts w:ascii="Arial" w:hAnsi="Arial" w:cs="Arial"/>
          <w:sz w:val="22"/>
          <w:szCs w:val="22"/>
        </w:rPr>
        <w:t>type and size, health and pipette size.</w:t>
      </w:r>
    </w:p>
    <w:p w14:paraId="3DB8C583" w14:textId="77777777" w:rsidR="00EC6FA4" w:rsidRPr="0024748A" w:rsidRDefault="00EC6FA4" w:rsidP="00EC6FA4">
      <w:pPr>
        <w:pStyle w:val="ListParagraph"/>
        <w:numPr>
          <w:ilvl w:val="3"/>
          <w:numId w:val="14"/>
        </w:numPr>
        <w:spacing w:after="200" w:line="360" w:lineRule="auto"/>
        <w:contextualSpacing/>
        <w:rPr>
          <w:rFonts w:ascii="Arial" w:hAnsi="Arial" w:cs="Arial"/>
          <w:sz w:val="22"/>
          <w:szCs w:val="22"/>
        </w:rPr>
      </w:pPr>
      <w:r>
        <w:rPr>
          <w:rFonts w:ascii="Arial" w:hAnsi="Arial" w:cs="Arial"/>
          <w:color w:val="000000"/>
          <w:sz w:val="22"/>
          <w:szCs w:val="22"/>
        </w:rPr>
        <w:t>If the membrane begins to destabilize, release the negative pressure, wait until it has stabilized, then try again.</w:t>
      </w:r>
    </w:p>
    <w:p w14:paraId="747E05FB" w14:textId="77777777" w:rsidR="00EC6FA4" w:rsidRPr="0012328B" w:rsidRDefault="00EC6FA4" w:rsidP="00EC6FA4">
      <w:pPr>
        <w:pStyle w:val="ListParagraph"/>
        <w:numPr>
          <w:ilvl w:val="3"/>
          <w:numId w:val="14"/>
        </w:numPr>
        <w:spacing w:after="200" w:line="360" w:lineRule="auto"/>
        <w:contextualSpacing/>
        <w:rPr>
          <w:rFonts w:ascii="Arial" w:hAnsi="Arial" w:cs="Arial"/>
          <w:sz w:val="22"/>
          <w:szCs w:val="22"/>
        </w:rPr>
      </w:pPr>
      <w:r>
        <w:rPr>
          <w:rFonts w:ascii="Arial" w:hAnsi="Arial" w:cs="Arial"/>
          <w:color w:val="000000"/>
          <w:sz w:val="22"/>
          <w:szCs w:val="22"/>
        </w:rPr>
        <w:t>If the seal is lost completely, release the negative pressure immediately and move to expulsion step.</w:t>
      </w:r>
    </w:p>
    <w:p w14:paraId="21B874C2" w14:textId="77777777" w:rsidR="00EC6FA4" w:rsidRPr="0012328B" w:rsidRDefault="00EC6FA4" w:rsidP="00EC6FA4">
      <w:pPr>
        <w:pStyle w:val="ListParagraph"/>
        <w:numPr>
          <w:ilvl w:val="2"/>
          <w:numId w:val="14"/>
        </w:numPr>
        <w:spacing w:after="200" w:line="360" w:lineRule="auto"/>
        <w:contextualSpacing/>
        <w:rPr>
          <w:rFonts w:ascii="Arial" w:hAnsi="Arial" w:cs="Arial"/>
          <w:sz w:val="22"/>
          <w:szCs w:val="22"/>
        </w:rPr>
      </w:pPr>
      <w:r>
        <w:rPr>
          <w:rFonts w:ascii="Arial" w:hAnsi="Arial" w:cs="Arial"/>
          <w:sz w:val="22"/>
          <w:szCs w:val="22"/>
        </w:rPr>
        <w:t>Use confluence guide for recommended extraction settings to guide process.</w:t>
      </w:r>
    </w:p>
    <w:p w14:paraId="3C63F2A5" w14:textId="77777777" w:rsidR="00EC6FA4" w:rsidRDefault="00EC6FA4" w:rsidP="00EC6FA4">
      <w:pPr>
        <w:pStyle w:val="ListParagraph"/>
        <w:numPr>
          <w:ilvl w:val="1"/>
          <w:numId w:val="14"/>
        </w:numPr>
        <w:spacing w:after="200" w:line="360" w:lineRule="auto"/>
        <w:contextualSpacing/>
        <w:rPr>
          <w:rFonts w:ascii="Arial" w:hAnsi="Arial" w:cs="Arial"/>
          <w:sz w:val="22"/>
          <w:szCs w:val="22"/>
        </w:rPr>
      </w:pPr>
      <w:r>
        <w:rPr>
          <w:rFonts w:ascii="Arial" w:hAnsi="Arial" w:cs="Arial"/>
          <w:i/>
          <w:sz w:val="22"/>
          <w:szCs w:val="22"/>
        </w:rPr>
        <w:t xml:space="preserve">Retraction phase </w:t>
      </w:r>
      <w:r>
        <w:rPr>
          <w:rFonts w:ascii="Arial" w:hAnsi="Arial" w:cs="Arial"/>
          <w:sz w:val="22"/>
          <w:szCs w:val="22"/>
        </w:rPr>
        <w:t>Once the cell has visibly shrunk, retract the pipette slowly, focusing on obtaining a nucleated patch.</w:t>
      </w:r>
    </w:p>
    <w:p w14:paraId="6160784F" w14:textId="77777777" w:rsidR="00EC6FA4" w:rsidRDefault="00EC6FA4" w:rsidP="00EC6FA4">
      <w:pPr>
        <w:pStyle w:val="ListParagraph"/>
        <w:numPr>
          <w:ilvl w:val="2"/>
          <w:numId w:val="14"/>
        </w:numPr>
        <w:spacing w:after="200" w:line="360" w:lineRule="auto"/>
        <w:contextualSpacing/>
        <w:rPr>
          <w:rFonts w:ascii="Arial" w:hAnsi="Arial" w:cs="Arial"/>
          <w:sz w:val="22"/>
          <w:szCs w:val="22"/>
        </w:rPr>
      </w:pPr>
      <w:r>
        <w:rPr>
          <w:rFonts w:ascii="Arial" w:hAnsi="Arial" w:cs="Arial"/>
          <w:sz w:val="22"/>
          <w:szCs w:val="22"/>
        </w:rPr>
        <w:t xml:space="preserve">Re-center the pipette on the cell, if necessary, then adjust and lock off the negative pressure. </w:t>
      </w:r>
    </w:p>
    <w:p w14:paraId="5597C4E3" w14:textId="77777777" w:rsidR="00EC6FA4" w:rsidRDefault="00EC6FA4" w:rsidP="00EC6FA4">
      <w:pPr>
        <w:pStyle w:val="ListParagraph"/>
        <w:numPr>
          <w:ilvl w:val="1"/>
          <w:numId w:val="14"/>
        </w:numPr>
        <w:spacing w:after="200" w:line="360" w:lineRule="auto"/>
        <w:contextualSpacing/>
        <w:rPr>
          <w:rFonts w:ascii="Arial" w:hAnsi="Arial" w:cs="Arial"/>
          <w:sz w:val="22"/>
          <w:szCs w:val="22"/>
        </w:rPr>
      </w:pPr>
      <w:r>
        <w:rPr>
          <w:rFonts w:ascii="Arial" w:hAnsi="Arial" w:cs="Arial"/>
          <w:sz w:val="22"/>
          <w:szCs w:val="22"/>
        </w:rPr>
        <w:t>Once the pipette has been completely retracted from the tissue, switch back to the 4x objective and press the H out button on the Control Cube to bring the pipette out of the bath. Remove the pipette from the holder and expel the contents into a patched cell container.</w:t>
      </w:r>
    </w:p>
    <w:p w14:paraId="3A6911B5" w14:textId="77777777" w:rsidR="00EC6FA4" w:rsidRPr="003E4D62" w:rsidRDefault="00EC6FA4" w:rsidP="003E4D62">
      <w:pPr>
        <w:pStyle w:val="ListParagraph"/>
        <w:numPr>
          <w:ilvl w:val="2"/>
          <w:numId w:val="14"/>
        </w:numPr>
        <w:spacing w:after="200" w:line="360" w:lineRule="auto"/>
        <w:contextualSpacing/>
        <w:rPr>
          <w:rFonts w:ascii="Arial" w:hAnsi="Arial" w:cs="Arial"/>
          <w:sz w:val="22"/>
          <w:szCs w:val="22"/>
        </w:rPr>
      </w:pPr>
      <w:r>
        <w:rPr>
          <w:rFonts w:ascii="Arial" w:hAnsi="Arial" w:cs="Arial"/>
          <w:sz w:val="22"/>
          <w:szCs w:val="22"/>
        </w:rPr>
        <w:t>Insert the pipette into the expulsion device.</w:t>
      </w:r>
    </w:p>
    <w:tbl>
      <w:tblPr>
        <w:tblStyle w:val="TableGrid"/>
        <w:tblW w:w="0" w:type="auto"/>
        <w:tblInd w:w="1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6"/>
      </w:tblGrid>
      <w:tr w:rsidR="003E4D62" w14:paraId="00D632FF" w14:textId="77777777" w:rsidTr="6FEDA3C3">
        <w:tc>
          <w:tcPr>
            <w:tcW w:w="9350" w:type="dxa"/>
          </w:tcPr>
          <w:p w14:paraId="6BD90D0A" w14:textId="77777777" w:rsidR="003E4D62" w:rsidRDefault="003E4D62" w:rsidP="003E4D62">
            <w:pPr>
              <w:pStyle w:val="ListParagraph"/>
              <w:spacing w:after="200" w:line="360" w:lineRule="auto"/>
              <w:ind w:left="0"/>
              <w:contextualSpacing/>
              <w:jc w:val="center"/>
              <w:rPr>
                <w:rFonts w:ascii="Arial" w:hAnsi="Arial" w:cs="Arial"/>
                <w:sz w:val="22"/>
                <w:szCs w:val="22"/>
              </w:rPr>
            </w:pPr>
            <w:r>
              <w:rPr>
                <w:noProof/>
              </w:rPr>
              <w:lastRenderedPageBreak/>
              <w:drawing>
                <wp:inline distT="0" distB="0" distL="0" distR="0" wp14:anchorId="4E9D5407" wp14:editId="04AD7879">
                  <wp:extent cx="4124325" cy="3059102"/>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30211" cy="3063467"/>
                          </a:xfrm>
                          <a:prstGeom prst="rect">
                            <a:avLst/>
                          </a:prstGeom>
                        </pic:spPr>
                      </pic:pic>
                    </a:graphicData>
                  </a:graphic>
                </wp:inline>
              </w:drawing>
            </w:r>
          </w:p>
        </w:tc>
      </w:tr>
      <w:tr w:rsidR="003E4D62" w14:paraId="2235C74D" w14:textId="77777777" w:rsidTr="6FEDA3C3">
        <w:tc>
          <w:tcPr>
            <w:tcW w:w="9350" w:type="dxa"/>
          </w:tcPr>
          <w:p w14:paraId="346F0594" w14:textId="77777777" w:rsidR="003E4D62" w:rsidRPr="003E4D62" w:rsidRDefault="003E4D62" w:rsidP="003E4D62">
            <w:pPr>
              <w:spacing w:after="200" w:line="360" w:lineRule="auto"/>
              <w:contextualSpacing/>
              <w:jc w:val="center"/>
              <w:rPr>
                <w:rFonts w:ascii="Arial Narrow" w:hAnsi="Arial Narrow" w:cs="Arial"/>
                <w:sz w:val="22"/>
                <w:szCs w:val="22"/>
              </w:rPr>
            </w:pPr>
            <w:r w:rsidRPr="003E4D62">
              <w:rPr>
                <w:rFonts w:ascii="Arial Narrow" w:hAnsi="Arial Narrow" w:cs="Arial"/>
                <w:b/>
                <w:sz w:val="22"/>
                <w:szCs w:val="22"/>
              </w:rPr>
              <w:t>Figure 10:</w:t>
            </w:r>
            <w:r w:rsidRPr="003E4D62">
              <w:rPr>
                <w:rFonts w:ascii="Arial Narrow" w:hAnsi="Arial Narrow" w:cs="Arial"/>
                <w:sz w:val="22"/>
                <w:szCs w:val="22"/>
              </w:rPr>
              <w:t xml:space="preserve"> </w:t>
            </w:r>
            <w:proofErr w:type="spellStart"/>
            <w:r w:rsidRPr="003E4D62">
              <w:rPr>
                <w:rFonts w:ascii="Arial Narrow" w:hAnsi="Arial Narrow" w:cs="Arial"/>
                <w:sz w:val="22"/>
                <w:szCs w:val="22"/>
              </w:rPr>
              <w:t>Patchseq</w:t>
            </w:r>
            <w:proofErr w:type="spellEnd"/>
            <w:r w:rsidRPr="003E4D62">
              <w:rPr>
                <w:rFonts w:ascii="Arial Narrow" w:hAnsi="Arial Narrow" w:cs="Arial"/>
                <w:sz w:val="22"/>
                <w:szCs w:val="22"/>
              </w:rPr>
              <w:t xml:space="preserve"> Expulsion Device</w:t>
            </w:r>
          </w:p>
        </w:tc>
      </w:tr>
    </w:tbl>
    <w:p w14:paraId="15DABCFB" w14:textId="77777777" w:rsidR="003E4D62" w:rsidRDefault="003E4D62" w:rsidP="00592505">
      <w:pPr>
        <w:pStyle w:val="ListParagraph"/>
        <w:numPr>
          <w:ilvl w:val="2"/>
          <w:numId w:val="14"/>
        </w:numPr>
        <w:spacing w:before="240" w:after="200" w:line="360" w:lineRule="auto"/>
        <w:contextualSpacing/>
        <w:rPr>
          <w:rFonts w:ascii="Arial" w:hAnsi="Arial" w:cs="Arial"/>
          <w:sz w:val="22"/>
          <w:szCs w:val="22"/>
        </w:rPr>
      </w:pPr>
      <w:r>
        <w:rPr>
          <w:rFonts w:ascii="Arial" w:hAnsi="Arial" w:cs="Arial"/>
          <w:sz w:val="22"/>
          <w:szCs w:val="22"/>
        </w:rPr>
        <w:t>Apply a small amount of positive pressure to the syringe (~0.1 ml, but this may vary depending on the syringe).</w:t>
      </w:r>
    </w:p>
    <w:p w14:paraId="0390AE02" w14:textId="77777777" w:rsidR="003E4D62" w:rsidRPr="00F357D7" w:rsidRDefault="003E4D62" w:rsidP="003E4D62">
      <w:pPr>
        <w:pStyle w:val="ListParagraph"/>
        <w:numPr>
          <w:ilvl w:val="2"/>
          <w:numId w:val="14"/>
        </w:numPr>
        <w:spacing w:after="200" w:line="360" w:lineRule="auto"/>
        <w:contextualSpacing/>
        <w:rPr>
          <w:rFonts w:ascii="Arial" w:hAnsi="Arial" w:cs="Arial"/>
          <w:sz w:val="22"/>
          <w:szCs w:val="22"/>
        </w:rPr>
      </w:pPr>
      <w:r>
        <w:rPr>
          <w:rFonts w:ascii="Arial" w:hAnsi="Arial" w:cs="Arial"/>
          <w:sz w:val="22"/>
          <w:szCs w:val="22"/>
        </w:rPr>
        <w:t>Open the cap of a numbered patched cell container and c</w:t>
      </w:r>
      <w:r>
        <w:rPr>
          <w:rFonts w:ascii="Arial" w:hAnsi="Arial" w:cs="Arial"/>
          <w:color w:val="000000"/>
          <w:sz w:val="22"/>
          <w:szCs w:val="22"/>
        </w:rPr>
        <w:t>arefully insert the pipette, slowly immersing the tip in the buffer and gently touching the bottom of the tube. Watch as the pipette’s contents drain into the buffer, raising the pipette out as the last of the contents empty into the tube.</w:t>
      </w:r>
    </w:p>
    <w:p w14:paraId="60704320" w14:textId="77777777" w:rsidR="003E4D62" w:rsidRPr="00F357D7" w:rsidRDefault="003E4D62" w:rsidP="003E4D62">
      <w:pPr>
        <w:pStyle w:val="ListParagraph"/>
        <w:numPr>
          <w:ilvl w:val="2"/>
          <w:numId w:val="14"/>
        </w:numPr>
        <w:spacing w:after="200" w:line="360" w:lineRule="auto"/>
        <w:contextualSpacing/>
        <w:rPr>
          <w:rFonts w:ascii="Arial" w:hAnsi="Arial" w:cs="Arial"/>
          <w:sz w:val="22"/>
          <w:szCs w:val="22"/>
        </w:rPr>
      </w:pPr>
      <w:r>
        <w:rPr>
          <w:rFonts w:ascii="Arial" w:hAnsi="Arial" w:cs="Arial"/>
          <w:sz w:val="22"/>
          <w:szCs w:val="22"/>
        </w:rPr>
        <w:t>S</w:t>
      </w:r>
      <w:r w:rsidRPr="00F357D7">
        <w:rPr>
          <w:rFonts w:ascii="Arial" w:hAnsi="Arial" w:cs="Arial"/>
          <w:sz w:val="22"/>
          <w:szCs w:val="22"/>
        </w:rPr>
        <w:t xml:space="preserve">pin down </w:t>
      </w:r>
      <w:r>
        <w:rPr>
          <w:rFonts w:ascii="Arial" w:hAnsi="Arial" w:cs="Arial"/>
          <w:sz w:val="22"/>
          <w:szCs w:val="22"/>
        </w:rPr>
        <w:t xml:space="preserve">the contents of the tube </w:t>
      </w:r>
      <w:r w:rsidRPr="00F357D7">
        <w:rPr>
          <w:rFonts w:ascii="Arial" w:hAnsi="Arial" w:cs="Arial"/>
          <w:sz w:val="22"/>
          <w:szCs w:val="22"/>
        </w:rPr>
        <w:t xml:space="preserve">in </w:t>
      </w:r>
      <w:r>
        <w:rPr>
          <w:rFonts w:ascii="Arial" w:hAnsi="Arial" w:cs="Arial"/>
          <w:sz w:val="22"/>
          <w:szCs w:val="22"/>
        </w:rPr>
        <w:t>the microcentrifuge for 5 sec, if there are bubbles</w:t>
      </w:r>
      <w:r w:rsidRPr="00F357D7">
        <w:rPr>
          <w:rFonts w:ascii="Arial" w:hAnsi="Arial" w:cs="Arial"/>
          <w:sz w:val="22"/>
          <w:szCs w:val="22"/>
        </w:rPr>
        <w:t>.</w:t>
      </w:r>
    </w:p>
    <w:p w14:paraId="4DCC1441" w14:textId="77777777" w:rsidR="003E4D62" w:rsidRPr="00F357D7" w:rsidRDefault="003E4D62" w:rsidP="003E4D62">
      <w:pPr>
        <w:pStyle w:val="ListParagraph"/>
        <w:numPr>
          <w:ilvl w:val="2"/>
          <w:numId w:val="14"/>
        </w:numPr>
        <w:spacing w:after="200" w:line="360" w:lineRule="auto"/>
        <w:contextualSpacing/>
        <w:rPr>
          <w:rFonts w:ascii="Arial" w:hAnsi="Arial" w:cs="Arial"/>
          <w:sz w:val="22"/>
          <w:szCs w:val="22"/>
        </w:rPr>
      </w:pPr>
      <w:r>
        <w:rPr>
          <w:rFonts w:ascii="Arial" w:hAnsi="Arial" w:cs="Arial"/>
          <w:sz w:val="22"/>
          <w:szCs w:val="22"/>
        </w:rPr>
        <w:t>Place in</w:t>
      </w:r>
      <w:r w:rsidRPr="00F357D7">
        <w:rPr>
          <w:rFonts w:ascii="Arial" w:hAnsi="Arial" w:cs="Arial"/>
          <w:sz w:val="22"/>
          <w:szCs w:val="22"/>
        </w:rPr>
        <w:t xml:space="preserve"> metal </w:t>
      </w:r>
      <w:r>
        <w:rPr>
          <w:rFonts w:ascii="Arial" w:hAnsi="Arial" w:cs="Arial"/>
          <w:sz w:val="22"/>
          <w:szCs w:val="22"/>
        </w:rPr>
        <w:t>rack</w:t>
      </w:r>
      <w:r w:rsidRPr="00F357D7">
        <w:rPr>
          <w:rFonts w:ascii="Arial" w:hAnsi="Arial" w:cs="Arial"/>
          <w:sz w:val="22"/>
          <w:szCs w:val="22"/>
        </w:rPr>
        <w:t xml:space="preserve"> on dry ice</w:t>
      </w:r>
      <w:r>
        <w:rPr>
          <w:rFonts w:ascii="Arial" w:hAnsi="Arial" w:cs="Arial"/>
          <w:sz w:val="22"/>
          <w:szCs w:val="22"/>
        </w:rPr>
        <w:t xml:space="preserve"> to flash freeze and store</w:t>
      </w:r>
      <w:r w:rsidRPr="00F357D7">
        <w:rPr>
          <w:rFonts w:ascii="Arial" w:hAnsi="Arial" w:cs="Arial"/>
          <w:sz w:val="22"/>
          <w:szCs w:val="22"/>
        </w:rPr>
        <w:t>.</w:t>
      </w:r>
    </w:p>
    <w:p w14:paraId="2931D9E1" w14:textId="77777777" w:rsidR="003E4D62" w:rsidRPr="007D5D78" w:rsidRDefault="003E4D62" w:rsidP="003E4D62">
      <w:pPr>
        <w:pStyle w:val="ListParagraph"/>
        <w:numPr>
          <w:ilvl w:val="2"/>
          <w:numId w:val="14"/>
        </w:numPr>
        <w:spacing w:after="200" w:line="360" w:lineRule="auto"/>
        <w:contextualSpacing/>
        <w:rPr>
          <w:rFonts w:ascii="Arial" w:hAnsi="Arial" w:cs="Arial"/>
          <w:sz w:val="22"/>
          <w:szCs w:val="22"/>
        </w:rPr>
      </w:pPr>
      <w:r>
        <w:rPr>
          <w:rFonts w:ascii="Arial" w:hAnsi="Arial" w:cs="Arial"/>
          <w:sz w:val="22"/>
          <w:szCs w:val="22"/>
        </w:rPr>
        <w:t>Note the</w:t>
      </w:r>
      <w:r w:rsidRPr="00F357D7">
        <w:rPr>
          <w:rFonts w:ascii="Arial" w:hAnsi="Arial" w:cs="Arial"/>
          <w:sz w:val="22"/>
          <w:szCs w:val="22"/>
        </w:rPr>
        <w:t xml:space="preserve"> </w:t>
      </w:r>
      <w:r>
        <w:rPr>
          <w:rFonts w:ascii="Arial" w:hAnsi="Arial" w:cs="Arial"/>
          <w:sz w:val="22"/>
          <w:szCs w:val="22"/>
        </w:rPr>
        <w:t xml:space="preserve">tube ID and the </w:t>
      </w:r>
      <w:r w:rsidRPr="00F357D7">
        <w:rPr>
          <w:rFonts w:ascii="Arial" w:hAnsi="Arial" w:cs="Arial"/>
          <w:sz w:val="22"/>
          <w:szCs w:val="22"/>
        </w:rPr>
        <w:t xml:space="preserve">outcome of </w:t>
      </w:r>
      <w:r>
        <w:rPr>
          <w:rFonts w:ascii="Arial" w:hAnsi="Arial" w:cs="Arial"/>
          <w:sz w:val="22"/>
          <w:szCs w:val="22"/>
        </w:rPr>
        <w:t xml:space="preserve">sample </w:t>
      </w:r>
      <w:r w:rsidRPr="00F357D7">
        <w:rPr>
          <w:rFonts w:ascii="Arial" w:hAnsi="Arial" w:cs="Arial"/>
          <w:sz w:val="22"/>
          <w:szCs w:val="22"/>
        </w:rPr>
        <w:t>expulsion</w:t>
      </w:r>
      <w:r>
        <w:rPr>
          <w:rFonts w:ascii="Arial" w:hAnsi="Arial" w:cs="Arial"/>
          <w:sz w:val="22"/>
          <w:szCs w:val="22"/>
        </w:rPr>
        <w:t xml:space="preserve">, including the presence/size of any bubbles and whether or not the solution traveled up the shank of the pipette, </w:t>
      </w:r>
      <w:r w:rsidRPr="00F357D7">
        <w:rPr>
          <w:rFonts w:ascii="Arial" w:hAnsi="Arial" w:cs="Arial"/>
          <w:sz w:val="22"/>
          <w:szCs w:val="22"/>
        </w:rPr>
        <w:t xml:space="preserve">in </w:t>
      </w:r>
      <w:r>
        <w:rPr>
          <w:rFonts w:ascii="Arial" w:hAnsi="Arial" w:cs="Arial"/>
          <w:sz w:val="22"/>
          <w:szCs w:val="22"/>
        </w:rPr>
        <w:t xml:space="preserve">the </w:t>
      </w:r>
      <w:r w:rsidRPr="00F357D7">
        <w:rPr>
          <w:rFonts w:ascii="Arial" w:hAnsi="Arial" w:cs="Arial"/>
          <w:sz w:val="22"/>
          <w:szCs w:val="22"/>
        </w:rPr>
        <w:t>JSON</w:t>
      </w:r>
      <w:r>
        <w:rPr>
          <w:rFonts w:ascii="Arial" w:hAnsi="Arial" w:cs="Arial"/>
          <w:sz w:val="22"/>
          <w:szCs w:val="22"/>
        </w:rPr>
        <w:t xml:space="preserve"> form.</w:t>
      </w:r>
    </w:p>
    <w:p w14:paraId="78806586" w14:textId="3681D165" w:rsidR="003E4D62" w:rsidRDefault="003E4D62" w:rsidP="003E4D62">
      <w:pPr>
        <w:pStyle w:val="ListParagraph"/>
        <w:numPr>
          <w:ilvl w:val="1"/>
          <w:numId w:val="14"/>
        </w:numPr>
        <w:spacing w:after="200" w:line="360" w:lineRule="auto"/>
        <w:contextualSpacing/>
        <w:rPr>
          <w:rFonts w:ascii="Arial" w:hAnsi="Arial" w:cs="Arial"/>
          <w:sz w:val="22"/>
          <w:szCs w:val="22"/>
        </w:rPr>
      </w:pPr>
      <w:r>
        <w:rPr>
          <w:rFonts w:ascii="Arial" w:hAnsi="Arial" w:cs="Arial"/>
          <w:sz w:val="22"/>
          <w:szCs w:val="22"/>
        </w:rPr>
        <w:t xml:space="preserve">Follow the prompts to finish experiment, package the data, and upload to </w:t>
      </w:r>
      <w:r w:rsidR="004B18CF">
        <w:rPr>
          <w:rFonts w:ascii="Arial" w:hAnsi="Arial" w:cs="Arial"/>
          <w:sz w:val="22"/>
          <w:szCs w:val="22"/>
        </w:rPr>
        <w:t>your Laboratory Information Management System</w:t>
      </w:r>
      <w:r>
        <w:rPr>
          <w:rFonts w:ascii="Arial" w:hAnsi="Arial" w:cs="Arial"/>
          <w:sz w:val="22"/>
          <w:szCs w:val="22"/>
        </w:rPr>
        <w:t xml:space="preserve">. </w:t>
      </w:r>
    </w:p>
    <w:p w14:paraId="70C3CF3F" w14:textId="77777777" w:rsidR="003E4D62" w:rsidRDefault="003E4D62" w:rsidP="003E4D62">
      <w:pPr>
        <w:pStyle w:val="ListParagraph"/>
        <w:numPr>
          <w:ilvl w:val="1"/>
          <w:numId w:val="14"/>
        </w:numPr>
        <w:spacing w:line="360" w:lineRule="auto"/>
        <w:contextualSpacing/>
        <w:rPr>
          <w:rFonts w:ascii="Arial" w:hAnsi="Arial" w:cs="Arial"/>
          <w:sz w:val="22"/>
          <w:szCs w:val="22"/>
        </w:rPr>
      </w:pPr>
      <w:r>
        <w:rPr>
          <w:rFonts w:ascii="Arial" w:hAnsi="Arial" w:cs="Arial"/>
          <w:sz w:val="22"/>
          <w:szCs w:val="22"/>
        </w:rPr>
        <w:t>Follow the prompts to either record from another cell or finish with the tissue slice.</w:t>
      </w:r>
    </w:p>
    <w:p w14:paraId="22F2909C" w14:textId="77777777" w:rsidR="003E4D62" w:rsidRDefault="003E4D62" w:rsidP="003E4D62">
      <w:pPr>
        <w:pStyle w:val="ListParagraph"/>
        <w:numPr>
          <w:ilvl w:val="2"/>
          <w:numId w:val="14"/>
        </w:numPr>
        <w:spacing w:line="360" w:lineRule="auto"/>
        <w:contextualSpacing/>
        <w:rPr>
          <w:rFonts w:ascii="Arial" w:hAnsi="Arial" w:cs="Arial"/>
          <w:sz w:val="22"/>
          <w:szCs w:val="22"/>
        </w:rPr>
      </w:pPr>
      <w:r>
        <w:rPr>
          <w:rFonts w:ascii="Arial" w:hAnsi="Arial" w:cs="Arial"/>
          <w:sz w:val="22"/>
          <w:szCs w:val="22"/>
        </w:rPr>
        <w:t xml:space="preserve">If finished with the slice, fix it according to </w:t>
      </w:r>
      <w:r w:rsidR="00DB282A">
        <w:rPr>
          <w:rFonts w:ascii="Arial" w:hAnsi="Arial" w:cs="Arial"/>
          <w:sz w:val="22"/>
          <w:szCs w:val="22"/>
        </w:rPr>
        <w:t xml:space="preserve">the </w:t>
      </w:r>
      <w:r>
        <w:rPr>
          <w:rFonts w:ascii="Arial" w:hAnsi="Arial" w:cs="Arial"/>
          <w:sz w:val="22"/>
          <w:szCs w:val="22"/>
        </w:rPr>
        <w:t xml:space="preserve">Post Patch Clamp Slice Fixation SOP </w:t>
      </w:r>
      <w:r w:rsidR="00DB282A">
        <w:rPr>
          <w:rFonts w:ascii="Arial" w:hAnsi="Arial" w:cs="Arial"/>
          <w:sz w:val="22"/>
          <w:szCs w:val="22"/>
        </w:rPr>
        <w:t>(</w:t>
      </w:r>
      <w:r>
        <w:rPr>
          <w:rFonts w:ascii="Arial" w:hAnsi="Arial" w:cs="Arial"/>
          <w:sz w:val="22"/>
          <w:szCs w:val="22"/>
        </w:rPr>
        <w:t>PF0289</w:t>
      </w:r>
      <w:r w:rsidR="00DB282A">
        <w:rPr>
          <w:rFonts w:ascii="Arial" w:hAnsi="Arial" w:cs="Arial"/>
          <w:sz w:val="22"/>
          <w:szCs w:val="22"/>
        </w:rPr>
        <w:t>)</w:t>
      </w:r>
      <w:r>
        <w:rPr>
          <w:rFonts w:ascii="Arial" w:hAnsi="Arial" w:cs="Arial"/>
          <w:sz w:val="22"/>
          <w:szCs w:val="22"/>
        </w:rPr>
        <w:t>. Note the histology well name in the JSON form.</w:t>
      </w:r>
    </w:p>
    <w:p w14:paraId="4EA279BA" w14:textId="2D4ADA19" w:rsidR="001459ED" w:rsidRPr="003E4D62" w:rsidRDefault="003E4D62" w:rsidP="003E4D62">
      <w:pPr>
        <w:pStyle w:val="ListParagraph"/>
        <w:numPr>
          <w:ilvl w:val="2"/>
          <w:numId w:val="14"/>
        </w:numPr>
        <w:spacing w:line="360" w:lineRule="auto"/>
        <w:contextualSpacing/>
        <w:rPr>
          <w:rFonts w:ascii="Arial" w:hAnsi="Arial" w:cs="Arial"/>
          <w:sz w:val="22"/>
          <w:szCs w:val="22"/>
        </w:rPr>
      </w:pPr>
      <w:r>
        <w:rPr>
          <w:rFonts w:ascii="Arial" w:hAnsi="Arial" w:cs="Arial"/>
          <w:sz w:val="22"/>
          <w:szCs w:val="22"/>
        </w:rPr>
        <w:t xml:space="preserve">Enter patched cell containers, </w:t>
      </w:r>
      <w:proofErr w:type="spellStart"/>
      <w:r>
        <w:rPr>
          <w:rFonts w:ascii="Arial" w:hAnsi="Arial" w:cs="Arial"/>
          <w:sz w:val="22"/>
          <w:szCs w:val="22"/>
        </w:rPr>
        <w:t>Cre</w:t>
      </w:r>
      <w:proofErr w:type="spellEnd"/>
      <w:r>
        <w:rPr>
          <w:rFonts w:ascii="Arial" w:hAnsi="Arial" w:cs="Arial"/>
          <w:sz w:val="22"/>
          <w:szCs w:val="22"/>
        </w:rPr>
        <w:t xml:space="preserve"> status, and structure into </w:t>
      </w:r>
      <w:r w:rsidR="004B18CF">
        <w:rPr>
          <w:rFonts w:ascii="Arial" w:hAnsi="Arial" w:cs="Arial"/>
          <w:sz w:val="22"/>
          <w:szCs w:val="22"/>
        </w:rPr>
        <w:t>your Laboratory Information Management System</w:t>
      </w:r>
      <w:r>
        <w:rPr>
          <w:rFonts w:ascii="Arial" w:hAnsi="Arial" w:cs="Arial"/>
          <w:sz w:val="22"/>
          <w:szCs w:val="22"/>
        </w:rPr>
        <w:t xml:space="preserve"> under the appropriate specimen ID.</w:t>
      </w:r>
    </w:p>
    <w:p w14:paraId="4A24B23B" w14:textId="77777777" w:rsidR="006C2E9B" w:rsidRPr="00A9467F" w:rsidRDefault="006C2E9B" w:rsidP="003E4D62">
      <w:pPr>
        <w:pStyle w:val="List"/>
        <w:numPr>
          <w:ilvl w:val="0"/>
          <w:numId w:val="14"/>
        </w:numPr>
        <w:tabs>
          <w:tab w:val="left" w:pos="360"/>
          <w:tab w:val="left" w:pos="540"/>
        </w:tabs>
        <w:spacing w:before="240" w:line="360" w:lineRule="auto"/>
        <w:rPr>
          <w:rFonts w:ascii="Arial" w:hAnsi="Arial" w:cs="Arial"/>
          <w:b/>
          <w:sz w:val="22"/>
          <w:szCs w:val="22"/>
        </w:rPr>
      </w:pPr>
      <w:r w:rsidRPr="00A9467F">
        <w:rPr>
          <w:rFonts w:ascii="Arial" w:hAnsi="Arial" w:cs="Arial"/>
          <w:b/>
          <w:sz w:val="22"/>
          <w:szCs w:val="22"/>
        </w:rPr>
        <w:lastRenderedPageBreak/>
        <w:t xml:space="preserve">Take Down:  </w:t>
      </w:r>
    </w:p>
    <w:p w14:paraId="46C31ABD" w14:textId="5BDE1B2D" w:rsidR="00F52FBC" w:rsidRPr="001047B9" w:rsidRDefault="00F52FBC" w:rsidP="00F52FBC">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Clean and shut down the ephys rig as specified in the </w:t>
      </w:r>
      <w:r w:rsidR="004B18CF">
        <w:rPr>
          <w:rFonts w:ascii="Arial" w:hAnsi="Arial" w:cs="Arial"/>
          <w:sz w:val="22"/>
          <w:szCs w:val="22"/>
        </w:rPr>
        <w:t>Evening Maintenance section (Appendix 10.5.)</w:t>
      </w:r>
      <w:r>
        <w:rPr>
          <w:rFonts w:ascii="Arial" w:hAnsi="Arial" w:cs="Arial"/>
          <w:sz w:val="22"/>
          <w:szCs w:val="22"/>
        </w:rPr>
        <w:t>.</w:t>
      </w:r>
    </w:p>
    <w:p w14:paraId="45E5A5FE" w14:textId="4F5C3142" w:rsidR="00F52FBC" w:rsidRPr="00BF611F" w:rsidRDefault="00F52FBC" w:rsidP="00F52FBC">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Ensure that room level evening duties are performed as specified in </w:t>
      </w:r>
      <w:r w:rsidR="004B18CF" w:rsidRPr="004B18CF">
        <w:rPr>
          <w:rFonts w:ascii="Arial" w:hAnsi="Arial" w:cs="Arial"/>
          <w:sz w:val="22"/>
          <w:szCs w:val="22"/>
        </w:rPr>
        <w:t>the Evening Maintenance section (Appendix 1</w:t>
      </w:r>
      <w:r w:rsidR="004B18CF">
        <w:rPr>
          <w:rFonts w:ascii="Arial" w:hAnsi="Arial" w:cs="Arial"/>
          <w:sz w:val="22"/>
          <w:szCs w:val="22"/>
        </w:rPr>
        <w:t>0</w:t>
      </w:r>
      <w:r w:rsidR="004B18CF" w:rsidRPr="004B18CF">
        <w:rPr>
          <w:rFonts w:ascii="Arial" w:hAnsi="Arial" w:cs="Arial"/>
          <w:sz w:val="22"/>
          <w:szCs w:val="22"/>
        </w:rPr>
        <w:t>.5.).</w:t>
      </w:r>
    </w:p>
    <w:p w14:paraId="3A645619" w14:textId="77777777" w:rsidR="006C2E9B" w:rsidRPr="00F04B15" w:rsidRDefault="006C2E9B" w:rsidP="003E4D62">
      <w:pPr>
        <w:pStyle w:val="List"/>
        <w:numPr>
          <w:ilvl w:val="0"/>
          <w:numId w:val="14"/>
        </w:numPr>
        <w:tabs>
          <w:tab w:val="left" w:pos="540"/>
        </w:tabs>
        <w:spacing w:before="240" w:line="360" w:lineRule="auto"/>
        <w:rPr>
          <w:rFonts w:ascii="Arial" w:hAnsi="Arial" w:cs="Arial"/>
          <w:b/>
          <w:sz w:val="22"/>
          <w:szCs w:val="22"/>
        </w:rPr>
      </w:pPr>
      <w:r w:rsidRPr="00F04B15">
        <w:rPr>
          <w:rFonts w:ascii="Arial" w:hAnsi="Arial" w:cs="Arial"/>
          <w:b/>
          <w:sz w:val="22"/>
          <w:szCs w:val="22"/>
        </w:rPr>
        <w:t>Appendix:</w:t>
      </w:r>
    </w:p>
    <w:p w14:paraId="3647D426" w14:textId="77777777" w:rsidR="00D0420E" w:rsidRPr="00A9467F" w:rsidRDefault="00D0420E" w:rsidP="00D0420E">
      <w:pPr>
        <w:pStyle w:val="List"/>
        <w:numPr>
          <w:ilvl w:val="1"/>
          <w:numId w:val="14"/>
        </w:numPr>
        <w:tabs>
          <w:tab w:val="left" w:pos="540"/>
        </w:tabs>
        <w:spacing w:line="360" w:lineRule="auto"/>
        <w:rPr>
          <w:rFonts w:ascii="Arial" w:hAnsi="Arial" w:cs="Arial"/>
          <w:b/>
          <w:sz w:val="22"/>
          <w:szCs w:val="22"/>
        </w:rPr>
      </w:pPr>
      <w:r>
        <w:rPr>
          <w:rFonts w:ascii="Arial" w:hAnsi="Arial" w:cs="Arial"/>
          <w:b/>
          <w:sz w:val="22"/>
          <w:szCs w:val="22"/>
        </w:rPr>
        <w:t>Issues with Glass Pipettes:</w:t>
      </w:r>
    </w:p>
    <w:p w14:paraId="7CA29230" w14:textId="77777777" w:rsidR="00D0420E" w:rsidRPr="006902C5" w:rsidRDefault="00D0420E" w:rsidP="00D0420E">
      <w:pPr>
        <w:pStyle w:val="List"/>
        <w:numPr>
          <w:ilvl w:val="2"/>
          <w:numId w:val="14"/>
        </w:numPr>
        <w:spacing w:line="360" w:lineRule="auto"/>
        <w:rPr>
          <w:rFonts w:ascii="Arial" w:hAnsi="Arial" w:cs="Arial"/>
          <w:b/>
          <w:sz w:val="22"/>
          <w:szCs w:val="22"/>
        </w:rPr>
      </w:pPr>
      <w:r w:rsidRPr="00A41189">
        <w:rPr>
          <w:rFonts w:ascii="Arial" w:hAnsi="Arial" w:cs="Arial"/>
          <w:sz w:val="22"/>
          <w:szCs w:val="22"/>
        </w:rPr>
        <w:t xml:space="preserve">Clogged </w:t>
      </w:r>
      <w:r>
        <w:rPr>
          <w:rFonts w:ascii="Arial" w:hAnsi="Arial" w:cs="Arial"/>
          <w:sz w:val="22"/>
          <w:szCs w:val="22"/>
        </w:rPr>
        <w:t>or broken pipettes</w:t>
      </w:r>
      <w:r w:rsidRPr="00A41189">
        <w:rPr>
          <w:rFonts w:ascii="Arial" w:hAnsi="Arial" w:cs="Arial"/>
          <w:sz w:val="22"/>
          <w:szCs w:val="22"/>
        </w:rPr>
        <w:t xml:space="preserve"> </w:t>
      </w:r>
      <w:r>
        <w:rPr>
          <w:rFonts w:ascii="Arial" w:hAnsi="Arial" w:cs="Arial"/>
          <w:sz w:val="22"/>
          <w:szCs w:val="22"/>
        </w:rPr>
        <w:t>must be replaced before attempting to patch a cell.</w:t>
      </w:r>
    </w:p>
    <w:p w14:paraId="03CF3A38" w14:textId="77777777" w:rsidR="00D0420E" w:rsidRPr="004C6DD8" w:rsidRDefault="00D0420E" w:rsidP="00D0420E">
      <w:pPr>
        <w:pStyle w:val="List"/>
        <w:numPr>
          <w:ilvl w:val="2"/>
          <w:numId w:val="14"/>
        </w:numPr>
        <w:spacing w:line="360" w:lineRule="auto"/>
        <w:rPr>
          <w:rFonts w:ascii="Arial" w:hAnsi="Arial" w:cs="Arial"/>
          <w:b/>
          <w:sz w:val="22"/>
          <w:szCs w:val="22"/>
        </w:rPr>
      </w:pPr>
      <w:r>
        <w:rPr>
          <w:rFonts w:ascii="Arial" w:hAnsi="Arial" w:cs="Arial"/>
          <w:sz w:val="22"/>
          <w:szCs w:val="22"/>
        </w:rPr>
        <w:t>A clogged pipette tip (</w:t>
      </w:r>
      <w:r w:rsidRPr="006902C5">
        <w:rPr>
          <w:rFonts w:ascii="Arial" w:hAnsi="Arial" w:cs="Arial"/>
          <w:i/>
          <w:sz w:val="22"/>
          <w:szCs w:val="22"/>
        </w:rPr>
        <w:t xml:space="preserve">Figure </w:t>
      </w:r>
      <w:r>
        <w:rPr>
          <w:rFonts w:ascii="Arial" w:hAnsi="Arial" w:cs="Arial"/>
          <w:i/>
          <w:sz w:val="22"/>
          <w:szCs w:val="22"/>
        </w:rPr>
        <w:t>9</w:t>
      </w:r>
      <w:r>
        <w:rPr>
          <w:rFonts w:ascii="Arial" w:hAnsi="Arial" w:cs="Arial"/>
          <w:sz w:val="22"/>
          <w:szCs w:val="22"/>
        </w:rPr>
        <w:t>) can be caused by old or unfiltered internal solution or by debris that the pipette picks up when moving through the tissue. A clogged tip is often evident by a higher than normal resistance.</w:t>
      </w:r>
    </w:p>
    <w:p w14:paraId="3FF936B5" w14:textId="77777777" w:rsidR="00D0420E" w:rsidRPr="004C6DD8" w:rsidRDefault="00D0420E" w:rsidP="00D0420E">
      <w:pPr>
        <w:pStyle w:val="List"/>
        <w:numPr>
          <w:ilvl w:val="3"/>
          <w:numId w:val="14"/>
        </w:numPr>
        <w:spacing w:line="360" w:lineRule="auto"/>
        <w:rPr>
          <w:rFonts w:ascii="Arial" w:hAnsi="Arial" w:cs="Arial"/>
          <w:b/>
          <w:sz w:val="22"/>
          <w:szCs w:val="22"/>
        </w:rPr>
      </w:pPr>
      <w:r>
        <w:rPr>
          <w:rFonts w:ascii="Arial" w:hAnsi="Arial" w:cs="Arial"/>
          <w:sz w:val="22"/>
          <w:szCs w:val="22"/>
        </w:rPr>
        <w:t>Applying more pressure to clear a clog is likely to blow out too much internal solution so it is recommended that the pipette be replaced rather than attempting this.</w:t>
      </w:r>
    </w:p>
    <w:p w14:paraId="56B498B7" w14:textId="77777777" w:rsidR="00D0420E" w:rsidRPr="006902C5" w:rsidRDefault="00D0420E" w:rsidP="00D0420E">
      <w:pPr>
        <w:pStyle w:val="List"/>
        <w:numPr>
          <w:ilvl w:val="2"/>
          <w:numId w:val="14"/>
        </w:numPr>
        <w:spacing w:line="360" w:lineRule="auto"/>
        <w:rPr>
          <w:rFonts w:ascii="Arial" w:hAnsi="Arial" w:cs="Arial"/>
          <w:b/>
          <w:sz w:val="22"/>
          <w:szCs w:val="22"/>
        </w:rPr>
      </w:pPr>
      <w:r>
        <w:rPr>
          <w:rFonts w:ascii="Arial" w:hAnsi="Arial" w:cs="Arial"/>
          <w:sz w:val="22"/>
          <w:szCs w:val="22"/>
        </w:rPr>
        <w:t>A broken pipette tip (</w:t>
      </w:r>
      <w:r>
        <w:rPr>
          <w:rFonts w:ascii="Arial" w:hAnsi="Arial" w:cs="Arial"/>
          <w:i/>
          <w:sz w:val="22"/>
          <w:szCs w:val="22"/>
        </w:rPr>
        <w:t>Figure 11</w:t>
      </w:r>
      <w:r>
        <w:rPr>
          <w:rFonts w:ascii="Arial" w:hAnsi="Arial" w:cs="Arial"/>
          <w:sz w:val="22"/>
          <w:szCs w:val="22"/>
        </w:rPr>
        <w:t>) is usually caused by improper handling or manipulating and will not allow a proper seal. A broken tip is evident by a very small resistance (on the order of 100 KΩ).</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9"/>
        <w:gridCol w:w="4511"/>
      </w:tblGrid>
      <w:tr w:rsidR="00D0420E" w14:paraId="61E3A49C" w14:textId="77777777" w:rsidTr="6FEDA3C3">
        <w:tc>
          <w:tcPr>
            <w:tcW w:w="4788" w:type="dxa"/>
          </w:tcPr>
          <w:p w14:paraId="695391F3" w14:textId="77777777" w:rsidR="00D0420E" w:rsidRDefault="00D0420E" w:rsidP="007520AA">
            <w:pPr>
              <w:pStyle w:val="List"/>
              <w:spacing w:line="360" w:lineRule="auto"/>
              <w:ind w:left="0" w:firstLine="0"/>
              <w:jc w:val="center"/>
              <w:rPr>
                <w:rFonts w:ascii="Arial" w:hAnsi="Arial" w:cs="Arial"/>
                <w:b/>
                <w:sz w:val="22"/>
                <w:szCs w:val="22"/>
              </w:rPr>
            </w:pPr>
            <w:r>
              <w:rPr>
                <w:rFonts w:ascii="Arial" w:hAnsi="Arial" w:cs="Arial"/>
                <w:b/>
                <w:noProof/>
                <w:sz w:val="22"/>
                <w:szCs w:val="22"/>
              </w:rPr>
              <w:drawing>
                <wp:inline distT="0" distB="0" distL="0" distR="0" wp14:anchorId="0DF36AF7" wp14:editId="4E5B3143">
                  <wp:extent cx="2352675" cy="1526540"/>
                  <wp:effectExtent l="19050" t="19050" r="28575" b="165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ogged.PNG"/>
                          <pic:cNvPicPr/>
                        </pic:nvPicPr>
                        <pic:blipFill rotWithShape="1">
                          <a:blip r:embed="rId28" cstate="print">
                            <a:extLst>
                              <a:ext uri="{28A0092B-C50C-407E-A947-70E740481C1C}">
                                <a14:useLocalDpi xmlns:a14="http://schemas.microsoft.com/office/drawing/2010/main" val="0"/>
                              </a:ext>
                            </a:extLst>
                          </a:blip>
                          <a:srcRect l="-1" t="20590" r="28622" b="15425"/>
                          <a:stretch/>
                        </pic:blipFill>
                        <pic:spPr bwMode="auto">
                          <a:xfrm>
                            <a:off x="0" y="0"/>
                            <a:ext cx="2353458" cy="15270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4788" w:type="dxa"/>
          </w:tcPr>
          <w:p w14:paraId="4612FF94" w14:textId="77777777" w:rsidR="00D0420E" w:rsidRDefault="00D0420E" w:rsidP="007520AA">
            <w:pPr>
              <w:pStyle w:val="List"/>
              <w:spacing w:line="360" w:lineRule="auto"/>
              <w:ind w:left="0" w:firstLine="0"/>
              <w:jc w:val="center"/>
              <w:rPr>
                <w:rFonts w:ascii="Arial" w:hAnsi="Arial" w:cs="Arial"/>
                <w:b/>
                <w:sz w:val="22"/>
                <w:szCs w:val="22"/>
              </w:rPr>
            </w:pPr>
            <w:r>
              <w:rPr>
                <w:rFonts w:ascii="Arial" w:hAnsi="Arial" w:cs="Arial"/>
                <w:b/>
                <w:noProof/>
                <w:sz w:val="22"/>
                <w:szCs w:val="22"/>
              </w:rPr>
              <w:drawing>
                <wp:inline distT="0" distB="0" distL="0" distR="0" wp14:anchorId="1B7DC5A3" wp14:editId="4313C014">
                  <wp:extent cx="2402958" cy="1531089"/>
                  <wp:effectExtent l="19050" t="19050" r="16510" b="12065"/>
                  <wp:docPr id="11" name="Picture 11" descr="\\AIBSFILEPRINT\Public\aarono\Brokent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BSFILEPRINT\Public\aarono\Brokentip.PNG"/>
                          <pic:cNvPicPr>
                            <a:picLocks noChangeAspect="1" noChangeArrowheads="1"/>
                          </pic:cNvPicPr>
                        </pic:nvPicPr>
                        <pic:blipFill rotWithShape="1">
                          <a:blip r:embed="rId29" cstate="email">
                            <a:extLst>
                              <a:ext uri="{BEBA8EAE-BF5A-486C-A8C5-ECC9F3942E4B}">
                                <a14:imgProps xmlns:a14="http://schemas.microsoft.com/office/drawing/2010/main">
                                  <a14:imgLayer r:embed="rId30">
                                    <a14:imgEffect>
                                      <a14:brightnessContrast bright="20000"/>
                                    </a14:imgEffect>
                                  </a14:imgLayer>
                                </a14:imgProps>
                              </a:ext>
                              <a:ext uri="{28A0092B-C50C-407E-A947-70E740481C1C}">
                                <a14:useLocalDpi xmlns:a14="http://schemas.microsoft.com/office/drawing/2010/main"/>
                              </a:ext>
                            </a:extLst>
                          </a:blip>
                          <a:srcRect/>
                          <a:stretch/>
                        </pic:blipFill>
                        <pic:spPr bwMode="auto">
                          <a:xfrm>
                            <a:off x="0" y="0"/>
                            <a:ext cx="2403022" cy="153113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tc>
      </w:tr>
      <w:tr w:rsidR="00D0420E" w14:paraId="76D0987A" w14:textId="77777777" w:rsidTr="6FEDA3C3">
        <w:tc>
          <w:tcPr>
            <w:tcW w:w="4788" w:type="dxa"/>
          </w:tcPr>
          <w:p w14:paraId="752ED853" w14:textId="77777777" w:rsidR="00D0420E" w:rsidRPr="002B2E9D" w:rsidRDefault="00D0420E" w:rsidP="007520AA">
            <w:pPr>
              <w:pStyle w:val="List"/>
              <w:ind w:left="720" w:firstLine="0"/>
              <w:rPr>
                <w:rFonts w:ascii="Arial Narrow" w:hAnsi="Arial Narrow" w:cs="Arial"/>
                <w:sz w:val="22"/>
                <w:szCs w:val="22"/>
              </w:rPr>
            </w:pPr>
            <w:r w:rsidRPr="002B2E9D">
              <w:rPr>
                <w:rFonts w:ascii="Arial Narrow" w:hAnsi="Arial Narrow" w:cs="Arial"/>
                <w:b/>
                <w:sz w:val="22"/>
                <w:szCs w:val="22"/>
              </w:rPr>
              <w:t xml:space="preserve">Figure 11: </w:t>
            </w:r>
            <w:r w:rsidRPr="002B2E9D">
              <w:rPr>
                <w:rFonts w:ascii="Arial Narrow" w:hAnsi="Arial Narrow" w:cs="Arial"/>
                <w:sz w:val="22"/>
                <w:szCs w:val="22"/>
              </w:rPr>
              <w:t>Clogged tip</w:t>
            </w:r>
          </w:p>
        </w:tc>
        <w:tc>
          <w:tcPr>
            <w:tcW w:w="4788" w:type="dxa"/>
          </w:tcPr>
          <w:p w14:paraId="212DD852" w14:textId="77777777" w:rsidR="00D0420E" w:rsidRPr="002B2E9D" w:rsidRDefault="00D0420E" w:rsidP="007520AA">
            <w:pPr>
              <w:pStyle w:val="List"/>
              <w:ind w:left="720" w:firstLine="0"/>
              <w:rPr>
                <w:rFonts w:ascii="Arial Narrow" w:hAnsi="Arial Narrow" w:cs="Arial"/>
                <w:sz w:val="22"/>
                <w:szCs w:val="22"/>
              </w:rPr>
            </w:pPr>
            <w:r w:rsidRPr="002B2E9D">
              <w:rPr>
                <w:rFonts w:ascii="Arial Narrow" w:hAnsi="Arial Narrow" w:cs="Arial"/>
                <w:b/>
                <w:sz w:val="22"/>
                <w:szCs w:val="22"/>
              </w:rPr>
              <w:t>Figure 12:</w:t>
            </w:r>
            <w:r w:rsidRPr="002B2E9D">
              <w:rPr>
                <w:rFonts w:ascii="Arial Narrow" w:hAnsi="Arial Narrow" w:cs="Arial"/>
                <w:sz w:val="22"/>
                <w:szCs w:val="22"/>
              </w:rPr>
              <w:t xml:space="preserve"> Broken tip</w:t>
            </w:r>
          </w:p>
        </w:tc>
      </w:tr>
    </w:tbl>
    <w:p w14:paraId="3B768698" w14:textId="77777777" w:rsidR="00D0420E" w:rsidRDefault="00D0420E" w:rsidP="00D0420E">
      <w:pPr>
        <w:pStyle w:val="List2"/>
        <w:tabs>
          <w:tab w:val="left" w:pos="900"/>
        </w:tabs>
        <w:spacing w:line="360" w:lineRule="auto"/>
        <w:rPr>
          <w:rFonts w:ascii="Arial" w:hAnsi="Arial" w:cs="Arial"/>
          <w:b/>
          <w:sz w:val="22"/>
          <w:szCs w:val="22"/>
        </w:rPr>
      </w:pPr>
    </w:p>
    <w:p w14:paraId="64A0E68A" w14:textId="77777777" w:rsidR="000326D6" w:rsidRDefault="000326D6" w:rsidP="00D0420E">
      <w:pPr>
        <w:pStyle w:val="List2"/>
        <w:tabs>
          <w:tab w:val="left" w:pos="900"/>
        </w:tabs>
        <w:spacing w:line="360" w:lineRule="auto"/>
        <w:rPr>
          <w:rFonts w:ascii="Arial" w:hAnsi="Arial" w:cs="Arial"/>
          <w:b/>
          <w:sz w:val="22"/>
          <w:szCs w:val="22"/>
        </w:rPr>
      </w:pPr>
    </w:p>
    <w:p w14:paraId="5AF0B090" w14:textId="77777777" w:rsidR="000326D6" w:rsidRDefault="000326D6" w:rsidP="00D0420E">
      <w:pPr>
        <w:pStyle w:val="List2"/>
        <w:tabs>
          <w:tab w:val="left" w:pos="900"/>
        </w:tabs>
        <w:spacing w:line="360" w:lineRule="auto"/>
        <w:rPr>
          <w:rFonts w:ascii="Arial" w:hAnsi="Arial" w:cs="Arial"/>
          <w:b/>
          <w:sz w:val="22"/>
          <w:szCs w:val="22"/>
        </w:rPr>
      </w:pPr>
    </w:p>
    <w:p w14:paraId="7BBEB0BE" w14:textId="77777777" w:rsidR="000326D6" w:rsidRDefault="000326D6" w:rsidP="00D0420E">
      <w:pPr>
        <w:pStyle w:val="List2"/>
        <w:tabs>
          <w:tab w:val="left" w:pos="900"/>
        </w:tabs>
        <w:spacing w:line="360" w:lineRule="auto"/>
        <w:rPr>
          <w:rFonts w:ascii="Arial" w:hAnsi="Arial" w:cs="Arial"/>
          <w:b/>
          <w:sz w:val="22"/>
          <w:szCs w:val="22"/>
        </w:rPr>
      </w:pPr>
    </w:p>
    <w:p w14:paraId="60465917" w14:textId="77777777" w:rsidR="000326D6" w:rsidRDefault="000326D6" w:rsidP="00D0420E">
      <w:pPr>
        <w:pStyle w:val="List2"/>
        <w:tabs>
          <w:tab w:val="left" w:pos="900"/>
        </w:tabs>
        <w:spacing w:line="360" w:lineRule="auto"/>
        <w:rPr>
          <w:rFonts w:ascii="Arial" w:hAnsi="Arial" w:cs="Arial"/>
          <w:b/>
          <w:sz w:val="22"/>
          <w:szCs w:val="22"/>
        </w:rPr>
      </w:pPr>
    </w:p>
    <w:p w14:paraId="4CE4C28C" w14:textId="77777777" w:rsidR="000326D6" w:rsidRDefault="000326D6" w:rsidP="00D0420E">
      <w:pPr>
        <w:pStyle w:val="List2"/>
        <w:tabs>
          <w:tab w:val="left" w:pos="900"/>
        </w:tabs>
        <w:spacing w:line="360" w:lineRule="auto"/>
        <w:rPr>
          <w:rFonts w:ascii="Arial" w:hAnsi="Arial" w:cs="Arial"/>
          <w:b/>
          <w:sz w:val="22"/>
          <w:szCs w:val="22"/>
        </w:rPr>
      </w:pPr>
    </w:p>
    <w:p w14:paraId="7BF3E3E1" w14:textId="77777777" w:rsidR="000326D6" w:rsidRDefault="000326D6" w:rsidP="00D0420E">
      <w:pPr>
        <w:pStyle w:val="List2"/>
        <w:tabs>
          <w:tab w:val="left" w:pos="900"/>
        </w:tabs>
        <w:spacing w:line="360" w:lineRule="auto"/>
        <w:rPr>
          <w:rFonts w:ascii="Arial" w:hAnsi="Arial" w:cs="Arial"/>
          <w:b/>
          <w:sz w:val="22"/>
          <w:szCs w:val="22"/>
        </w:rPr>
      </w:pPr>
    </w:p>
    <w:p w14:paraId="26343EA6" w14:textId="77777777" w:rsidR="000326D6" w:rsidRDefault="000326D6" w:rsidP="00D0420E">
      <w:pPr>
        <w:pStyle w:val="List2"/>
        <w:tabs>
          <w:tab w:val="left" w:pos="900"/>
        </w:tabs>
        <w:spacing w:line="360" w:lineRule="auto"/>
        <w:rPr>
          <w:rFonts w:ascii="Arial" w:hAnsi="Arial" w:cs="Arial"/>
          <w:b/>
          <w:sz w:val="22"/>
          <w:szCs w:val="22"/>
        </w:rPr>
      </w:pPr>
    </w:p>
    <w:p w14:paraId="5FB87074" w14:textId="77777777" w:rsidR="000326D6" w:rsidRPr="00D0420E" w:rsidRDefault="000326D6" w:rsidP="00D0420E">
      <w:pPr>
        <w:pStyle w:val="List2"/>
        <w:tabs>
          <w:tab w:val="left" w:pos="900"/>
        </w:tabs>
        <w:spacing w:line="360" w:lineRule="auto"/>
        <w:rPr>
          <w:rFonts w:ascii="Arial" w:hAnsi="Arial" w:cs="Arial"/>
          <w:b/>
          <w:sz w:val="22"/>
          <w:szCs w:val="22"/>
        </w:rPr>
      </w:pPr>
    </w:p>
    <w:p w14:paraId="4D163BE0" w14:textId="77777777" w:rsidR="00D0420E" w:rsidRPr="0090776E" w:rsidRDefault="00D0420E" w:rsidP="00D0420E">
      <w:pPr>
        <w:pStyle w:val="List"/>
        <w:numPr>
          <w:ilvl w:val="1"/>
          <w:numId w:val="14"/>
        </w:numPr>
        <w:spacing w:line="360" w:lineRule="auto"/>
        <w:rPr>
          <w:rFonts w:ascii="Arial" w:hAnsi="Arial" w:cs="Arial"/>
          <w:sz w:val="22"/>
          <w:szCs w:val="22"/>
        </w:rPr>
      </w:pPr>
      <w:r w:rsidRPr="001B3C55">
        <w:rPr>
          <w:rFonts w:ascii="Arial" w:hAnsi="Arial" w:cs="Arial"/>
          <w:b/>
          <w:sz w:val="22"/>
          <w:szCs w:val="22"/>
        </w:rPr>
        <w:lastRenderedPageBreak/>
        <w:t>Choosing healthy cells</w:t>
      </w:r>
      <w:r>
        <w:rPr>
          <w:rFonts w:ascii="Arial" w:hAnsi="Arial" w:cs="Arial"/>
          <w:b/>
          <w:sz w:val="22"/>
          <w:szCs w:val="22"/>
        </w:rPr>
        <w:t>:</w:t>
      </w:r>
    </w:p>
    <w:tbl>
      <w:tblPr>
        <w:tblStyle w:val="TableGrid"/>
        <w:tblW w:w="103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0B74D8" w14:paraId="557DCEA4" w14:textId="77777777" w:rsidTr="003B4E17">
        <w:trPr>
          <w:jc w:val="center"/>
        </w:trPr>
        <w:tc>
          <w:tcPr>
            <w:tcW w:w="10368" w:type="dxa"/>
            <w:gridSpan w:val="3"/>
          </w:tcPr>
          <w:p w14:paraId="6903E53A" w14:textId="77777777" w:rsidR="000B74D8" w:rsidRDefault="000B74D8" w:rsidP="007520AA">
            <w:pPr>
              <w:pStyle w:val="List"/>
              <w:spacing w:line="360" w:lineRule="auto"/>
              <w:ind w:left="0" w:firstLine="0"/>
              <w:jc w:val="center"/>
              <w:rPr>
                <w:rFonts w:ascii="Arial" w:hAnsi="Arial" w:cs="Arial"/>
                <w:b/>
                <w:noProof/>
                <w:sz w:val="22"/>
                <w:szCs w:val="22"/>
              </w:rPr>
            </w:pPr>
            <w:r>
              <w:rPr>
                <w:noProof/>
              </w:rPr>
              <w:drawing>
                <wp:inline distT="0" distB="0" distL="0" distR="0" wp14:anchorId="67BC8C24" wp14:editId="475928DB">
                  <wp:extent cx="5943600" cy="20847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email">
                            <a:extLst>
                              <a:ext uri="{28A0092B-C50C-407E-A947-70E740481C1C}">
                                <a14:useLocalDpi xmlns:a14="http://schemas.microsoft.com/office/drawing/2010/main"/>
                              </a:ext>
                            </a:extLst>
                          </a:blip>
                          <a:stretch>
                            <a:fillRect/>
                          </a:stretch>
                        </pic:blipFill>
                        <pic:spPr>
                          <a:xfrm>
                            <a:off x="0" y="0"/>
                            <a:ext cx="5943600" cy="2084705"/>
                          </a:xfrm>
                          <a:prstGeom prst="rect">
                            <a:avLst/>
                          </a:prstGeom>
                        </pic:spPr>
                      </pic:pic>
                    </a:graphicData>
                  </a:graphic>
                </wp:inline>
              </w:drawing>
            </w:r>
          </w:p>
        </w:tc>
      </w:tr>
      <w:tr w:rsidR="000B74D8" w14:paraId="4547C92B" w14:textId="77777777" w:rsidTr="6FEDA3C3">
        <w:trPr>
          <w:jc w:val="center"/>
        </w:trPr>
        <w:tc>
          <w:tcPr>
            <w:tcW w:w="3456" w:type="dxa"/>
          </w:tcPr>
          <w:p w14:paraId="566D4AFC" w14:textId="77777777" w:rsidR="000B74D8" w:rsidRPr="00775B3D" w:rsidRDefault="000B74D8" w:rsidP="007520AA">
            <w:pPr>
              <w:pStyle w:val="List"/>
              <w:spacing w:line="360" w:lineRule="auto"/>
              <w:ind w:left="0" w:firstLine="0"/>
              <w:jc w:val="center"/>
              <w:rPr>
                <w:rFonts w:ascii="Arial" w:hAnsi="Arial" w:cs="Arial"/>
                <w:b/>
                <w:noProof/>
                <w:sz w:val="22"/>
                <w:szCs w:val="22"/>
              </w:rPr>
            </w:pPr>
            <w:r>
              <w:rPr>
                <w:rFonts w:ascii="Arial" w:hAnsi="Arial" w:cs="Arial"/>
                <w:b/>
                <w:noProof/>
                <w:sz w:val="22"/>
                <w:szCs w:val="22"/>
              </w:rPr>
              <w:t>Figure 13</w:t>
            </w:r>
          </w:p>
        </w:tc>
        <w:tc>
          <w:tcPr>
            <w:tcW w:w="3456" w:type="dxa"/>
          </w:tcPr>
          <w:p w14:paraId="39E2847B" w14:textId="77777777" w:rsidR="000B74D8" w:rsidRPr="00775B3D" w:rsidRDefault="000B74D8" w:rsidP="007520AA">
            <w:pPr>
              <w:pStyle w:val="List"/>
              <w:spacing w:line="360" w:lineRule="auto"/>
              <w:ind w:left="0" w:firstLine="0"/>
              <w:jc w:val="center"/>
              <w:rPr>
                <w:rFonts w:ascii="Arial" w:hAnsi="Arial" w:cs="Arial"/>
                <w:b/>
                <w:noProof/>
                <w:sz w:val="22"/>
                <w:szCs w:val="22"/>
              </w:rPr>
            </w:pPr>
            <w:r w:rsidRPr="00775B3D">
              <w:rPr>
                <w:rFonts w:ascii="Arial" w:hAnsi="Arial" w:cs="Arial"/>
                <w:b/>
                <w:noProof/>
                <w:sz w:val="22"/>
                <w:szCs w:val="22"/>
              </w:rPr>
              <w:t xml:space="preserve">Figure </w:t>
            </w:r>
            <w:r>
              <w:rPr>
                <w:rFonts w:ascii="Arial" w:hAnsi="Arial" w:cs="Arial"/>
                <w:b/>
                <w:noProof/>
                <w:sz w:val="22"/>
                <w:szCs w:val="22"/>
              </w:rPr>
              <w:t>14</w:t>
            </w:r>
          </w:p>
        </w:tc>
        <w:tc>
          <w:tcPr>
            <w:tcW w:w="3456" w:type="dxa"/>
          </w:tcPr>
          <w:p w14:paraId="420141D8" w14:textId="77777777" w:rsidR="000B74D8" w:rsidRPr="00775B3D" w:rsidRDefault="000B74D8" w:rsidP="007520AA">
            <w:pPr>
              <w:pStyle w:val="List"/>
              <w:spacing w:line="360" w:lineRule="auto"/>
              <w:ind w:left="0" w:firstLine="0"/>
              <w:jc w:val="center"/>
              <w:rPr>
                <w:rFonts w:ascii="Arial" w:hAnsi="Arial" w:cs="Arial"/>
                <w:b/>
                <w:noProof/>
                <w:sz w:val="22"/>
                <w:szCs w:val="22"/>
              </w:rPr>
            </w:pPr>
            <w:r w:rsidRPr="00775B3D">
              <w:rPr>
                <w:rFonts w:ascii="Arial" w:hAnsi="Arial" w:cs="Arial"/>
                <w:b/>
                <w:noProof/>
                <w:sz w:val="22"/>
                <w:szCs w:val="22"/>
              </w:rPr>
              <w:t xml:space="preserve">Figure </w:t>
            </w:r>
            <w:r>
              <w:rPr>
                <w:rFonts w:ascii="Arial" w:hAnsi="Arial" w:cs="Arial"/>
                <w:b/>
                <w:noProof/>
                <w:sz w:val="22"/>
                <w:szCs w:val="22"/>
              </w:rPr>
              <w:t>15</w:t>
            </w:r>
          </w:p>
        </w:tc>
      </w:tr>
      <w:tr w:rsidR="000B74D8" w14:paraId="1E66D34A" w14:textId="77777777" w:rsidTr="003B4E17">
        <w:trPr>
          <w:jc w:val="center"/>
        </w:trPr>
        <w:tc>
          <w:tcPr>
            <w:tcW w:w="10368" w:type="dxa"/>
            <w:gridSpan w:val="3"/>
          </w:tcPr>
          <w:p w14:paraId="6DFD5E52" w14:textId="77777777" w:rsidR="000B74D8" w:rsidRDefault="000B74D8" w:rsidP="007520AA">
            <w:pPr>
              <w:pStyle w:val="List"/>
              <w:ind w:left="0" w:firstLine="0"/>
              <w:jc w:val="center"/>
              <w:rPr>
                <w:rFonts w:ascii="Arial Narrow" w:hAnsi="Arial Narrow" w:cs="Arial"/>
                <w:noProof/>
                <w:sz w:val="22"/>
                <w:szCs w:val="22"/>
              </w:rPr>
            </w:pPr>
            <w:r w:rsidRPr="00BC0A51">
              <w:rPr>
                <w:rFonts w:ascii="Arial Narrow" w:hAnsi="Arial Narrow" w:cs="Arial"/>
                <w:b/>
                <w:sz w:val="22"/>
                <w:szCs w:val="22"/>
              </w:rPr>
              <w:t>Figure 13-15:</w:t>
            </w:r>
            <w:r w:rsidRPr="00BC0A51">
              <w:rPr>
                <w:rFonts w:ascii="Arial Narrow" w:hAnsi="Arial Narrow" w:cs="Arial"/>
                <w:sz w:val="22"/>
                <w:szCs w:val="22"/>
              </w:rPr>
              <w:t xml:space="preserve"> Healthy looking cells are plump, have 3 dimensions, and contrast when focusing through them.</w:t>
            </w:r>
            <w:r w:rsidRPr="00BC0A51">
              <w:rPr>
                <w:rFonts w:ascii="Arial Narrow" w:hAnsi="Arial Narrow" w:cs="Arial"/>
                <w:noProof/>
                <w:sz w:val="22"/>
                <w:szCs w:val="22"/>
              </w:rPr>
              <w:t xml:space="preserve"> </w:t>
            </w:r>
          </w:p>
          <w:p w14:paraId="2C18589E" w14:textId="77777777" w:rsidR="000B74D8" w:rsidRPr="00BC0A51" w:rsidRDefault="000B74D8" w:rsidP="007520AA">
            <w:pPr>
              <w:pStyle w:val="List"/>
              <w:ind w:left="0" w:firstLine="0"/>
              <w:jc w:val="center"/>
              <w:rPr>
                <w:rFonts w:ascii="Arial Narrow" w:hAnsi="Arial Narrow" w:cs="Arial"/>
                <w:noProof/>
                <w:sz w:val="22"/>
                <w:szCs w:val="22"/>
              </w:rPr>
            </w:pPr>
            <w:r>
              <w:rPr>
                <w:rFonts w:ascii="Arial Narrow" w:hAnsi="Arial Narrow" w:cs="Arial"/>
                <w:noProof/>
                <w:sz w:val="22"/>
                <w:szCs w:val="22"/>
              </w:rPr>
              <w:t>The three</w:t>
            </w:r>
            <w:r w:rsidRPr="000B74D8">
              <w:rPr>
                <w:rFonts w:ascii="Arial Narrow" w:hAnsi="Arial Narrow" w:cs="Arial"/>
                <w:noProof/>
                <w:sz w:val="22"/>
                <w:szCs w:val="22"/>
              </w:rPr>
              <w:t xml:space="preserve"> images</w:t>
            </w:r>
            <w:r w:rsidRPr="00BC0A51">
              <w:rPr>
                <w:rFonts w:ascii="Arial Narrow" w:hAnsi="Arial Narrow" w:cs="Arial"/>
                <w:i/>
                <w:noProof/>
                <w:sz w:val="22"/>
                <w:szCs w:val="22"/>
              </w:rPr>
              <w:t xml:space="preserve"> </w:t>
            </w:r>
            <w:r w:rsidRPr="00BC0A51">
              <w:rPr>
                <w:rFonts w:ascii="Arial Narrow" w:hAnsi="Arial Narrow" w:cs="Arial"/>
                <w:noProof/>
                <w:sz w:val="22"/>
                <w:szCs w:val="22"/>
              </w:rPr>
              <w:t>show the top, middle and bottom of a cell as the microscope focuses downward through the cell.</w:t>
            </w:r>
          </w:p>
          <w:p w14:paraId="3D0C5D5F" w14:textId="77777777" w:rsidR="000B74D8" w:rsidRDefault="000B74D8" w:rsidP="007520AA">
            <w:pPr>
              <w:pStyle w:val="List"/>
              <w:spacing w:line="360" w:lineRule="auto"/>
              <w:ind w:left="0" w:firstLine="0"/>
              <w:rPr>
                <w:rFonts w:ascii="Arial" w:hAnsi="Arial" w:cs="Arial"/>
                <w:b/>
                <w:sz w:val="22"/>
                <w:szCs w:val="22"/>
              </w:rPr>
            </w:pPr>
          </w:p>
        </w:tc>
      </w:tr>
      <w:tr w:rsidR="000B74D8" w14:paraId="33466AC4" w14:textId="77777777" w:rsidTr="6FEDA3C3">
        <w:trPr>
          <w:jc w:val="center"/>
        </w:trPr>
        <w:tc>
          <w:tcPr>
            <w:tcW w:w="3456" w:type="dxa"/>
          </w:tcPr>
          <w:p w14:paraId="69C48630" w14:textId="77777777" w:rsidR="000B74D8" w:rsidRDefault="000B74D8" w:rsidP="007520AA">
            <w:pPr>
              <w:pStyle w:val="List"/>
              <w:spacing w:line="360" w:lineRule="auto"/>
              <w:ind w:left="0" w:firstLine="0"/>
              <w:jc w:val="center"/>
              <w:rPr>
                <w:rFonts w:ascii="Arial" w:hAnsi="Arial" w:cs="Arial"/>
                <w:b/>
                <w:sz w:val="22"/>
                <w:szCs w:val="22"/>
              </w:rPr>
            </w:pPr>
            <w:r>
              <w:rPr>
                <w:rFonts w:ascii="Arial" w:hAnsi="Arial" w:cs="Arial"/>
                <w:b/>
                <w:noProof/>
                <w:sz w:val="22"/>
                <w:szCs w:val="22"/>
              </w:rPr>
              <w:drawing>
                <wp:inline distT="0" distB="0" distL="0" distR="0" wp14:anchorId="428122FD" wp14:editId="6F281E0C">
                  <wp:extent cx="1988289" cy="1881962"/>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ucleus.PNG"/>
                          <pic:cNvPicPr/>
                        </pic:nvPicPr>
                        <pic:blipFill rotWithShape="1">
                          <a:blip r:embed="rId32" cstate="email">
                            <a:extLst>
                              <a:ext uri="{28A0092B-C50C-407E-A947-70E740481C1C}">
                                <a14:useLocalDpi xmlns:a14="http://schemas.microsoft.com/office/drawing/2010/main"/>
                              </a:ext>
                            </a:extLst>
                          </a:blip>
                          <a:srcRect/>
                          <a:stretch/>
                        </pic:blipFill>
                        <pic:spPr bwMode="auto">
                          <a:xfrm>
                            <a:off x="0" y="0"/>
                            <a:ext cx="1990185" cy="1883757"/>
                          </a:xfrm>
                          <a:prstGeom prst="rect">
                            <a:avLst/>
                          </a:prstGeom>
                          <a:ln>
                            <a:noFill/>
                          </a:ln>
                          <a:extLst>
                            <a:ext uri="{53640926-AAD7-44D8-BBD7-CCE9431645EC}">
                              <a14:shadowObscured xmlns:a14="http://schemas.microsoft.com/office/drawing/2010/main"/>
                            </a:ext>
                          </a:extLst>
                        </pic:spPr>
                      </pic:pic>
                    </a:graphicData>
                  </a:graphic>
                </wp:inline>
              </w:drawing>
            </w:r>
          </w:p>
        </w:tc>
        <w:tc>
          <w:tcPr>
            <w:tcW w:w="3456" w:type="dxa"/>
          </w:tcPr>
          <w:p w14:paraId="335CC424" w14:textId="77777777" w:rsidR="000B74D8" w:rsidRDefault="000B74D8" w:rsidP="007520AA">
            <w:pPr>
              <w:pStyle w:val="List"/>
              <w:spacing w:line="360" w:lineRule="auto"/>
              <w:ind w:left="0" w:firstLine="0"/>
              <w:jc w:val="center"/>
              <w:rPr>
                <w:rFonts w:ascii="Arial" w:hAnsi="Arial" w:cs="Arial"/>
                <w:b/>
                <w:sz w:val="22"/>
                <w:szCs w:val="22"/>
              </w:rPr>
            </w:pPr>
            <w:r>
              <w:rPr>
                <w:rFonts w:ascii="Arial" w:hAnsi="Arial" w:cs="Arial"/>
                <w:b/>
                <w:noProof/>
                <w:sz w:val="22"/>
                <w:szCs w:val="22"/>
              </w:rPr>
              <w:drawing>
                <wp:inline distT="0" distB="0" distL="0" distR="0" wp14:anchorId="71159FE7" wp14:editId="65A45056">
                  <wp:extent cx="1895475" cy="1885950"/>
                  <wp:effectExtent l="0" t="0" r="9525" b="0"/>
                  <wp:docPr id="28" name="Picture 28" descr="\\AIBSFILEPRINT\Public\aarono\realbreakc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IBSFILEPRINT\Public\aarono\realbreakcell.PNG"/>
                          <pic:cNvPicPr>
                            <a:picLocks noChangeAspect="1" noChangeArrowheads="1"/>
                          </pic:cNvPicPr>
                        </pic:nvPicPr>
                        <pic:blipFill rotWithShape="1">
                          <a:blip r:embed="rId33" cstate="email">
                            <a:extLst>
                              <a:ext uri="{BEBA8EAE-BF5A-486C-A8C5-ECC9F3942E4B}">
                                <a14:imgProps xmlns:a14="http://schemas.microsoft.com/office/drawing/2010/main">
                                  <a14:imgLayer r:embed="rId34">
                                    <a14:imgEffect>
                                      <a14:brightnessContrast bright="20000"/>
                                    </a14:imgEffect>
                                  </a14:imgLayer>
                                </a14:imgProps>
                              </a:ext>
                              <a:ext uri="{28A0092B-C50C-407E-A947-70E740481C1C}">
                                <a14:useLocalDpi xmlns:a14="http://schemas.microsoft.com/office/drawing/2010/main"/>
                              </a:ext>
                            </a:extLst>
                          </a:blip>
                          <a:srcRect/>
                          <a:stretch/>
                        </pic:blipFill>
                        <pic:spPr bwMode="auto">
                          <a:xfrm>
                            <a:off x="0" y="0"/>
                            <a:ext cx="1905531" cy="18959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56" w:type="dxa"/>
          </w:tcPr>
          <w:p w14:paraId="08DD77B7" w14:textId="77777777" w:rsidR="000B74D8" w:rsidRDefault="000B74D8" w:rsidP="007520AA">
            <w:pPr>
              <w:pStyle w:val="List"/>
              <w:spacing w:line="360" w:lineRule="auto"/>
              <w:ind w:left="0" w:firstLine="0"/>
              <w:jc w:val="center"/>
              <w:rPr>
                <w:rFonts w:ascii="Arial" w:hAnsi="Arial" w:cs="Arial"/>
                <w:b/>
                <w:sz w:val="22"/>
                <w:szCs w:val="22"/>
              </w:rPr>
            </w:pPr>
            <w:r>
              <w:rPr>
                <w:rFonts w:ascii="Arial" w:hAnsi="Arial" w:cs="Arial"/>
                <w:b/>
                <w:noProof/>
                <w:sz w:val="22"/>
                <w:szCs w:val="22"/>
              </w:rPr>
              <w:drawing>
                <wp:inline distT="0" distB="0" distL="0" distR="0" wp14:anchorId="6BAAD0FA" wp14:editId="131FE994">
                  <wp:extent cx="1903228" cy="1881962"/>
                  <wp:effectExtent l="0" t="0" r="190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g6attempt1.PNG"/>
                          <pic:cNvPicPr/>
                        </pic:nvPicPr>
                        <pic:blipFill rotWithShape="1">
                          <a:blip r:embed="rId35" cstate="email">
                            <a:extLst>
                              <a:ext uri="{28A0092B-C50C-407E-A947-70E740481C1C}">
                                <a14:useLocalDpi xmlns:a14="http://schemas.microsoft.com/office/drawing/2010/main"/>
                              </a:ext>
                            </a:extLst>
                          </a:blip>
                          <a:srcRect/>
                          <a:stretch/>
                        </pic:blipFill>
                        <pic:spPr bwMode="auto">
                          <a:xfrm>
                            <a:off x="0" y="0"/>
                            <a:ext cx="1905507" cy="1884216"/>
                          </a:xfrm>
                          <a:prstGeom prst="rect">
                            <a:avLst/>
                          </a:prstGeom>
                          <a:ln>
                            <a:noFill/>
                          </a:ln>
                          <a:extLst>
                            <a:ext uri="{53640926-AAD7-44D8-BBD7-CCE9431645EC}">
                              <a14:shadowObscured xmlns:a14="http://schemas.microsoft.com/office/drawing/2010/main"/>
                            </a:ext>
                          </a:extLst>
                        </pic:spPr>
                      </pic:pic>
                    </a:graphicData>
                  </a:graphic>
                </wp:inline>
              </w:drawing>
            </w:r>
          </w:p>
        </w:tc>
      </w:tr>
      <w:tr w:rsidR="000B74D8" w14:paraId="130EA694" w14:textId="77777777" w:rsidTr="6FEDA3C3">
        <w:trPr>
          <w:jc w:val="center"/>
        </w:trPr>
        <w:tc>
          <w:tcPr>
            <w:tcW w:w="3456" w:type="dxa"/>
          </w:tcPr>
          <w:p w14:paraId="2F7ABF64" w14:textId="77777777" w:rsidR="000B74D8" w:rsidRPr="000B74D8" w:rsidRDefault="000B74D8" w:rsidP="000B74D8">
            <w:pPr>
              <w:pStyle w:val="List"/>
              <w:ind w:left="0" w:firstLine="0"/>
              <w:jc w:val="center"/>
              <w:rPr>
                <w:rFonts w:ascii="Arial Narrow" w:hAnsi="Arial Narrow" w:cs="Arial"/>
                <w:sz w:val="22"/>
                <w:szCs w:val="22"/>
              </w:rPr>
            </w:pPr>
            <w:r w:rsidRPr="000B74D8">
              <w:rPr>
                <w:rFonts w:ascii="Arial Narrow" w:hAnsi="Arial Narrow" w:cs="Arial"/>
                <w:b/>
                <w:sz w:val="22"/>
                <w:szCs w:val="22"/>
              </w:rPr>
              <w:t>Figure 16:</w:t>
            </w:r>
            <w:r w:rsidRPr="000B74D8">
              <w:rPr>
                <w:rFonts w:ascii="Arial Narrow" w:hAnsi="Arial Narrow" w:cs="Arial"/>
                <w:sz w:val="22"/>
                <w:szCs w:val="22"/>
              </w:rPr>
              <w:t xml:space="preserve"> Cells that resemble a fried egg have a collapsed nucleus and are not patchable. They will generally break down when a pipette with positive pressure passes near them.</w:t>
            </w:r>
          </w:p>
        </w:tc>
        <w:tc>
          <w:tcPr>
            <w:tcW w:w="3456" w:type="dxa"/>
          </w:tcPr>
          <w:p w14:paraId="130D1F2C" w14:textId="77777777" w:rsidR="000B74D8" w:rsidRPr="000B74D8" w:rsidRDefault="000B74D8" w:rsidP="000B74D8">
            <w:pPr>
              <w:pStyle w:val="List"/>
              <w:ind w:left="0" w:firstLine="0"/>
              <w:jc w:val="center"/>
              <w:rPr>
                <w:rFonts w:ascii="Arial Narrow" w:hAnsi="Arial Narrow" w:cs="Arial"/>
                <w:sz w:val="22"/>
                <w:szCs w:val="22"/>
              </w:rPr>
            </w:pPr>
            <w:r w:rsidRPr="000B74D8">
              <w:rPr>
                <w:rFonts w:ascii="Arial Narrow" w:hAnsi="Arial Narrow" w:cs="Arial"/>
                <w:b/>
                <w:sz w:val="22"/>
                <w:szCs w:val="22"/>
              </w:rPr>
              <w:t>Figure 17:</w:t>
            </w:r>
            <w:r w:rsidRPr="000B74D8">
              <w:rPr>
                <w:rFonts w:ascii="Arial Narrow" w:hAnsi="Arial Narrow" w:cs="Arial"/>
                <w:sz w:val="22"/>
                <w:szCs w:val="22"/>
              </w:rPr>
              <w:t xml:space="preserve"> Wrinkled or shriveled cells are also unhealthy and will not patch easily or will die shortly after being patched.</w:t>
            </w:r>
          </w:p>
        </w:tc>
        <w:tc>
          <w:tcPr>
            <w:tcW w:w="3456" w:type="dxa"/>
          </w:tcPr>
          <w:p w14:paraId="7971852A" w14:textId="77777777" w:rsidR="000B74D8" w:rsidRPr="000B74D8" w:rsidRDefault="000B74D8" w:rsidP="000B74D8">
            <w:pPr>
              <w:pStyle w:val="List"/>
              <w:ind w:left="0" w:firstLine="0"/>
              <w:jc w:val="center"/>
              <w:rPr>
                <w:rFonts w:ascii="Arial Narrow" w:hAnsi="Arial Narrow" w:cs="Arial"/>
                <w:sz w:val="22"/>
                <w:szCs w:val="22"/>
              </w:rPr>
            </w:pPr>
            <w:r w:rsidRPr="000B74D8">
              <w:rPr>
                <w:rFonts w:ascii="Arial Narrow" w:hAnsi="Arial Narrow" w:cs="Arial"/>
                <w:b/>
                <w:sz w:val="22"/>
                <w:szCs w:val="22"/>
              </w:rPr>
              <w:t>Figure 18:</w:t>
            </w:r>
            <w:r w:rsidRPr="000B74D8">
              <w:rPr>
                <w:rFonts w:ascii="Arial Narrow" w:hAnsi="Arial Narrow" w:cs="Arial"/>
                <w:sz w:val="22"/>
                <w:szCs w:val="22"/>
              </w:rPr>
              <w:t xml:space="preserve"> Cells with dark shadows on the sides or with highly visible dendrites branching out have begun shriveling and should not be considered for patching.</w:t>
            </w:r>
          </w:p>
        </w:tc>
      </w:tr>
    </w:tbl>
    <w:p w14:paraId="34193B3B" w14:textId="77777777" w:rsidR="00D0420E" w:rsidRPr="00F04B15" w:rsidRDefault="00D0420E" w:rsidP="000B74D8">
      <w:pPr>
        <w:pStyle w:val="List2"/>
        <w:tabs>
          <w:tab w:val="left" w:pos="900"/>
        </w:tabs>
        <w:spacing w:line="360" w:lineRule="auto"/>
        <w:ind w:left="0" w:firstLine="0"/>
        <w:rPr>
          <w:rFonts w:ascii="Arial" w:hAnsi="Arial" w:cs="Arial"/>
          <w:b/>
          <w:sz w:val="22"/>
          <w:szCs w:val="22"/>
        </w:rPr>
      </w:pPr>
    </w:p>
    <w:p w14:paraId="47021A81" w14:textId="77777777" w:rsidR="000B74D8" w:rsidRDefault="000B74D8" w:rsidP="000B74D8">
      <w:pPr>
        <w:pStyle w:val="List2"/>
        <w:numPr>
          <w:ilvl w:val="1"/>
          <w:numId w:val="14"/>
        </w:numPr>
        <w:tabs>
          <w:tab w:val="left" w:pos="900"/>
        </w:tabs>
        <w:spacing w:line="360" w:lineRule="auto"/>
        <w:rPr>
          <w:rFonts w:ascii="Arial" w:hAnsi="Arial" w:cs="Arial"/>
          <w:sz w:val="22"/>
          <w:szCs w:val="22"/>
        </w:rPr>
      </w:pPr>
      <w:r w:rsidRPr="001B3C55">
        <w:rPr>
          <w:rFonts w:ascii="Arial" w:hAnsi="Arial" w:cs="Arial"/>
          <w:b/>
          <w:sz w:val="22"/>
          <w:szCs w:val="22"/>
        </w:rPr>
        <w:t>Pipette Pulling</w:t>
      </w:r>
      <w:r>
        <w:rPr>
          <w:rFonts w:ascii="Arial" w:hAnsi="Arial" w:cs="Arial"/>
          <w:b/>
          <w:sz w:val="22"/>
          <w:szCs w:val="22"/>
        </w:rPr>
        <w:t>:</w:t>
      </w:r>
      <w:r>
        <w:rPr>
          <w:rFonts w:ascii="Arial" w:hAnsi="Arial" w:cs="Arial"/>
          <w:sz w:val="22"/>
          <w:szCs w:val="22"/>
        </w:rPr>
        <w:t xml:space="preserve"> </w:t>
      </w:r>
    </w:p>
    <w:p w14:paraId="36BF990F" w14:textId="77777777" w:rsidR="000B74D8" w:rsidRDefault="000B74D8" w:rsidP="000B74D8">
      <w:pPr>
        <w:pStyle w:val="List2"/>
        <w:numPr>
          <w:ilvl w:val="2"/>
          <w:numId w:val="14"/>
        </w:numPr>
        <w:tabs>
          <w:tab w:val="left" w:pos="900"/>
        </w:tabs>
        <w:spacing w:line="360" w:lineRule="auto"/>
        <w:rPr>
          <w:rFonts w:ascii="Arial" w:hAnsi="Arial" w:cs="Arial"/>
          <w:sz w:val="22"/>
          <w:szCs w:val="22"/>
        </w:rPr>
      </w:pPr>
      <w:r>
        <w:rPr>
          <w:rFonts w:ascii="Arial" w:hAnsi="Arial" w:cs="Arial"/>
          <w:sz w:val="22"/>
          <w:szCs w:val="22"/>
        </w:rPr>
        <w:t xml:space="preserve">Pipettes for patch-seq are made on a </w:t>
      </w:r>
      <w:proofErr w:type="spellStart"/>
      <w:r>
        <w:rPr>
          <w:rFonts w:ascii="Arial" w:hAnsi="Arial" w:cs="Arial"/>
          <w:sz w:val="22"/>
          <w:szCs w:val="22"/>
        </w:rPr>
        <w:t>Narishige</w:t>
      </w:r>
      <w:proofErr w:type="spellEnd"/>
      <w:r>
        <w:rPr>
          <w:rFonts w:ascii="Arial" w:hAnsi="Arial" w:cs="Arial"/>
          <w:sz w:val="22"/>
          <w:szCs w:val="22"/>
        </w:rPr>
        <w:t xml:space="preserve"> PC-10 puller.</w:t>
      </w:r>
    </w:p>
    <w:p w14:paraId="6F5FB840" w14:textId="77777777" w:rsidR="000B74D8" w:rsidRDefault="000B74D8" w:rsidP="000B74D8">
      <w:pPr>
        <w:pStyle w:val="List2"/>
        <w:numPr>
          <w:ilvl w:val="2"/>
          <w:numId w:val="14"/>
        </w:numPr>
        <w:tabs>
          <w:tab w:val="left" w:pos="900"/>
        </w:tabs>
        <w:spacing w:line="360" w:lineRule="auto"/>
        <w:rPr>
          <w:rFonts w:ascii="Arial" w:hAnsi="Arial" w:cs="Arial"/>
          <w:sz w:val="22"/>
          <w:szCs w:val="22"/>
        </w:rPr>
      </w:pPr>
      <w:r>
        <w:rPr>
          <w:rFonts w:ascii="Arial" w:hAnsi="Arial" w:cs="Arial"/>
          <w:sz w:val="22"/>
          <w:szCs w:val="22"/>
        </w:rPr>
        <w:t>Below are example pull settings to make pipettes with the desired resistance of 3-5 MΩ. These may need to be adjusted over time or for different cell types. If the resistance is too high, decrease the stage 2 heat. If the resistance is too low, increase the stage 2 heat. Do this carefully as the knob is very sensitive.</w:t>
      </w:r>
    </w:p>
    <w:tbl>
      <w:tblPr>
        <w:tblStyle w:val="TableGrid"/>
        <w:tblW w:w="0" w:type="auto"/>
        <w:tblInd w:w="1224" w:type="dxa"/>
        <w:tblLook w:val="04A0" w:firstRow="1" w:lastRow="0" w:firstColumn="1" w:lastColumn="0" w:noHBand="0" w:noVBand="1"/>
      </w:tblPr>
      <w:tblGrid>
        <w:gridCol w:w="4063"/>
        <w:gridCol w:w="4063"/>
      </w:tblGrid>
      <w:tr w:rsidR="000B74D8" w14:paraId="18DBFDE3" w14:textId="77777777" w:rsidTr="007520AA">
        <w:tc>
          <w:tcPr>
            <w:tcW w:w="4788" w:type="dxa"/>
          </w:tcPr>
          <w:p w14:paraId="462C6D5B" w14:textId="77777777" w:rsidR="000B74D8" w:rsidRPr="000416AD" w:rsidRDefault="000B74D8" w:rsidP="007520AA">
            <w:pPr>
              <w:pStyle w:val="List2"/>
              <w:tabs>
                <w:tab w:val="left" w:pos="900"/>
              </w:tabs>
              <w:spacing w:line="360" w:lineRule="auto"/>
              <w:ind w:left="0" w:firstLine="0"/>
              <w:jc w:val="center"/>
              <w:rPr>
                <w:rFonts w:ascii="Arial" w:hAnsi="Arial" w:cs="Arial"/>
                <w:b/>
                <w:sz w:val="22"/>
                <w:szCs w:val="22"/>
              </w:rPr>
            </w:pPr>
            <w:r>
              <w:rPr>
                <w:rFonts w:ascii="Arial" w:hAnsi="Arial" w:cs="Arial"/>
                <w:b/>
                <w:sz w:val="22"/>
                <w:szCs w:val="22"/>
              </w:rPr>
              <w:t>Stage 1 Heater Level</w:t>
            </w:r>
          </w:p>
        </w:tc>
        <w:tc>
          <w:tcPr>
            <w:tcW w:w="4788" w:type="dxa"/>
          </w:tcPr>
          <w:p w14:paraId="316C0A82" w14:textId="77777777" w:rsidR="000B74D8" w:rsidRPr="000416AD" w:rsidRDefault="000B74D8" w:rsidP="007520AA">
            <w:pPr>
              <w:pStyle w:val="List2"/>
              <w:tabs>
                <w:tab w:val="left" w:pos="900"/>
              </w:tabs>
              <w:spacing w:line="360" w:lineRule="auto"/>
              <w:ind w:left="0" w:firstLine="0"/>
              <w:jc w:val="center"/>
              <w:rPr>
                <w:rFonts w:ascii="Arial" w:hAnsi="Arial" w:cs="Arial"/>
                <w:b/>
                <w:sz w:val="22"/>
                <w:szCs w:val="22"/>
              </w:rPr>
            </w:pPr>
            <w:r>
              <w:rPr>
                <w:rFonts w:ascii="Arial" w:hAnsi="Arial" w:cs="Arial"/>
                <w:b/>
                <w:sz w:val="22"/>
                <w:szCs w:val="22"/>
              </w:rPr>
              <w:t>Stage 2 Heater Level</w:t>
            </w:r>
          </w:p>
        </w:tc>
      </w:tr>
      <w:tr w:rsidR="000B74D8" w14:paraId="46A1D962" w14:textId="77777777" w:rsidTr="007520AA">
        <w:tc>
          <w:tcPr>
            <w:tcW w:w="4788" w:type="dxa"/>
          </w:tcPr>
          <w:p w14:paraId="4AA7AD14" w14:textId="77777777" w:rsidR="000B74D8" w:rsidRPr="000416AD" w:rsidRDefault="000B74D8" w:rsidP="007520AA">
            <w:pPr>
              <w:pStyle w:val="List2"/>
              <w:tabs>
                <w:tab w:val="left" w:pos="900"/>
              </w:tabs>
              <w:spacing w:line="360" w:lineRule="auto"/>
              <w:ind w:left="0" w:firstLine="0"/>
              <w:jc w:val="center"/>
              <w:rPr>
                <w:rFonts w:ascii="Arial" w:hAnsi="Arial" w:cs="Arial"/>
                <w:sz w:val="22"/>
                <w:szCs w:val="22"/>
              </w:rPr>
            </w:pPr>
            <w:r>
              <w:rPr>
                <w:rFonts w:ascii="Arial" w:hAnsi="Arial" w:cs="Arial"/>
                <w:sz w:val="22"/>
                <w:szCs w:val="22"/>
              </w:rPr>
              <w:t>64.3</w:t>
            </w:r>
          </w:p>
        </w:tc>
        <w:tc>
          <w:tcPr>
            <w:tcW w:w="4788" w:type="dxa"/>
          </w:tcPr>
          <w:p w14:paraId="1DA7BA46" w14:textId="77777777" w:rsidR="000B74D8" w:rsidRPr="000416AD" w:rsidRDefault="000B74D8" w:rsidP="007520AA">
            <w:pPr>
              <w:pStyle w:val="List2"/>
              <w:tabs>
                <w:tab w:val="left" w:pos="900"/>
              </w:tabs>
              <w:spacing w:line="360" w:lineRule="auto"/>
              <w:ind w:left="0" w:firstLine="0"/>
              <w:jc w:val="center"/>
              <w:rPr>
                <w:rFonts w:ascii="Arial" w:hAnsi="Arial" w:cs="Arial"/>
                <w:sz w:val="22"/>
                <w:szCs w:val="22"/>
              </w:rPr>
            </w:pPr>
            <w:r>
              <w:rPr>
                <w:rFonts w:ascii="Arial" w:hAnsi="Arial" w:cs="Arial"/>
                <w:sz w:val="22"/>
                <w:szCs w:val="22"/>
              </w:rPr>
              <w:t>41.0</w:t>
            </w:r>
          </w:p>
        </w:tc>
      </w:tr>
    </w:tbl>
    <w:p w14:paraId="4A1D6928" w14:textId="77777777" w:rsidR="000B74D8" w:rsidRDefault="000B74D8" w:rsidP="000B74D8">
      <w:pPr>
        <w:pStyle w:val="ListParagraph"/>
        <w:tabs>
          <w:tab w:val="center" w:pos="4320"/>
          <w:tab w:val="right" w:pos="8640"/>
        </w:tabs>
        <w:spacing w:line="360" w:lineRule="auto"/>
        <w:ind w:left="792"/>
        <w:rPr>
          <w:rFonts w:ascii="Arial" w:hAnsi="Arial" w:cs="Arial"/>
          <w:color w:val="000000"/>
          <w:sz w:val="22"/>
          <w:szCs w:val="22"/>
        </w:rPr>
      </w:pPr>
    </w:p>
    <w:p w14:paraId="6557F43A" w14:textId="77777777" w:rsidR="000B74D8" w:rsidRPr="000B74D8" w:rsidRDefault="000B74D8" w:rsidP="000B74D8">
      <w:pPr>
        <w:tabs>
          <w:tab w:val="center" w:pos="4320"/>
          <w:tab w:val="right" w:pos="8640"/>
        </w:tabs>
        <w:spacing w:line="360" w:lineRule="auto"/>
        <w:rPr>
          <w:rFonts w:ascii="Arial" w:hAnsi="Arial" w:cs="Arial"/>
          <w:color w:val="000000"/>
          <w:sz w:val="22"/>
          <w:szCs w:val="22"/>
        </w:rPr>
      </w:pPr>
    </w:p>
    <w:p w14:paraId="49EA4F44" w14:textId="1F3649DD" w:rsidR="008F0F23" w:rsidRDefault="008F0F23" w:rsidP="000B74D8">
      <w:pPr>
        <w:pStyle w:val="ListParagraph"/>
        <w:numPr>
          <w:ilvl w:val="1"/>
          <w:numId w:val="14"/>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t>Morning Maintenance</w:t>
      </w:r>
    </w:p>
    <w:p w14:paraId="7F3016B9" w14:textId="77777777" w:rsidR="008F0F23" w:rsidRPr="008F0F23" w:rsidRDefault="008F0F23" w:rsidP="008F0F23">
      <w:pPr>
        <w:pStyle w:val="ListParagraph"/>
        <w:numPr>
          <w:ilvl w:val="2"/>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Materials List:</w:t>
      </w:r>
    </w:p>
    <w:p w14:paraId="72E4B2FC"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proofErr w:type="spellStart"/>
      <w:r w:rsidRPr="008F0F23">
        <w:rPr>
          <w:rFonts w:ascii="Arial" w:hAnsi="Arial" w:cs="Arial"/>
          <w:color w:val="000000"/>
          <w:sz w:val="22"/>
          <w:szCs w:val="22"/>
        </w:rPr>
        <w:t>MilliQ</w:t>
      </w:r>
      <w:proofErr w:type="spellEnd"/>
      <w:r w:rsidRPr="008F0F23">
        <w:rPr>
          <w:rFonts w:ascii="Arial" w:hAnsi="Arial" w:cs="Arial"/>
          <w:color w:val="000000"/>
          <w:sz w:val="22"/>
          <w:szCs w:val="22"/>
        </w:rPr>
        <w:t xml:space="preserve"> dH2O</w:t>
      </w:r>
    </w:p>
    <w:p w14:paraId="4AB37072"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24 well plate</w:t>
      </w:r>
    </w:p>
    <w:p w14:paraId="60EDABD7"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24 well plate insert</w:t>
      </w:r>
    </w:p>
    <w:p w14:paraId="18E63C90" w14:textId="77777777" w:rsidR="008F0F23" w:rsidRPr="008F0F23" w:rsidRDefault="008F0F23" w:rsidP="008F0F23">
      <w:pPr>
        <w:pStyle w:val="ListParagraph"/>
        <w:numPr>
          <w:ilvl w:val="2"/>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Equipment List:</w:t>
      </w:r>
    </w:p>
    <w:p w14:paraId="53AE118A"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Bubble level</w:t>
      </w:r>
    </w:p>
    <w:p w14:paraId="57E3C1EF"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Thermometer</w:t>
      </w:r>
    </w:p>
    <w:p w14:paraId="5793CFC1"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Lab timer</w:t>
      </w:r>
    </w:p>
    <w:p w14:paraId="5C960876" w14:textId="77777777" w:rsidR="008F0F23" w:rsidRPr="008F0F23" w:rsidRDefault="008F0F23" w:rsidP="008F0F23">
      <w:pPr>
        <w:pStyle w:val="ListParagraph"/>
        <w:numPr>
          <w:ilvl w:val="2"/>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Clean Vacuum Flask:</w:t>
      </w:r>
    </w:p>
    <w:p w14:paraId="02CF7F8C"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 xml:space="preserve">Remove stopper from flask and pour contents of flask down municipal drain. </w:t>
      </w:r>
    </w:p>
    <w:p w14:paraId="6D5CC7D1"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Rinse the flask and place back at rig</w:t>
      </w:r>
    </w:p>
    <w:p w14:paraId="1B6A9258"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Replace stopper</w:t>
      </w:r>
    </w:p>
    <w:p w14:paraId="627CF649" w14:textId="77777777" w:rsidR="008F0F23" w:rsidRPr="008F0F23" w:rsidRDefault="008F0F23" w:rsidP="008F0F23">
      <w:pPr>
        <w:pStyle w:val="ListParagraph"/>
        <w:numPr>
          <w:ilvl w:val="2"/>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Carbogen/ACSF Preparation:</w:t>
      </w:r>
    </w:p>
    <w:p w14:paraId="6F0130D3"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Remove ACSF.III from deli refrigerator and place at rig.</w:t>
      </w:r>
    </w:p>
    <w:p w14:paraId="1BBAF47C"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Place fritted gas cylinder in bottle containing ACSF.III.</w:t>
      </w:r>
    </w:p>
    <w:p w14:paraId="6E41E6D3"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Turn the valve labeled “Carbogen” anti-clockwise to the open position and make sure that carbogen is flowing into ACSF.III solution.</w:t>
      </w:r>
    </w:p>
    <w:p w14:paraId="71412C2D" w14:textId="77777777" w:rsidR="008F0F23" w:rsidRPr="008F0F23" w:rsidRDefault="008F0F23" w:rsidP="008F0F23">
      <w:pPr>
        <w:pStyle w:val="ListParagraph"/>
        <w:numPr>
          <w:ilvl w:val="2"/>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Rig Startup:</w:t>
      </w:r>
    </w:p>
    <w:p w14:paraId="6C48C08B"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Turn on pump</w:t>
      </w:r>
    </w:p>
    <w:p w14:paraId="3E0F7AA0" w14:textId="77777777" w:rsidR="008F0F23" w:rsidRPr="008F0F23" w:rsidRDefault="008F0F23" w:rsidP="00C31426">
      <w:pPr>
        <w:pStyle w:val="ListParagraph"/>
        <w:numPr>
          <w:ilvl w:val="4"/>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 xml:space="preserve">Allow </w:t>
      </w:r>
      <w:proofErr w:type="spellStart"/>
      <w:r w:rsidRPr="008F0F23">
        <w:rPr>
          <w:rFonts w:ascii="Arial" w:hAnsi="Arial" w:cs="Arial"/>
          <w:color w:val="000000"/>
          <w:sz w:val="22"/>
          <w:szCs w:val="22"/>
        </w:rPr>
        <w:t>MilliQ</w:t>
      </w:r>
      <w:proofErr w:type="spellEnd"/>
      <w:r w:rsidRPr="008F0F23">
        <w:rPr>
          <w:rFonts w:ascii="Arial" w:hAnsi="Arial" w:cs="Arial"/>
          <w:color w:val="000000"/>
          <w:sz w:val="22"/>
          <w:szCs w:val="22"/>
        </w:rPr>
        <w:t xml:space="preserve"> dH2O to flow through the pump for at least 30 minutes to allow heater to properly warm up. Always have liquid flowing through the perfusion line while it is heating up to avoid overheating!</w:t>
      </w:r>
    </w:p>
    <w:p w14:paraId="72E015C7" w14:textId="77777777" w:rsidR="008F0F23" w:rsidRPr="008F0F23" w:rsidRDefault="008F0F23" w:rsidP="00C31426">
      <w:pPr>
        <w:pStyle w:val="ListParagraph"/>
        <w:numPr>
          <w:ilvl w:val="4"/>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 xml:space="preserve">Verify that </w:t>
      </w:r>
      <w:proofErr w:type="spellStart"/>
      <w:r w:rsidRPr="008F0F23">
        <w:rPr>
          <w:rFonts w:ascii="Arial" w:hAnsi="Arial" w:cs="Arial"/>
          <w:color w:val="000000"/>
          <w:sz w:val="22"/>
          <w:szCs w:val="22"/>
        </w:rPr>
        <w:t>MilliQ</w:t>
      </w:r>
      <w:proofErr w:type="spellEnd"/>
      <w:r w:rsidRPr="008F0F23">
        <w:rPr>
          <w:rFonts w:ascii="Arial" w:hAnsi="Arial" w:cs="Arial"/>
          <w:color w:val="000000"/>
          <w:sz w:val="22"/>
          <w:szCs w:val="22"/>
        </w:rPr>
        <w:t xml:space="preserve"> dH2O is flowing and running across the sample chamber.</w:t>
      </w:r>
    </w:p>
    <w:p w14:paraId="19B06257"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Turn on heating controller</w:t>
      </w:r>
    </w:p>
    <w:p w14:paraId="1EB95E94"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Verify that the vacuum is pulling solution off of sample chamber and into vacuum flask.</w:t>
      </w:r>
    </w:p>
    <w:p w14:paraId="486E055E"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Verify that solution level looks correct (Solution level at sample stage should be just enough for immersion of 40X objective).</w:t>
      </w:r>
    </w:p>
    <w:p w14:paraId="3FD0CA6E"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Turn on manipulator drivers</w:t>
      </w:r>
    </w:p>
    <w:p w14:paraId="47F2AB49"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lastRenderedPageBreak/>
        <w:t>Check bubble rate for carbogen bottle (moderate bubble rate).</w:t>
      </w:r>
    </w:p>
    <w:p w14:paraId="43A1FABE"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Flip on each light source (IR, green, blue) and verify that each is working (Make sure that light intensity is turned up to sufficient level to detect)</w:t>
      </w:r>
    </w:p>
    <w:p w14:paraId="381D2217"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Check that air table is turned on</w:t>
      </w:r>
    </w:p>
    <w:p w14:paraId="50B1A8BE" w14:textId="77777777" w:rsidR="008F0F23" w:rsidRPr="008F0F23" w:rsidRDefault="008F0F23" w:rsidP="00C31426">
      <w:pPr>
        <w:pStyle w:val="ListParagraph"/>
        <w:numPr>
          <w:ilvl w:val="4"/>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 xml:space="preserve">Gently nudge each corner of the air table to determine if floating or not. </w:t>
      </w:r>
    </w:p>
    <w:p w14:paraId="4AA35970" w14:textId="77777777" w:rsidR="008F0F23" w:rsidRPr="008F0F23" w:rsidRDefault="008F0F23" w:rsidP="00C31426">
      <w:pPr>
        <w:pStyle w:val="ListParagraph"/>
        <w:numPr>
          <w:ilvl w:val="4"/>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If necessary, turn on air to table by turning the valve labeled “Compressed air” in the anti-clockwise direction.</w:t>
      </w:r>
    </w:p>
    <w:p w14:paraId="76D53178" w14:textId="301C72D9"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Fill ice bucket with ice and remove internal solution from freezer at least 10 minutes prior to recording to allow for thawing.</w:t>
      </w:r>
    </w:p>
    <w:p w14:paraId="6BD7B636" w14:textId="77777777" w:rsidR="008F0F23" w:rsidRPr="008F0F23" w:rsidRDefault="008F0F23" w:rsidP="00C31426">
      <w:pPr>
        <w:pStyle w:val="ListParagraph"/>
        <w:numPr>
          <w:ilvl w:val="4"/>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Fill individual blue ice buckets with ice and aliquot 200 µL into individual microtubes and place into metal cold blocks for each rig.</w:t>
      </w:r>
    </w:p>
    <w:p w14:paraId="4D762BEE" w14:textId="77777777" w:rsidR="008F0F23" w:rsidRPr="008F0F23" w:rsidRDefault="008F0F23" w:rsidP="00C31426">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Transfer slices from PFA to 1X PBS(-):</w:t>
      </w:r>
    </w:p>
    <w:p w14:paraId="49801C1B" w14:textId="77777777" w:rsidR="008F0F23" w:rsidRPr="008F0F23" w:rsidRDefault="008F0F23" w:rsidP="00C31426">
      <w:pPr>
        <w:pStyle w:val="ListParagraph"/>
        <w:numPr>
          <w:ilvl w:val="4"/>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Turn on PFA hood for plate transfer.</w:t>
      </w:r>
    </w:p>
    <w:p w14:paraId="52C31F0F" w14:textId="77777777" w:rsidR="008F0F23" w:rsidRPr="008F0F23" w:rsidRDefault="008F0F23" w:rsidP="00C31426">
      <w:pPr>
        <w:pStyle w:val="ListParagraph"/>
        <w:numPr>
          <w:ilvl w:val="4"/>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 xml:space="preserve">Every morning transfer slices in 4%PFA well plate to the plate insert filled with 1X PBS(-). </w:t>
      </w:r>
    </w:p>
    <w:p w14:paraId="0023F6C9" w14:textId="77777777" w:rsidR="008F0F23" w:rsidRPr="008F0F23" w:rsidRDefault="008F0F23" w:rsidP="00413E29">
      <w:pPr>
        <w:pStyle w:val="ListParagraph"/>
        <w:numPr>
          <w:ilvl w:val="3"/>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Pre-Recording Check:</w:t>
      </w:r>
    </w:p>
    <w:p w14:paraId="7EBF251A" w14:textId="77777777" w:rsidR="008F0F23" w:rsidRPr="008F0F23" w:rsidRDefault="008F0F23" w:rsidP="00413E29">
      <w:pPr>
        <w:pStyle w:val="ListParagraph"/>
        <w:numPr>
          <w:ilvl w:val="4"/>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Verify that perfusion solution has been running for at least 30 minutes and that the temperature in the chamber is 34 C +/- 1 C.  Adjust as necessary and record controller settings.</w:t>
      </w:r>
    </w:p>
    <w:p w14:paraId="05FF5D79" w14:textId="77777777" w:rsidR="008F0F23" w:rsidRPr="008F0F23" w:rsidRDefault="008F0F23" w:rsidP="00413E29">
      <w:pPr>
        <w:pStyle w:val="ListParagraph"/>
        <w:numPr>
          <w:ilvl w:val="4"/>
          <w:numId w:val="14"/>
        </w:numPr>
        <w:tabs>
          <w:tab w:val="center" w:pos="4320"/>
          <w:tab w:val="right" w:pos="8640"/>
        </w:tabs>
        <w:spacing w:line="360" w:lineRule="auto"/>
        <w:rPr>
          <w:rFonts w:ascii="Arial" w:hAnsi="Arial" w:cs="Arial"/>
          <w:color w:val="000000"/>
          <w:sz w:val="22"/>
          <w:szCs w:val="22"/>
        </w:rPr>
      </w:pPr>
      <w:r w:rsidRPr="008F0F23">
        <w:rPr>
          <w:rFonts w:ascii="Arial" w:hAnsi="Arial" w:cs="Arial"/>
          <w:color w:val="000000"/>
          <w:sz w:val="22"/>
          <w:szCs w:val="22"/>
        </w:rPr>
        <w:t xml:space="preserve">Remove perfusion tube from </w:t>
      </w:r>
      <w:proofErr w:type="spellStart"/>
      <w:r w:rsidRPr="008F0F23">
        <w:rPr>
          <w:rFonts w:ascii="Arial" w:hAnsi="Arial" w:cs="Arial"/>
          <w:color w:val="000000"/>
          <w:sz w:val="22"/>
          <w:szCs w:val="22"/>
        </w:rPr>
        <w:t>MilliQ</w:t>
      </w:r>
      <w:proofErr w:type="spellEnd"/>
      <w:r w:rsidRPr="008F0F23">
        <w:rPr>
          <w:rFonts w:ascii="Arial" w:hAnsi="Arial" w:cs="Arial"/>
          <w:color w:val="000000"/>
          <w:sz w:val="22"/>
          <w:szCs w:val="22"/>
        </w:rPr>
        <w:t xml:space="preserve"> dH2O and place in ACSF.III bottle and allow to perfuse for 10 minutes before beginning experiment.</w:t>
      </w:r>
    </w:p>
    <w:p w14:paraId="6CE80B1C" w14:textId="69CFB2F5" w:rsidR="00214701" w:rsidRDefault="00207A7C" w:rsidP="000B74D8">
      <w:pPr>
        <w:pStyle w:val="ListParagraph"/>
        <w:numPr>
          <w:ilvl w:val="1"/>
          <w:numId w:val="14"/>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t>Evening Maintenance</w:t>
      </w:r>
    </w:p>
    <w:p w14:paraId="36002479" w14:textId="77777777" w:rsidR="00017A53" w:rsidRPr="00017A53" w:rsidRDefault="00017A53" w:rsidP="00017A53">
      <w:pPr>
        <w:pStyle w:val="ListParagraph"/>
        <w:numPr>
          <w:ilvl w:val="2"/>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Materials List:</w:t>
      </w:r>
    </w:p>
    <w:p w14:paraId="3E8401F0" w14:textId="77777777" w:rsidR="00017A53" w:rsidRPr="00017A53" w:rsidRDefault="00017A53" w:rsidP="00413E2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20 ml of 70% ethanol</w:t>
      </w:r>
    </w:p>
    <w:p w14:paraId="694B1D17" w14:textId="77777777" w:rsidR="00017A53" w:rsidRPr="00017A53" w:rsidRDefault="00017A53" w:rsidP="00413E2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 xml:space="preserve">2x 250 ml of </w:t>
      </w:r>
      <w:proofErr w:type="spellStart"/>
      <w:r w:rsidRPr="00017A53">
        <w:rPr>
          <w:rFonts w:ascii="Arial" w:hAnsi="Arial" w:cs="Arial"/>
          <w:color w:val="000000"/>
          <w:sz w:val="22"/>
          <w:szCs w:val="22"/>
        </w:rPr>
        <w:t>MilliQ</w:t>
      </w:r>
      <w:proofErr w:type="spellEnd"/>
      <w:r w:rsidRPr="00017A53">
        <w:rPr>
          <w:rFonts w:ascii="Arial" w:hAnsi="Arial" w:cs="Arial"/>
          <w:color w:val="000000"/>
          <w:sz w:val="22"/>
          <w:szCs w:val="22"/>
        </w:rPr>
        <w:t xml:space="preserve"> dH2O</w:t>
      </w:r>
    </w:p>
    <w:p w14:paraId="01A7F172" w14:textId="77777777" w:rsidR="00017A53" w:rsidRPr="00017A53" w:rsidRDefault="00017A53" w:rsidP="00413E2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Spray bottle of 70% ethanol</w:t>
      </w:r>
    </w:p>
    <w:p w14:paraId="22E66015" w14:textId="77777777" w:rsidR="00017A53" w:rsidRPr="00017A53" w:rsidRDefault="00017A53" w:rsidP="00017A53">
      <w:pPr>
        <w:pStyle w:val="ListParagraph"/>
        <w:numPr>
          <w:ilvl w:val="2"/>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Clean perfusion lines:</w:t>
      </w:r>
    </w:p>
    <w:p w14:paraId="7B00CBE9" w14:textId="77777777" w:rsidR="00017A53" w:rsidRPr="00017A53" w:rsidRDefault="00017A53" w:rsidP="00413E2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Remove perfusion tube from ACSF and submerge in 20 ml of 70% EtOH and allow to run through the system for about 30 seconds.</w:t>
      </w:r>
    </w:p>
    <w:p w14:paraId="689B9D85" w14:textId="77777777" w:rsidR="00017A53" w:rsidRPr="00017A53" w:rsidRDefault="00017A53" w:rsidP="00413E2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 xml:space="preserve">Remove tube from 70% EtOH and submerge in 250 ml </w:t>
      </w:r>
      <w:proofErr w:type="spellStart"/>
      <w:r w:rsidRPr="00017A53">
        <w:rPr>
          <w:rFonts w:ascii="Arial" w:hAnsi="Arial" w:cs="Arial"/>
          <w:color w:val="000000"/>
          <w:sz w:val="22"/>
          <w:szCs w:val="22"/>
        </w:rPr>
        <w:t>MilliQ</w:t>
      </w:r>
      <w:proofErr w:type="spellEnd"/>
      <w:r w:rsidRPr="00017A53">
        <w:rPr>
          <w:rFonts w:ascii="Arial" w:hAnsi="Arial" w:cs="Arial"/>
          <w:color w:val="000000"/>
          <w:sz w:val="22"/>
          <w:szCs w:val="22"/>
        </w:rPr>
        <w:t xml:space="preserve"> dH2O for about 5 minutes.</w:t>
      </w:r>
    </w:p>
    <w:p w14:paraId="34F6E0E4" w14:textId="77777777" w:rsidR="00017A53" w:rsidRPr="00017A53" w:rsidRDefault="00017A53" w:rsidP="00017A53">
      <w:pPr>
        <w:pStyle w:val="ListParagraph"/>
        <w:numPr>
          <w:ilvl w:val="2"/>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Clean carbogen bubbler:</w:t>
      </w:r>
    </w:p>
    <w:p w14:paraId="7E1E620B" w14:textId="77777777" w:rsidR="00017A53" w:rsidRPr="00017A53" w:rsidRDefault="00017A53" w:rsidP="00413E2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lastRenderedPageBreak/>
        <w:t xml:space="preserve">Remove carbogen bubbler from ACSF.III and place in 250 ml of </w:t>
      </w:r>
      <w:proofErr w:type="spellStart"/>
      <w:r w:rsidRPr="00017A53">
        <w:rPr>
          <w:rFonts w:ascii="Arial" w:hAnsi="Arial" w:cs="Arial"/>
          <w:color w:val="000000"/>
          <w:sz w:val="22"/>
          <w:szCs w:val="22"/>
        </w:rPr>
        <w:t>MilliQ</w:t>
      </w:r>
      <w:proofErr w:type="spellEnd"/>
      <w:r w:rsidRPr="00017A53">
        <w:rPr>
          <w:rFonts w:ascii="Arial" w:hAnsi="Arial" w:cs="Arial"/>
          <w:color w:val="000000"/>
          <w:sz w:val="22"/>
          <w:szCs w:val="22"/>
        </w:rPr>
        <w:t xml:space="preserve"> dH2O. Let bubble for about 10 min.</w:t>
      </w:r>
    </w:p>
    <w:p w14:paraId="6EA42A51" w14:textId="77777777" w:rsidR="00017A53" w:rsidRPr="00017A53" w:rsidRDefault="00017A53" w:rsidP="00413E29">
      <w:pPr>
        <w:pStyle w:val="ListParagraph"/>
        <w:numPr>
          <w:ilvl w:val="4"/>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Remove bubbler from water and turn carbogen valve clockwise to off position.</w:t>
      </w:r>
    </w:p>
    <w:p w14:paraId="2AF85C0A" w14:textId="77777777" w:rsidR="00017A53" w:rsidRPr="00017A53" w:rsidRDefault="00017A53" w:rsidP="00413E2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 xml:space="preserve">Remove all carbogen bubbler from ACSF.IV and place into 500 ml of </w:t>
      </w:r>
      <w:proofErr w:type="spellStart"/>
      <w:r w:rsidRPr="00017A53">
        <w:rPr>
          <w:rFonts w:ascii="Arial" w:hAnsi="Arial" w:cs="Arial"/>
          <w:color w:val="000000"/>
          <w:sz w:val="22"/>
          <w:szCs w:val="22"/>
        </w:rPr>
        <w:t>MilliQ</w:t>
      </w:r>
      <w:proofErr w:type="spellEnd"/>
      <w:r w:rsidRPr="00017A53">
        <w:rPr>
          <w:rFonts w:ascii="Arial" w:hAnsi="Arial" w:cs="Arial"/>
          <w:color w:val="000000"/>
          <w:sz w:val="22"/>
          <w:szCs w:val="22"/>
        </w:rPr>
        <w:t xml:space="preserve"> dH2O. Let bubble for about 10 min.</w:t>
      </w:r>
    </w:p>
    <w:p w14:paraId="14EFB3CB" w14:textId="77777777" w:rsidR="00017A53" w:rsidRPr="00017A53" w:rsidRDefault="00017A53" w:rsidP="00413E29">
      <w:pPr>
        <w:pStyle w:val="ListParagraph"/>
        <w:numPr>
          <w:ilvl w:val="4"/>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 xml:space="preserve">Pour water down the drain and refill with new </w:t>
      </w:r>
      <w:proofErr w:type="spellStart"/>
      <w:r w:rsidRPr="00017A53">
        <w:rPr>
          <w:rFonts w:ascii="Arial" w:hAnsi="Arial" w:cs="Arial"/>
          <w:color w:val="000000"/>
          <w:sz w:val="22"/>
          <w:szCs w:val="22"/>
        </w:rPr>
        <w:t>MilliQ</w:t>
      </w:r>
      <w:proofErr w:type="spellEnd"/>
      <w:r w:rsidRPr="00017A53">
        <w:rPr>
          <w:rFonts w:ascii="Arial" w:hAnsi="Arial" w:cs="Arial"/>
          <w:color w:val="000000"/>
          <w:sz w:val="22"/>
          <w:szCs w:val="22"/>
        </w:rPr>
        <w:t xml:space="preserve"> dH2O for the next day.</w:t>
      </w:r>
    </w:p>
    <w:p w14:paraId="4AD12326" w14:textId="77777777" w:rsidR="00017A53" w:rsidRPr="00017A53" w:rsidRDefault="00017A53" w:rsidP="00413E29">
      <w:pPr>
        <w:pStyle w:val="ListParagraph"/>
        <w:numPr>
          <w:ilvl w:val="4"/>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Remove bubblers from water and turn each carbogen valves to off position and turn carbogen source off.</w:t>
      </w:r>
    </w:p>
    <w:p w14:paraId="543E4FAE" w14:textId="77777777" w:rsidR="00017A53" w:rsidRPr="00017A53" w:rsidRDefault="00017A53" w:rsidP="00017A53">
      <w:pPr>
        <w:pStyle w:val="ListParagraph"/>
        <w:numPr>
          <w:ilvl w:val="2"/>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Shut down equipment:</w:t>
      </w:r>
    </w:p>
    <w:p w14:paraId="7583AF1C" w14:textId="77777777" w:rsidR="00017A53" w:rsidRPr="00017A53" w:rsidRDefault="00017A53" w:rsidP="006D321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Turn off heating control</w:t>
      </w:r>
    </w:p>
    <w:p w14:paraId="57E1AA66" w14:textId="77777777" w:rsidR="00017A53" w:rsidRPr="00017A53" w:rsidRDefault="00017A53" w:rsidP="006D321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 xml:space="preserve">Turn off pump  </w:t>
      </w:r>
    </w:p>
    <w:p w14:paraId="0752F42F" w14:textId="77777777" w:rsidR="00017A53" w:rsidRPr="00017A53" w:rsidRDefault="00017A53" w:rsidP="006D321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Turn off manipulator drivers.</w:t>
      </w:r>
    </w:p>
    <w:p w14:paraId="146E5C7C" w14:textId="77777777" w:rsidR="00017A53" w:rsidRPr="00017A53" w:rsidRDefault="00017A53" w:rsidP="006D3219">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 xml:space="preserve">Turn off PFA </w:t>
      </w:r>
      <w:proofErr w:type="spellStart"/>
      <w:r w:rsidRPr="00017A53">
        <w:rPr>
          <w:rFonts w:ascii="Arial" w:hAnsi="Arial" w:cs="Arial"/>
          <w:color w:val="000000"/>
          <w:sz w:val="22"/>
          <w:szCs w:val="22"/>
        </w:rPr>
        <w:t>hod</w:t>
      </w:r>
      <w:proofErr w:type="spellEnd"/>
      <w:r w:rsidRPr="00017A53">
        <w:rPr>
          <w:rFonts w:ascii="Arial" w:hAnsi="Arial" w:cs="Arial"/>
          <w:color w:val="000000"/>
          <w:sz w:val="22"/>
          <w:szCs w:val="22"/>
        </w:rPr>
        <w:t xml:space="preserve"> and put specimen plates into refrigerator</w:t>
      </w:r>
    </w:p>
    <w:p w14:paraId="68DEB75E" w14:textId="77777777" w:rsidR="00017A53" w:rsidRPr="00017A53" w:rsidRDefault="00017A53" w:rsidP="00017A53">
      <w:pPr>
        <w:pStyle w:val="ListParagraph"/>
        <w:numPr>
          <w:ilvl w:val="2"/>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Clean tissue slice holder:</w:t>
      </w:r>
    </w:p>
    <w:p w14:paraId="432D8570" w14:textId="77777777" w:rsidR="00017A53" w:rsidRPr="00017A53" w:rsidRDefault="00017A53" w:rsidP="00AF60EF">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 xml:space="preserve">With lid off, remove tissue slice holder insert from outer container and rinse with </w:t>
      </w:r>
      <w:proofErr w:type="spellStart"/>
      <w:r w:rsidRPr="00017A53">
        <w:rPr>
          <w:rFonts w:ascii="Arial" w:hAnsi="Arial" w:cs="Arial"/>
          <w:color w:val="000000"/>
          <w:sz w:val="22"/>
          <w:szCs w:val="22"/>
        </w:rPr>
        <w:t>MilliQ</w:t>
      </w:r>
      <w:proofErr w:type="spellEnd"/>
      <w:r w:rsidRPr="00017A53">
        <w:rPr>
          <w:rFonts w:ascii="Arial" w:hAnsi="Arial" w:cs="Arial"/>
          <w:color w:val="000000"/>
          <w:sz w:val="22"/>
          <w:szCs w:val="22"/>
        </w:rPr>
        <w:t xml:space="preserve"> dH2O and scrub outer container with clean abrasive sponge (Be cautious of the netting on the tissue slice holder insert; do not try to scrub netting with sponge as it will tear). </w:t>
      </w:r>
    </w:p>
    <w:p w14:paraId="4464EFEE" w14:textId="77777777" w:rsidR="00017A53" w:rsidRPr="00017A53" w:rsidRDefault="00017A53" w:rsidP="00AF60EF">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Spray tissue slice holder insert and outer container with 70% EtOH, and let sit for a few minutes</w:t>
      </w:r>
    </w:p>
    <w:p w14:paraId="6F5559EB" w14:textId="77777777" w:rsidR="00017A53" w:rsidRPr="00017A53" w:rsidRDefault="00017A53" w:rsidP="00AF60EF">
      <w:pPr>
        <w:pStyle w:val="ListParagraph"/>
        <w:numPr>
          <w:ilvl w:val="3"/>
          <w:numId w:val="14"/>
        </w:numPr>
        <w:tabs>
          <w:tab w:val="center" w:pos="4320"/>
          <w:tab w:val="right" w:pos="8640"/>
        </w:tabs>
        <w:spacing w:line="360" w:lineRule="auto"/>
        <w:rPr>
          <w:rFonts w:ascii="Arial" w:hAnsi="Arial" w:cs="Arial"/>
          <w:color w:val="000000"/>
          <w:sz w:val="22"/>
          <w:szCs w:val="22"/>
        </w:rPr>
      </w:pPr>
      <w:r w:rsidRPr="00017A53">
        <w:rPr>
          <w:rFonts w:ascii="Arial" w:hAnsi="Arial" w:cs="Arial"/>
          <w:color w:val="000000"/>
          <w:sz w:val="22"/>
          <w:szCs w:val="22"/>
        </w:rPr>
        <w:t xml:space="preserve">Rinse with </w:t>
      </w:r>
      <w:proofErr w:type="spellStart"/>
      <w:r w:rsidRPr="00017A53">
        <w:rPr>
          <w:rFonts w:ascii="Arial" w:hAnsi="Arial" w:cs="Arial"/>
          <w:color w:val="000000"/>
          <w:sz w:val="22"/>
          <w:szCs w:val="22"/>
        </w:rPr>
        <w:t>MilliQ</w:t>
      </w:r>
      <w:proofErr w:type="spellEnd"/>
      <w:r w:rsidRPr="00017A53">
        <w:rPr>
          <w:rFonts w:ascii="Arial" w:hAnsi="Arial" w:cs="Arial"/>
          <w:color w:val="000000"/>
          <w:sz w:val="22"/>
          <w:szCs w:val="22"/>
        </w:rPr>
        <w:t xml:space="preserve"> dH2O and place back at bench with lid and tissue slice holder insert removed so that all parts can dry overnight</w:t>
      </w:r>
    </w:p>
    <w:p w14:paraId="339CE5A0" w14:textId="77777777" w:rsidR="006C2E9B" w:rsidRPr="002716C4" w:rsidRDefault="006C2E9B" w:rsidP="006C2E9B">
      <w:pPr>
        <w:tabs>
          <w:tab w:val="center" w:pos="4320"/>
          <w:tab w:val="right" w:pos="8640"/>
        </w:tabs>
        <w:spacing w:line="360" w:lineRule="auto"/>
        <w:rPr>
          <w:rFonts w:ascii="Arial" w:hAnsi="Arial" w:cs="Arial"/>
          <w:color w:val="000000"/>
          <w:sz w:val="22"/>
          <w:szCs w:val="22"/>
        </w:rPr>
      </w:pPr>
    </w:p>
    <w:p w14:paraId="25220CFC" w14:textId="77777777" w:rsidR="002F0C75" w:rsidRPr="006C2E9B" w:rsidRDefault="002F0C75" w:rsidP="006C2E9B"/>
    <w:sectPr w:rsidR="002F0C75" w:rsidRPr="006C2E9B" w:rsidSect="003B4E17">
      <w:headerReference w:type="default" r:id="rId36"/>
      <w:footerReference w:type="default" r:id="rId37"/>
      <w:headerReference w:type="first" r:id="rId38"/>
      <w:footerReference w:type="first" r:id="rId39"/>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327A4" w14:textId="77777777" w:rsidR="0059686E" w:rsidRDefault="0059686E">
      <w:r>
        <w:separator/>
      </w:r>
    </w:p>
  </w:endnote>
  <w:endnote w:type="continuationSeparator" w:id="0">
    <w:p w14:paraId="1C2837A3" w14:textId="77777777" w:rsidR="0059686E" w:rsidRDefault="0059686E">
      <w:r>
        <w:continuationSeparator/>
      </w:r>
    </w:p>
  </w:endnote>
  <w:endnote w:type="continuationNotice" w:id="1">
    <w:p w14:paraId="514FB2ED" w14:textId="77777777" w:rsidR="0059686E" w:rsidRDefault="005968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8213C3" w14:textId="77777777" w:rsidR="00C73628" w:rsidRDefault="00C73628" w:rsidP="00F90EF3">
    <w:pPr>
      <w:pStyle w:val="Footer"/>
      <w:jc w:val="center"/>
      <w:rPr>
        <w:rFonts w:ascii="Arial" w:hAnsi="Arial" w:cs="Arial"/>
        <w:sz w:val="18"/>
        <w:szCs w:val="22"/>
      </w:rPr>
    </w:pPr>
  </w:p>
  <w:p w14:paraId="503CD4AA" w14:textId="31FC4157" w:rsidR="00742B02" w:rsidRPr="00C73628" w:rsidRDefault="00742B02" w:rsidP="00F90EF3">
    <w:pPr>
      <w:pStyle w:val="Footer"/>
      <w:jc w:val="center"/>
      <w:rPr>
        <w:rFonts w:ascii="Arial" w:hAnsi="Arial" w:cs="Arial"/>
        <w:sz w:val="18"/>
        <w:szCs w:val="22"/>
      </w:rPr>
    </w:pPr>
    <w:r w:rsidRPr="00C73628">
      <w:rPr>
        <w:rFonts w:ascii="Arial" w:hAnsi="Arial" w:cs="Arial"/>
        <w:sz w:val="18"/>
        <w:szCs w:val="22"/>
      </w:rPr>
      <w:t xml:space="preserve">Page </w:t>
    </w:r>
    <w:r w:rsidR="00A84F6D" w:rsidRPr="00C73628">
      <w:rPr>
        <w:rFonts w:ascii="Arial" w:hAnsi="Arial" w:cs="Arial"/>
        <w:sz w:val="18"/>
        <w:szCs w:val="22"/>
      </w:rPr>
      <w:fldChar w:fldCharType="begin"/>
    </w:r>
    <w:r w:rsidRPr="00C73628">
      <w:rPr>
        <w:rFonts w:ascii="Arial" w:hAnsi="Arial" w:cs="Arial"/>
        <w:sz w:val="18"/>
        <w:szCs w:val="22"/>
      </w:rPr>
      <w:instrText xml:space="preserve"> PAGE </w:instrText>
    </w:r>
    <w:r w:rsidR="00A84F6D" w:rsidRPr="00C73628">
      <w:rPr>
        <w:rFonts w:ascii="Arial" w:hAnsi="Arial" w:cs="Arial"/>
        <w:sz w:val="18"/>
        <w:szCs w:val="22"/>
      </w:rPr>
      <w:fldChar w:fldCharType="separate"/>
    </w:r>
    <w:r w:rsidR="005758B9">
      <w:rPr>
        <w:rFonts w:ascii="Arial" w:hAnsi="Arial" w:cs="Arial"/>
        <w:noProof/>
        <w:sz w:val="18"/>
        <w:szCs w:val="22"/>
      </w:rPr>
      <w:t>14</w:t>
    </w:r>
    <w:r w:rsidR="00A84F6D" w:rsidRPr="00C73628">
      <w:rPr>
        <w:rFonts w:ascii="Arial" w:hAnsi="Arial" w:cs="Arial"/>
        <w:sz w:val="18"/>
        <w:szCs w:val="22"/>
      </w:rPr>
      <w:fldChar w:fldCharType="end"/>
    </w:r>
    <w:r w:rsidRPr="00C73628">
      <w:rPr>
        <w:rFonts w:ascii="Arial" w:hAnsi="Arial" w:cs="Arial"/>
        <w:sz w:val="18"/>
        <w:szCs w:val="22"/>
      </w:rPr>
      <w:t xml:space="preserve"> of </w:t>
    </w:r>
    <w:r w:rsidR="00A84F6D" w:rsidRPr="00C73628">
      <w:rPr>
        <w:rFonts w:ascii="Arial" w:hAnsi="Arial" w:cs="Arial"/>
        <w:sz w:val="18"/>
        <w:szCs w:val="22"/>
      </w:rPr>
      <w:fldChar w:fldCharType="begin"/>
    </w:r>
    <w:r w:rsidRPr="00C73628">
      <w:rPr>
        <w:rFonts w:ascii="Arial" w:hAnsi="Arial" w:cs="Arial"/>
        <w:sz w:val="18"/>
        <w:szCs w:val="22"/>
      </w:rPr>
      <w:instrText xml:space="preserve"> NUMPAGES </w:instrText>
    </w:r>
    <w:r w:rsidR="00A84F6D" w:rsidRPr="00C73628">
      <w:rPr>
        <w:rFonts w:ascii="Arial" w:hAnsi="Arial" w:cs="Arial"/>
        <w:sz w:val="18"/>
        <w:szCs w:val="22"/>
      </w:rPr>
      <w:fldChar w:fldCharType="separate"/>
    </w:r>
    <w:r w:rsidR="005758B9">
      <w:rPr>
        <w:rFonts w:ascii="Arial" w:hAnsi="Arial" w:cs="Arial"/>
        <w:noProof/>
        <w:sz w:val="18"/>
        <w:szCs w:val="22"/>
      </w:rPr>
      <w:t>15</w:t>
    </w:r>
    <w:r w:rsidR="00A84F6D" w:rsidRPr="00C73628">
      <w:rPr>
        <w:rFonts w:ascii="Arial" w:hAnsi="Arial" w:cs="Arial"/>
        <w:sz w:val="18"/>
        <w:szCs w:val="22"/>
      </w:rPr>
      <w:fldChar w:fldCharType="end"/>
    </w:r>
  </w:p>
  <w:p w14:paraId="48B759C5" w14:textId="0FC21AB7" w:rsidR="00742B02" w:rsidRPr="000D13CA" w:rsidRDefault="00D66100" w:rsidP="00F90EF3">
    <w:pPr>
      <w:pStyle w:val="Footer"/>
      <w:rPr>
        <w:rFonts w:ascii="Arial" w:hAnsi="Arial" w:cs="Arial"/>
        <w:sz w:val="18"/>
        <w:szCs w:val="18"/>
      </w:rPr>
    </w:pPr>
    <w:r>
      <w:rPr>
        <w:rFonts w:ascii="Arial" w:hAnsi="Arial" w:cs="Arial"/>
        <w:sz w:val="18"/>
        <w:szCs w:val="18"/>
      </w:rPr>
      <w:t>PF0301</w:t>
    </w:r>
  </w:p>
  <w:p w14:paraId="3CFBB681" w14:textId="77777777" w:rsidR="00571688" w:rsidRPr="000D13CA" w:rsidRDefault="00D66100" w:rsidP="00D66100">
    <w:pPr>
      <w:pStyle w:val="Footer"/>
      <w:rPr>
        <w:rFonts w:ascii="Arial" w:hAnsi="Arial" w:cs="Arial"/>
        <w:sz w:val="18"/>
        <w:szCs w:val="18"/>
      </w:rPr>
    </w:pPr>
    <w:r w:rsidRPr="00D66100">
      <w:rPr>
        <w:rFonts w:ascii="Arial" w:hAnsi="Arial" w:cs="Arial"/>
        <w:sz w:val="18"/>
        <w:szCs w:val="18"/>
      </w:rPr>
      <w:t>Patch-Seq Recording and Extraction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FFFDEF" w14:textId="77777777" w:rsidR="00C73628" w:rsidRDefault="00C73628" w:rsidP="00F90EF3">
    <w:pPr>
      <w:pStyle w:val="Footer"/>
      <w:jc w:val="center"/>
      <w:rPr>
        <w:rFonts w:ascii="Arial" w:hAnsi="Arial" w:cs="Arial"/>
        <w:sz w:val="18"/>
        <w:szCs w:val="22"/>
      </w:rPr>
    </w:pPr>
  </w:p>
  <w:p w14:paraId="1CBDAAAB" w14:textId="77777777" w:rsidR="00742B02" w:rsidRPr="00C73628" w:rsidRDefault="00742B02" w:rsidP="00F90EF3">
    <w:pPr>
      <w:pStyle w:val="Footer"/>
      <w:jc w:val="center"/>
      <w:rPr>
        <w:rFonts w:ascii="Arial" w:hAnsi="Arial" w:cs="Arial"/>
        <w:sz w:val="18"/>
        <w:szCs w:val="22"/>
      </w:rPr>
    </w:pPr>
    <w:r w:rsidRPr="00C73628">
      <w:rPr>
        <w:rFonts w:ascii="Arial" w:hAnsi="Arial" w:cs="Arial"/>
        <w:sz w:val="18"/>
        <w:szCs w:val="22"/>
      </w:rPr>
      <w:t xml:space="preserve">Page </w:t>
    </w:r>
    <w:r w:rsidR="00A84F6D" w:rsidRPr="00C73628">
      <w:rPr>
        <w:rFonts w:ascii="Arial" w:hAnsi="Arial" w:cs="Arial"/>
        <w:sz w:val="18"/>
        <w:szCs w:val="22"/>
      </w:rPr>
      <w:fldChar w:fldCharType="begin"/>
    </w:r>
    <w:r w:rsidRPr="00C73628">
      <w:rPr>
        <w:rFonts w:ascii="Arial" w:hAnsi="Arial" w:cs="Arial"/>
        <w:sz w:val="18"/>
        <w:szCs w:val="22"/>
      </w:rPr>
      <w:instrText xml:space="preserve"> PAGE </w:instrText>
    </w:r>
    <w:r w:rsidR="00A84F6D" w:rsidRPr="00C73628">
      <w:rPr>
        <w:rFonts w:ascii="Arial" w:hAnsi="Arial" w:cs="Arial"/>
        <w:sz w:val="18"/>
        <w:szCs w:val="22"/>
      </w:rPr>
      <w:fldChar w:fldCharType="separate"/>
    </w:r>
    <w:r w:rsidR="005758B9">
      <w:rPr>
        <w:rFonts w:ascii="Arial" w:hAnsi="Arial" w:cs="Arial"/>
        <w:noProof/>
        <w:sz w:val="18"/>
        <w:szCs w:val="22"/>
      </w:rPr>
      <w:t>1</w:t>
    </w:r>
    <w:r w:rsidR="00A84F6D" w:rsidRPr="00C73628">
      <w:rPr>
        <w:rFonts w:ascii="Arial" w:hAnsi="Arial" w:cs="Arial"/>
        <w:sz w:val="18"/>
        <w:szCs w:val="22"/>
      </w:rPr>
      <w:fldChar w:fldCharType="end"/>
    </w:r>
    <w:r w:rsidRPr="00C73628">
      <w:rPr>
        <w:rFonts w:ascii="Arial" w:hAnsi="Arial" w:cs="Arial"/>
        <w:sz w:val="18"/>
        <w:szCs w:val="22"/>
      </w:rPr>
      <w:t xml:space="preserve"> of </w:t>
    </w:r>
    <w:r w:rsidR="00A84F6D" w:rsidRPr="00C73628">
      <w:rPr>
        <w:rFonts w:ascii="Arial" w:hAnsi="Arial" w:cs="Arial"/>
        <w:sz w:val="18"/>
        <w:szCs w:val="22"/>
      </w:rPr>
      <w:fldChar w:fldCharType="begin"/>
    </w:r>
    <w:r w:rsidRPr="00C73628">
      <w:rPr>
        <w:rFonts w:ascii="Arial" w:hAnsi="Arial" w:cs="Arial"/>
        <w:sz w:val="18"/>
        <w:szCs w:val="22"/>
      </w:rPr>
      <w:instrText xml:space="preserve"> NUMPAGES </w:instrText>
    </w:r>
    <w:r w:rsidR="00A84F6D" w:rsidRPr="00C73628">
      <w:rPr>
        <w:rFonts w:ascii="Arial" w:hAnsi="Arial" w:cs="Arial"/>
        <w:sz w:val="18"/>
        <w:szCs w:val="22"/>
      </w:rPr>
      <w:fldChar w:fldCharType="separate"/>
    </w:r>
    <w:r w:rsidR="005758B9">
      <w:rPr>
        <w:rFonts w:ascii="Arial" w:hAnsi="Arial" w:cs="Arial"/>
        <w:noProof/>
        <w:sz w:val="18"/>
        <w:szCs w:val="22"/>
      </w:rPr>
      <w:t>15</w:t>
    </w:r>
    <w:r w:rsidR="00A84F6D" w:rsidRPr="00C73628">
      <w:rPr>
        <w:rFonts w:ascii="Arial" w:hAnsi="Arial" w:cs="Arial"/>
        <w:sz w:val="18"/>
        <w:szCs w:val="22"/>
      </w:rPr>
      <w:fldChar w:fldCharType="end"/>
    </w:r>
  </w:p>
  <w:p w14:paraId="33492ABA" w14:textId="35378371" w:rsidR="00742B02" w:rsidRPr="000D13CA" w:rsidRDefault="00D66100" w:rsidP="00F90EF3">
    <w:pPr>
      <w:pStyle w:val="Footer"/>
      <w:rPr>
        <w:rFonts w:ascii="Arial" w:hAnsi="Arial" w:cs="Arial"/>
        <w:sz w:val="18"/>
        <w:szCs w:val="18"/>
      </w:rPr>
    </w:pPr>
    <w:r>
      <w:rPr>
        <w:rFonts w:ascii="Arial" w:hAnsi="Arial" w:cs="Arial"/>
        <w:sz w:val="18"/>
        <w:szCs w:val="18"/>
      </w:rPr>
      <w:t>PF0301</w:t>
    </w:r>
  </w:p>
  <w:p w14:paraId="18F8FBC9" w14:textId="77777777" w:rsidR="00571688" w:rsidRPr="000D13CA" w:rsidRDefault="00D66100" w:rsidP="00D66100">
    <w:pPr>
      <w:pStyle w:val="Footer"/>
      <w:rPr>
        <w:rFonts w:ascii="Arial" w:hAnsi="Arial" w:cs="Arial"/>
        <w:sz w:val="18"/>
        <w:szCs w:val="18"/>
      </w:rPr>
    </w:pPr>
    <w:r w:rsidRPr="00D66100">
      <w:rPr>
        <w:rFonts w:ascii="Arial" w:hAnsi="Arial" w:cs="Arial"/>
        <w:sz w:val="18"/>
        <w:szCs w:val="18"/>
      </w:rPr>
      <w:t>Patch-Seq Recording and Extraction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F4F851" w14:textId="77777777" w:rsidR="0059686E" w:rsidRDefault="0059686E">
      <w:r>
        <w:separator/>
      </w:r>
    </w:p>
  </w:footnote>
  <w:footnote w:type="continuationSeparator" w:id="0">
    <w:p w14:paraId="43481B81" w14:textId="77777777" w:rsidR="0059686E" w:rsidRDefault="0059686E">
      <w:r>
        <w:continuationSeparator/>
      </w:r>
    </w:p>
  </w:footnote>
  <w:footnote w:type="continuationNotice" w:id="1">
    <w:p w14:paraId="6EF9CDED" w14:textId="77777777" w:rsidR="0059686E" w:rsidRDefault="005968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97B1BA" w14:textId="77777777" w:rsidR="00742B02" w:rsidRDefault="00742B02"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18F78" w14:textId="6B83AAAC" w:rsidR="00742B02" w:rsidRDefault="00742B02"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B5D7CE3"/>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12"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1652772"/>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16"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3A16295B"/>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19" w15:restartNumberingAfterBreak="0">
    <w:nsid w:val="40584013"/>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0" w15:restartNumberingAfterBreak="0">
    <w:nsid w:val="421E456C"/>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1" w15:restartNumberingAfterBreak="0">
    <w:nsid w:val="48BA42C7"/>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2"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4" w15:restartNumberingAfterBreak="0">
    <w:nsid w:val="6D8A0C1C"/>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5"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7"/>
  </w:num>
  <w:num w:numId="3">
    <w:abstractNumId w:val="29"/>
  </w:num>
  <w:num w:numId="4">
    <w:abstractNumId w:val="24"/>
  </w:num>
  <w:num w:numId="5">
    <w:abstractNumId w:val="28"/>
  </w:num>
  <w:num w:numId="6">
    <w:abstractNumId w:val="31"/>
  </w:num>
  <w:num w:numId="7">
    <w:abstractNumId w:val="25"/>
  </w:num>
  <w:num w:numId="8">
    <w:abstractNumId w:val="35"/>
  </w:num>
  <w:num w:numId="9">
    <w:abstractNumId w:val="8"/>
  </w:num>
  <w:num w:numId="10">
    <w:abstractNumId w:val="5"/>
  </w:num>
  <w:num w:numId="11">
    <w:abstractNumId w:val="1"/>
  </w:num>
  <w:num w:numId="12">
    <w:abstractNumId w:val="7"/>
  </w:num>
  <w:num w:numId="13">
    <w:abstractNumId w:val="23"/>
  </w:num>
  <w:num w:numId="14">
    <w:abstractNumId w:val="33"/>
  </w:num>
  <w:num w:numId="15">
    <w:abstractNumId w:val="30"/>
  </w:num>
  <w:num w:numId="16">
    <w:abstractNumId w:val="9"/>
  </w:num>
  <w:num w:numId="17">
    <w:abstractNumId w:val="13"/>
  </w:num>
  <w:num w:numId="18">
    <w:abstractNumId w:val="2"/>
  </w:num>
  <w:num w:numId="19">
    <w:abstractNumId w:val="27"/>
  </w:num>
  <w:num w:numId="20">
    <w:abstractNumId w:val="32"/>
  </w:num>
  <w:num w:numId="21">
    <w:abstractNumId w:val="14"/>
  </w:num>
  <w:num w:numId="22">
    <w:abstractNumId w:val="22"/>
  </w:num>
  <w:num w:numId="23">
    <w:abstractNumId w:val="26"/>
  </w:num>
  <w:num w:numId="24">
    <w:abstractNumId w:val="6"/>
  </w:num>
  <w:num w:numId="25">
    <w:abstractNumId w:val="12"/>
  </w:num>
  <w:num w:numId="26">
    <w:abstractNumId w:val="10"/>
  </w:num>
  <w:num w:numId="27">
    <w:abstractNumId w:val="0"/>
  </w:num>
  <w:num w:numId="28">
    <w:abstractNumId w:val="36"/>
  </w:num>
  <w:num w:numId="29">
    <w:abstractNumId w:val="37"/>
  </w:num>
  <w:num w:numId="30">
    <w:abstractNumId w:val="3"/>
  </w:num>
  <w:num w:numId="31">
    <w:abstractNumId w:val="16"/>
  </w:num>
  <w:num w:numId="32">
    <w:abstractNumId w:val="15"/>
  </w:num>
  <w:num w:numId="33">
    <w:abstractNumId w:val="18"/>
  </w:num>
  <w:num w:numId="34">
    <w:abstractNumId w:val="34"/>
  </w:num>
  <w:num w:numId="35">
    <w:abstractNumId w:val="19"/>
  </w:num>
  <w:num w:numId="36">
    <w:abstractNumId w:val="11"/>
  </w:num>
  <w:num w:numId="37">
    <w:abstractNumId w:val="20"/>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17A53"/>
    <w:rsid w:val="000326D6"/>
    <w:rsid w:val="000540F9"/>
    <w:rsid w:val="00060296"/>
    <w:rsid w:val="00062B80"/>
    <w:rsid w:val="000727BD"/>
    <w:rsid w:val="00090C9E"/>
    <w:rsid w:val="000A463B"/>
    <w:rsid w:val="000B74D8"/>
    <w:rsid w:val="000D13CA"/>
    <w:rsid w:val="000D242B"/>
    <w:rsid w:val="000D524D"/>
    <w:rsid w:val="000D6A7A"/>
    <w:rsid w:val="00130EE1"/>
    <w:rsid w:val="001459ED"/>
    <w:rsid w:val="00153823"/>
    <w:rsid w:val="001A347A"/>
    <w:rsid w:val="001A36A6"/>
    <w:rsid w:val="001D12FC"/>
    <w:rsid w:val="001D6360"/>
    <w:rsid w:val="00207A7C"/>
    <w:rsid w:val="00214701"/>
    <w:rsid w:val="00214BEA"/>
    <w:rsid w:val="0022474C"/>
    <w:rsid w:val="0023685E"/>
    <w:rsid w:val="002661E6"/>
    <w:rsid w:val="002A069B"/>
    <w:rsid w:val="002E1DF0"/>
    <w:rsid w:val="002F0C75"/>
    <w:rsid w:val="00315C98"/>
    <w:rsid w:val="00373EF8"/>
    <w:rsid w:val="003A5499"/>
    <w:rsid w:val="003B4E17"/>
    <w:rsid w:val="003C2FFC"/>
    <w:rsid w:val="003E4D62"/>
    <w:rsid w:val="003E7E13"/>
    <w:rsid w:val="003F0AD3"/>
    <w:rsid w:val="00413E29"/>
    <w:rsid w:val="004633AE"/>
    <w:rsid w:val="004A0C68"/>
    <w:rsid w:val="004B18CF"/>
    <w:rsid w:val="004D1375"/>
    <w:rsid w:val="004D6677"/>
    <w:rsid w:val="004E752D"/>
    <w:rsid w:val="004F49B9"/>
    <w:rsid w:val="005076CE"/>
    <w:rsid w:val="005178E4"/>
    <w:rsid w:val="0054000D"/>
    <w:rsid w:val="00541DF0"/>
    <w:rsid w:val="00543527"/>
    <w:rsid w:val="00555DB5"/>
    <w:rsid w:val="00571688"/>
    <w:rsid w:val="005758B9"/>
    <w:rsid w:val="00592505"/>
    <w:rsid w:val="0059686E"/>
    <w:rsid w:val="005978BB"/>
    <w:rsid w:val="005C2C2D"/>
    <w:rsid w:val="0062231A"/>
    <w:rsid w:val="00623249"/>
    <w:rsid w:val="00624899"/>
    <w:rsid w:val="00636F7E"/>
    <w:rsid w:val="00665034"/>
    <w:rsid w:val="00667AF3"/>
    <w:rsid w:val="0067322C"/>
    <w:rsid w:val="00693ED2"/>
    <w:rsid w:val="006A12FF"/>
    <w:rsid w:val="006C2E9B"/>
    <w:rsid w:val="006D3219"/>
    <w:rsid w:val="007174C2"/>
    <w:rsid w:val="0074007F"/>
    <w:rsid w:val="00742B02"/>
    <w:rsid w:val="007520AA"/>
    <w:rsid w:val="0075756E"/>
    <w:rsid w:val="00795E27"/>
    <w:rsid w:val="007D3665"/>
    <w:rsid w:val="007E280B"/>
    <w:rsid w:val="007F11AF"/>
    <w:rsid w:val="008109E4"/>
    <w:rsid w:val="00830913"/>
    <w:rsid w:val="00836394"/>
    <w:rsid w:val="00850CF8"/>
    <w:rsid w:val="008B30DA"/>
    <w:rsid w:val="008F0F23"/>
    <w:rsid w:val="00902193"/>
    <w:rsid w:val="009025C2"/>
    <w:rsid w:val="00934B53"/>
    <w:rsid w:val="009414F4"/>
    <w:rsid w:val="00945C49"/>
    <w:rsid w:val="00951656"/>
    <w:rsid w:val="0097663B"/>
    <w:rsid w:val="00976C85"/>
    <w:rsid w:val="009774A4"/>
    <w:rsid w:val="009945F4"/>
    <w:rsid w:val="009A6C50"/>
    <w:rsid w:val="009B51AC"/>
    <w:rsid w:val="009E0EF1"/>
    <w:rsid w:val="009F1ED7"/>
    <w:rsid w:val="00A2184F"/>
    <w:rsid w:val="00A37647"/>
    <w:rsid w:val="00A84F6D"/>
    <w:rsid w:val="00A92162"/>
    <w:rsid w:val="00A9467F"/>
    <w:rsid w:val="00AB6279"/>
    <w:rsid w:val="00AC1C85"/>
    <w:rsid w:val="00AC1F99"/>
    <w:rsid w:val="00AE2989"/>
    <w:rsid w:val="00AF60EF"/>
    <w:rsid w:val="00B07D5B"/>
    <w:rsid w:val="00B43C97"/>
    <w:rsid w:val="00B55FBD"/>
    <w:rsid w:val="00B66764"/>
    <w:rsid w:val="00B94F75"/>
    <w:rsid w:val="00BA4460"/>
    <w:rsid w:val="00BA47AA"/>
    <w:rsid w:val="00BC122B"/>
    <w:rsid w:val="00C000CB"/>
    <w:rsid w:val="00C126F7"/>
    <w:rsid w:val="00C31426"/>
    <w:rsid w:val="00C445F9"/>
    <w:rsid w:val="00C47E62"/>
    <w:rsid w:val="00C63A77"/>
    <w:rsid w:val="00C70FE1"/>
    <w:rsid w:val="00C73628"/>
    <w:rsid w:val="00C75467"/>
    <w:rsid w:val="00C9003E"/>
    <w:rsid w:val="00CA1708"/>
    <w:rsid w:val="00CE37EA"/>
    <w:rsid w:val="00CE61A1"/>
    <w:rsid w:val="00D0420E"/>
    <w:rsid w:val="00D046AB"/>
    <w:rsid w:val="00D127A2"/>
    <w:rsid w:val="00D20045"/>
    <w:rsid w:val="00D34672"/>
    <w:rsid w:val="00D4773C"/>
    <w:rsid w:val="00D66100"/>
    <w:rsid w:val="00D77DC5"/>
    <w:rsid w:val="00DB282A"/>
    <w:rsid w:val="00DB5094"/>
    <w:rsid w:val="00DF16E8"/>
    <w:rsid w:val="00DF1790"/>
    <w:rsid w:val="00DF18F7"/>
    <w:rsid w:val="00E23FE5"/>
    <w:rsid w:val="00E404CD"/>
    <w:rsid w:val="00E51217"/>
    <w:rsid w:val="00E62472"/>
    <w:rsid w:val="00E96037"/>
    <w:rsid w:val="00EA783D"/>
    <w:rsid w:val="00EC4905"/>
    <w:rsid w:val="00EC6FA4"/>
    <w:rsid w:val="00EF6336"/>
    <w:rsid w:val="00F04B15"/>
    <w:rsid w:val="00F06851"/>
    <w:rsid w:val="00F508A3"/>
    <w:rsid w:val="00F52FBC"/>
    <w:rsid w:val="00F62661"/>
    <w:rsid w:val="00F87349"/>
    <w:rsid w:val="00F90EF3"/>
    <w:rsid w:val="00F917D9"/>
    <w:rsid w:val="00F91E46"/>
    <w:rsid w:val="00F93F77"/>
    <w:rsid w:val="00FA2C80"/>
    <w:rsid w:val="00FB253E"/>
    <w:rsid w:val="00FE009D"/>
    <w:rsid w:val="00FF4F91"/>
    <w:rsid w:val="6FEDA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0ABF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uiPriority w:val="34"/>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FollowedHyperlink">
    <w:name w:val="FollowedHyperlink"/>
    <w:basedOn w:val="DefaultParagraphFont"/>
    <w:uiPriority w:val="99"/>
    <w:semiHidden/>
    <w:unhideWhenUsed/>
    <w:rsid w:val="00592505"/>
    <w:rPr>
      <w:color w:val="800080" w:themeColor="followedHyperlink"/>
      <w:u w:val="single"/>
    </w:rPr>
  </w:style>
  <w:style w:type="character" w:styleId="UnresolvedMention">
    <w:name w:val="Unresolved Mention"/>
    <w:basedOn w:val="DefaultParagraphFont"/>
    <w:uiPriority w:val="99"/>
    <w:semiHidden/>
    <w:unhideWhenUsed/>
    <w:rsid w:val="00592505"/>
    <w:rPr>
      <w:color w:val="605E5C"/>
      <w:shd w:val="clear" w:color="auto" w:fill="E1DFDD"/>
    </w:rPr>
  </w:style>
  <w:style w:type="character" w:styleId="CommentReference">
    <w:name w:val="annotation reference"/>
    <w:basedOn w:val="DefaultParagraphFont"/>
    <w:uiPriority w:val="99"/>
    <w:semiHidden/>
    <w:unhideWhenUsed/>
    <w:rsid w:val="00C63A77"/>
    <w:rPr>
      <w:sz w:val="16"/>
      <w:szCs w:val="16"/>
    </w:rPr>
  </w:style>
  <w:style w:type="paragraph" w:styleId="CommentText">
    <w:name w:val="annotation text"/>
    <w:basedOn w:val="Normal"/>
    <w:link w:val="CommentTextChar"/>
    <w:uiPriority w:val="99"/>
    <w:semiHidden/>
    <w:unhideWhenUsed/>
    <w:rsid w:val="00C63A77"/>
    <w:rPr>
      <w:sz w:val="20"/>
    </w:rPr>
  </w:style>
  <w:style w:type="character" w:customStyle="1" w:styleId="CommentTextChar">
    <w:name w:val="Comment Text Char"/>
    <w:basedOn w:val="DefaultParagraphFont"/>
    <w:link w:val="CommentText"/>
    <w:uiPriority w:val="99"/>
    <w:semiHidden/>
    <w:rsid w:val="00C63A77"/>
  </w:style>
  <w:style w:type="paragraph" w:styleId="CommentSubject">
    <w:name w:val="annotation subject"/>
    <w:basedOn w:val="CommentText"/>
    <w:next w:val="CommentText"/>
    <w:link w:val="CommentSubjectChar"/>
    <w:uiPriority w:val="99"/>
    <w:semiHidden/>
    <w:unhideWhenUsed/>
    <w:rsid w:val="00C63A77"/>
    <w:rPr>
      <w:b/>
      <w:bCs/>
    </w:rPr>
  </w:style>
  <w:style w:type="character" w:customStyle="1" w:styleId="CommentSubjectChar">
    <w:name w:val="Comment Subject Char"/>
    <w:basedOn w:val="CommentTextChar"/>
    <w:link w:val="CommentSubject"/>
    <w:uiPriority w:val="99"/>
    <w:semiHidden/>
    <w:rsid w:val="00C63A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818779">
      <w:bodyDiv w:val="1"/>
      <w:marLeft w:val="0"/>
      <w:marRight w:val="0"/>
      <w:marTop w:val="0"/>
      <w:marBottom w:val="0"/>
      <w:divBdr>
        <w:top w:val="none" w:sz="0" w:space="0" w:color="auto"/>
        <w:left w:val="none" w:sz="0" w:space="0" w:color="auto"/>
        <w:bottom w:val="none" w:sz="0" w:space="0" w:color="auto"/>
        <w:right w:val="none" w:sz="0" w:space="0" w:color="auto"/>
      </w:divBdr>
    </w:div>
    <w:div w:id="723597891">
      <w:bodyDiv w:val="1"/>
      <w:marLeft w:val="0"/>
      <w:marRight w:val="0"/>
      <w:marTop w:val="0"/>
      <w:marBottom w:val="0"/>
      <w:divBdr>
        <w:top w:val="none" w:sz="0" w:space="0" w:color="auto"/>
        <w:left w:val="none" w:sz="0" w:space="0" w:color="auto"/>
        <w:bottom w:val="none" w:sz="0" w:space="0" w:color="auto"/>
        <w:right w:val="none" w:sz="0" w:space="0" w:color="auto"/>
      </w:divBdr>
    </w:div>
    <w:div w:id="1560166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protocols.io/view/dab-detection-of-biocytin-labeled-tissue-bdpji5kn/abstract" TargetMode="External"/><Relationship Id="rId18" Type="http://schemas.openxmlformats.org/officeDocument/2006/relationships/hyperlink" Target="https://www.protocols.io/view/artificial-cerebrospinal-fluid-viii-acsf-viii-beprjdm6/abstract" TargetMode="External"/><Relationship Id="rId26" Type="http://schemas.openxmlformats.org/officeDocument/2006/relationships/image" Target="media/image7.png"/><Relationship Id="rId39" Type="http://schemas.openxmlformats.org/officeDocument/2006/relationships/footer" Target="footer2.xml"/><Relationship Id="rId21" Type="http://schemas.openxmlformats.org/officeDocument/2006/relationships/image" Target="media/image2.png"/><Relationship Id="rId34" Type="http://schemas.microsoft.com/office/2007/relationships/hdphoto" Target="media/hdphoto2.wdp"/><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protocols.io/view/artificial-cerebrospinal-fluid-iii-acsf-iii-beptjdnn/abstract" TargetMode="External"/><Relationship Id="rId20" Type="http://schemas.openxmlformats.org/officeDocument/2006/relationships/image" Target="media/image1.jpeg"/><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protocols.io/view/human-neurosurgical-tissue-processing-bdvki64w/abstract"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www.protocols.io/view/patch-seq-internal-solution-with-biocytin-bdvti66n/abstract"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rotocols.io/view/post-patch-clamp-slice-fixation-bdpii5ke/abstract" TargetMode="External"/><Relationship Id="rId22" Type="http://schemas.openxmlformats.org/officeDocument/2006/relationships/image" Target="media/image3.jpeg"/><Relationship Id="rId27" Type="http://schemas.openxmlformats.org/officeDocument/2006/relationships/image" Target="media/image8.png"/><Relationship Id="rId30" Type="http://schemas.microsoft.com/office/2007/relationships/hdphoto" Target="media/hdphoto1.wdp"/><Relationship Id="rId35" Type="http://schemas.openxmlformats.org/officeDocument/2006/relationships/image" Target="media/image14.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www.protocols.io/view/slice-preparation-and-blockface-imaging-for-electr-bdpqi5mw/abstract" TargetMode="External"/><Relationship Id="rId17" Type="http://schemas.openxmlformats.org/officeDocument/2006/relationships/hyperlink" Target="https://www.protocols.io/view/artificial-cerebrospinal-fluid-iv-acsf-iv-bepsjdne/abstract" TargetMode="Externa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21</SOP_x0020__x0023_>
    <_dlc_DocId xmlns="70c2b688-b411-41a4-b2b0-c43b12e0f7d1">UTH6MJVJKNX5-438198405-20</_dlc_DocId>
    <_dlc_DocIdUrl xmlns="70c2b688-b411-41a4-b2b0-c43b12e0f7d1">
      <Url>https://alleninstitute.sharepoint.com/BrainScience/ResearchOps/protocols.io/_layouts/15/DocIdRedir.aspx?ID=UTH6MJVJKNX5-438198405-20</Url>
      <Description>UTH6MJVJKNX5-438198405-20</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FDC5C-5C76-41DE-A772-34ACEB8BDD66}">
  <ds:schemaRefs>
    <ds:schemaRef ds:uri="http://schemas.microsoft.com/sharepoint/v3/contenttype/forms"/>
  </ds:schemaRefs>
</ds:datastoreItem>
</file>

<file path=customXml/itemProps2.xml><?xml version="1.0" encoding="utf-8"?>
<ds:datastoreItem xmlns:ds="http://schemas.openxmlformats.org/officeDocument/2006/customXml" ds:itemID="{13BAF3F7-081D-43EA-8DED-371EBDC7B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C8CBA3-8325-4605-B72B-8DBE5A9100AE}">
  <ds:schemaRefs>
    <ds:schemaRef ds:uri="http://schemas.microsoft.com/sharepoint/events"/>
  </ds:schemaRefs>
</ds:datastoreItem>
</file>

<file path=customXml/itemProps4.xml><?xml version="1.0" encoding="utf-8"?>
<ds:datastoreItem xmlns:ds="http://schemas.openxmlformats.org/officeDocument/2006/customXml" ds:itemID="{07DC9D9E-C659-4B45-B997-38127E0F3838}">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5.xml><?xml version="1.0" encoding="utf-8"?>
<ds:datastoreItem xmlns:ds="http://schemas.openxmlformats.org/officeDocument/2006/customXml" ds:itemID="{E65DE629-531E-4B4C-9474-CEC6E921F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2969</Words>
  <Characters>16929</Characters>
  <Application>Microsoft Office Word</Application>
  <DocSecurity>0</DocSecurity>
  <Lines>141</Lines>
  <Paragraphs>39</Paragraphs>
  <ScaleCrop>false</ScaleCrop>
  <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2019-11-26T16:00:00Z</dcterms:created>
  <dcterms:modified xsi:type="dcterms:W3CDTF">2020-04-06T20:56:00Z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3547e4c0-74a1-40a3-8f3a-74914496bd64</vt:lpwstr>
  </property>
</Properties>
</file>