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8C2BB" w14:textId="77777777" w:rsidR="00253511" w:rsidRPr="00D77DC5" w:rsidRDefault="00253511" w:rsidP="00253511">
      <w:pPr>
        <w:tabs>
          <w:tab w:val="left" w:pos="3060"/>
        </w:tabs>
        <w:jc w:val="center"/>
        <w:rPr>
          <w:rFonts w:ascii="Arial" w:hAnsi="Arial" w:cs="Arial"/>
          <w:b/>
        </w:rPr>
      </w:pPr>
      <w:r w:rsidRPr="00595FF9">
        <w:rPr>
          <w:rFonts w:ascii="Arial" w:hAnsi="Arial" w:cs="Arial"/>
          <w:b/>
          <w:sz w:val="36"/>
          <w:szCs w:val="36"/>
        </w:rPr>
        <w:t>Post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Pr="00595FF9">
        <w:rPr>
          <w:rFonts w:ascii="Arial" w:hAnsi="Arial" w:cs="Arial"/>
          <w:b/>
          <w:sz w:val="36"/>
          <w:szCs w:val="36"/>
        </w:rPr>
        <w:t>Patch Clamp Slice Fixation</w:t>
      </w:r>
      <w:r w:rsidRPr="00595FF9" w:rsidDel="00BD4262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</w:rPr>
        <w:br/>
      </w:r>
    </w:p>
    <w:p w14:paraId="194A10E3" w14:textId="37ECBBF1" w:rsidR="00253511" w:rsidRPr="000D0AF0" w:rsidRDefault="00253511" w:rsidP="00253511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497699D9" w14:textId="77777777" w:rsidR="00253511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Process to fix recorded/filled cells from mouse and human brain slices with 4% PFA/2.5% Glutaraldehyde in PBS for future histochemical processing.</w:t>
      </w:r>
    </w:p>
    <w:p w14:paraId="65F8FB50" w14:textId="77777777" w:rsidR="00253511" w:rsidRPr="00AF60F9" w:rsidRDefault="00253511" w:rsidP="00253511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1BCE11F8" w14:textId="77777777" w:rsidR="00253511" w:rsidRPr="00A9467F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4B940BC5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#0 Paintbrush (Ted Pella 11810)</w:t>
      </w:r>
    </w:p>
    <w:p w14:paraId="099452A5" w14:textId="77777777" w:rsidR="00253511" w:rsidRPr="00F95B85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1.7 ml Microfuge tubes (Olympus Plastics 224-282 or equivalent)</w:t>
      </w:r>
    </w:p>
    <w:p w14:paraId="1A3341C3" w14:textId="77777777" w:rsidR="00253511" w:rsidRPr="00F54C9E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1000 µl pipette tip (</w:t>
      </w:r>
      <w:proofErr w:type="spellStart"/>
      <w:r>
        <w:rPr>
          <w:rFonts w:ascii="Arial" w:hAnsi="Arial" w:cs="Arial"/>
          <w:sz w:val="22"/>
          <w:szCs w:val="22"/>
        </w:rPr>
        <w:t>Rainin</w:t>
      </w:r>
      <w:proofErr w:type="spellEnd"/>
      <w:r>
        <w:rPr>
          <w:rFonts w:ascii="Arial" w:hAnsi="Arial" w:cs="Arial"/>
          <w:sz w:val="22"/>
          <w:szCs w:val="22"/>
        </w:rPr>
        <w:t xml:space="preserve"> GP-L1000F or equivalent)</w:t>
      </w:r>
    </w:p>
    <w:p w14:paraId="3B6E83B2" w14:textId="77777777" w:rsidR="00253511" w:rsidRPr="00AF60F9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 µl </w:t>
      </w:r>
      <w:proofErr w:type="spellStart"/>
      <w:r>
        <w:rPr>
          <w:rFonts w:ascii="Arial" w:hAnsi="Arial" w:cs="Arial"/>
          <w:sz w:val="22"/>
          <w:szCs w:val="22"/>
        </w:rPr>
        <w:t>microloader</w:t>
      </w:r>
      <w:proofErr w:type="spellEnd"/>
      <w:r>
        <w:rPr>
          <w:rFonts w:ascii="Arial" w:hAnsi="Arial" w:cs="Arial"/>
          <w:sz w:val="22"/>
          <w:szCs w:val="22"/>
        </w:rPr>
        <w:t xml:space="preserve"> tip (Eppendorf </w:t>
      </w:r>
      <w:r w:rsidRPr="00D03294">
        <w:rPr>
          <w:rStyle w:val="price"/>
          <w:rFonts w:ascii="Arial" w:hAnsi="Arial" w:cs="Arial"/>
          <w:sz w:val="22"/>
          <w:szCs w:val="22"/>
        </w:rPr>
        <w:t>930001007</w:t>
      </w:r>
      <w:r>
        <w:rPr>
          <w:rStyle w:val="price"/>
        </w:rPr>
        <w:t>)</w:t>
      </w:r>
    </w:p>
    <w:p w14:paraId="19BF23CD" w14:textId="77777777" w:rsidR="00253511" w:rsidRPr="00F95B85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24 well plate (</w:t>
      </w:r>
      <w:r w:rsidRPr="006571D2">
        <w:rPr>
          <w:rFonts w:ascii="Arial" w:hAnsi="Arial" w:cs="Arial"/>
          <w:sz w:val="22"/>
          <w:szCs w:val="22"/>
        </w:rPr>
        <w:t xml:space="preserve">Costar </w:t>
      </w:r>
      <w:r w:rsidRPr="00E04766">
        <w:rPr>
          <w:rFonts w:ascii="Arial" w:hAnsi="Arial" w:cs="Arial"/>
          <w:bCs/>
          <w:color w:val="000000"/>
          <w:sz w:val="22"/>
          <w:szCs w:val="22"/>
          <w:shd w:val="clear" w:color="auto" w:fill="FFFFFF"/>
        </w:rPr>
        <w:t>CLS3524</w:t>
      </w:r>
      <w:r>
        <w:rPr>
          <w:rFonts w:ascii="Arial" w:hAnsi="Arial" w:cs="Arial"/>
          <w:sz w:val="22"/>
          <w:szCs w:val="22"/>
        </w:rPr>
        <w:t xml:space="preserve"> or equivalent)</w:t>
      </w:r>
    </w:p>
    <w:p w14:paraId="54CD24AC" w14:textId="77777777" w:rsidR="00253511" w:rsidRPr="000133CB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24 well plate insert (</w:t>
      </w:r>
      <w:proofErr w:type="spellStart"/>
      <w:r>
        <w:rPr>
          <w:rFonts w:ascii="Arial" w:hAnsi="Arial" w:cs="Arial"/>
          <w:sz w:val="22"/>
          <w:szCs w:val="22"/>
        </w:rPr>
        <w:t>Pelco</w:t>
      </w:r>
      <w:proofErr w:type="spellEnd"/>
      <w:r>
        <w:rPr>
          <w:rFonts w:ascii="Arial" w:hAnsi="Arial" w:cs="Arial"/>
          <w:sz w:val="22"/>
          <w:szCs w:val="22"/>
        </w:rPr>
        <w:t xml:space="preserve"> 36172)</w:t>
      </w:r>
    </w:p>
    <w:p w14:paraId="5D04B2F9" w14:textId="4CCABF2F" w:rsidR="00253511" w:rsidRP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4% Paraformaldehyde/2.5% Glutaraldehyde in PBS (SOP </w:t>
      </w:r>
      <w:r w:rsidRPr="00AB36BA">
        <w:rPr>
          <w:rFonts w:ascii="Arial" w:hAnsi="Arial" w:cs="Arial"/>
          <w:sz w:val="22"/>
          <w:szCs w:val="22"/>
        </w:rPr>
        <w:t>RP0229</w:t>
      </w:r>
      <w:r>
        <w:rPr>
          <w:rFonts w:ascii="Arial" w:hAnsi="Arial" w:cs="Arial"/>
          <w:sz w:val="22"/>
          <w:szCs w:val="22"/>
        </w:rPr>
        <w:t>)</w:t>
      </w:r>
    </w:p>
    <w:p w14:paraId="3FA0F703" w14:textId="77777777" w:rsidR="00253511" w:rsidRPr="000133CB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ACSF.III (SOP RP0220)</w:t>
      </w:r>
    </w:p>
    <w:p w14:paraId="1D30F593" w14:textId="77777777" w:rsidR="00253511" w:rsidRPr="00DC6A04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C6A04">
        <w:rPr>
          <w:rFonts w:ascii="Arial" w:hAnsi="Arial" w:cs="Arial"/>
          <w:sz w:val="22"/>
          <w:szCs w:val="22"/>
        </w:rPr>
        <w:t xml:space="preserve">Biocytin (Sigma </w:t>
      </w:r>
      <w:r w:rsidRPr="00DC6A04">
        <w:rPr>
          <w:rFonts w:ascii="Arial" w:hAnsi="Arial" w:cs="Arial"/>
          <w:color w:val="000000"/>
          <w:sz w:val="22"/>
          <w:szCs w:val="22"/>
        </w:rPr>
        <w:t>B4261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7A49C6D0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Forceps (</w:t>
      </w:r>
      <w:proofErr w:type="spellStart"/>
      <w:r>
        <w:rPr>
          <w:rFonts w:ascii="Arial" w:hAnsi="Arial" w:cs="Arial"/>
          <w:sz w:val="22"/>
          <w:szCs w:val="22"/>
        </w:rPr>
        <w:t>Roboz</w:t>
      </w:r>
      <w:proofErr w:type="spellEnd"/>
      <w:r>
        <w:rPr>
          <w:rFonts w:ascii="Arial" w:hAnsi="Arial" w:cs="Arial"/>
          <w:sz w:val="22"/>
          <w:szCs w:val="22"/>
        </w:rPr>
        <w:t xml:space="preserve"> RS-5045)</w:t>
      </w:r>
    </w:p>
    <w:p w14:paraId="7B5D2586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Ice Bucket with lid</w:t>
      </w:r>
    </w:p>
    <w:p w14:paraId="3396C3DF" w14:textId="77777777" w:rsidR="00077B3F" w:rsidRPr="00597D04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Patch-Seq Internal Solution (SOP </w:t>
      </w:r>
      <w:r w:rsidRPr="00CE778A">
        <w:rPr>
          <w:rFonts w:ascii="Arial" w:hAnsi="Arial" w:cs="Arial"/>
          <w:sz w:val="22"/>
          <w:szCs w:val="22"/>
        </w:rPr>
        <w:t>RP0235</w:t>
      </w:r>
      <w:r>
        <w:rPr>
          <w:rFonts w:ascii="Arial" w:hAnsi="Arial" w:cs="Arial"/>
          <w:sz w:val="22"/>
          <w:szCs w:val="22"/>
        </w:rPr>
        <w:t xml:space="preserve">) </w:t>
      </w:r>
    </w:p>
    <w:p w14:paraId="1C5E6CAD" w14:textId="7EAB1825" w:rsidR="00253511" w:rsidRPr="004E0594" w:rsidRDefault="00077B3F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253511">
        <w:rPr>
          <w:rFonts w:ascii="Arial" w:hAnsi="Arial" w:cs="Arial"/>
          <w:sz w:val="22"/>
          <w:szCs w:val="22"/>
        </w:rPr>
        <w:t xml:space="preserve">ouse (SOP AF0099) or human (SOP </w:t>
      </w:r>
      <w:r w:rsidR="00253511" w:rsidRPr="002F3E56">
        <w:rPr>
          <w:rFonts w:ascii="Arial" w:hAnsi="Arial" w:cs="Arial"/>
          <w:sz w:val="22"/>
          <w:szCs w:val="22"/>
        </w:rPr>
        <w:t>PF0295</w:t>
      </w:r>
      <w:r w:rsidR="00253511">
        <w:rPr>
          <w:rFonts w:ascii="Arial" w:hAnsi="Arial" w:cs="Arial"/>
          <w:sz w:val="22"/>
          <w:szCs w:val="22"/>
        </w:rPr>
        <w:t>) brain slices in ACSF.</w:t>
      </w:r>
      <w:r w:rsidR="00253511" w:rsidDel="006F3ACC">
        <w:rPr>
          <w:rFonts w:ascii="Arial" w:hAnsi="Arial" w:cs="Arial"/>
          <w:sz w:val="22"/>
          <w:szCs w:val="22"/>
        </w:rPr>
        <w:t>II</w:t>
      </w:r>
      <w:r w:rsidR="00253511">
        <w:rPr>
          <w:rFonts w:ascii="Arial" w:hAnsi="Arial" w:cs="Arial"/>
          <w:sz w:val="22"/>
          <w:szCs w:val="22"/>
        </w:rPr>
        <w:t>I</w:t>
      </w:r>
    </w:p>
    <w:p w14:paraId="6D7BEC21" w14:textId="77777777" w:rsidR="00253511" w:rsidRPr="00F95B85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PBS (SOP RP0001)</w:t>
      </w:r>
    </w:p>
    <w:p w14:paraId="461EB289" w14:textId="77777777" w:rsidR="00253511" w:rsidRPr="000133CB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 ml plastic Pasteur pipette (BD Falcon 357575), tip cut off</w:t>
      </w:r>
    </w:p>
    <w:p w14:paraId="22B4180C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Wet Ice</w:t>
      </w:r>
    </w:p>
    <w:p w14:paraId="720B5BDF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Petri dish (100 mm outside diameter)</w:t>
      </w:r>
    </w:p>
    <w:p w14:paraId="38D08036" w14:textId="77777777" w:rsidR="00253511" w:rsidRPr="004E0594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Funnel</w:t>
      </w:r>
    </w:p>
    <w:p w14:paraId="31D35762" w14:textId="77777777" w:rsidR="00253511" w:rsidRPr="00F13FEA" w:rsidRDefault="00253511" w:rsidP="00253511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13CC142F" w14:textId="77777777" w:rsidR="00253511" w:rsidRPr="00A9467F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172F10CA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P20 Pipette </w:t>
      </w:r>
    </w:p>
    <w:p w14:paraId="03A3D454" w14:textId="77777777" w:rsidR="00253511" w:rsidRPr="000133CB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P1000 Pipette </w:t>
      </w:r>
    </w:p>
    <w:p w14:paraId="3F153DCF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Balance</w:t>
      </w:r>
    </w:p>
    <w:p w14:paraId="2CF0F6E2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</w:t>
      </w:r>
    </w:p>
    <w:p w14:paraId="333BF6EC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Shaker tray</w:t>
      </w:r>
    </w:p>
    <w:p w14:paraId="1E7C85C4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2A55BF">
        <w:rPr>
          <w:rFonts w:ascii="Arial" w:hAnsi="Arial" w:cs="Arial"/>
          <w:sz w:val="22"/>
          <w:szCs w:val="22"/>
        </w:rPr>
        <w:t>4°C</w:t>
      </w:r>
      <w:r>
        <w:rPr>
          <w:rFonts w:ascii="Arial" w:hAnsi="Arial" w:cs="Arial"/>
          <w:sz w:val="22"/>
          <w:szCs w:val="22"/>
        </w:rPr>
        <w:t xml:space="preserve"> fridge</w:t>
      </w:r>
    </w:p>
    <w:p w14:paraId="2A24755D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AirClean</w:t>
      </w:r>
      <w:proofErr w:type="spellEnd"/>
      <w:r>
        <w:rPr>
          <w:rFonts w:ascii="Arial" w:hAnsi="Arial" w:cs="Arial"/>
          <w:sz w:val="22"/>
          <w:szCs w:val="22"/>
        </w:rPr>
        <w:t xml:space="preserve"> 600 Workstation</w:t>
      </w:r>
    </w:p>
    <w:p w14:paraId="53B73D5C" w14:textId="77777777" w:rsidR="00253511" w:rsidRDefault="00253511" w:rsidP="00253511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37B9E4B0" w14:textId="77777777" w:rsidR="00253511" w:rsidRPr="00A9467F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71870DD9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652B3CD5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46C9B316" w14:textId="77777777" w:rsidR="0025351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42E8288F" w14:textId="77777777" w:rsidR="00253511" w:rsidRPr="00034C81" w:rsidRDefault="00253511" w:rsidP="00253511">
      <w:pPr>
        <w:pStyle w:val="List2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AirClean</w:t>
      </w:r>
      <w:proofErr w:type="spellEnd"/>
      <w:r>
        <w:rPr>
          <w:rFonts w:ascii="Arial" w:hAnsi="Arial" w:cs="Arial"/>
          <w:sz w:val="22"/>
          <w:szCs w:val="22"/>
        </w:rPr>
        <w:t xml:space="preserve"> 600 Workstation</w:t>
      </w:r>
    </w:p>
    <w:p w14:paraId="5F68E06C" w14:textId="77777777" w:rsidR="00253511" w:rsidRDefault="00253511" w:rsidP="00253511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55766D58" w14:textId="77777777" w:rsidR="00253511" w:rsidRPr="00A9467F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3B4DA834" w14:textId="158057DF" w:rsidR="0025351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Fixed brain slices in PBS with target cell</w:t>
      </w:r>
      <w:r w:rsidR="00077B3F">
        <w:rPr>
          <w:rFonts w:ascii="Arial" w:hAnsi="Arial" w:cs="Arial"/>
          <w:sz w:val="22"/>
          <w:szCs w:val="22"/>
        </w:rPr>
        <w:t>(s)</w:t>
      </w:r>
      <w:r>
        <w:rPr>
          <w:rFonts w:ascii="Arial" w:hAnsi="Arial" w:cs="Arial"/>
          <w:sz w:val="22"/>
          <w:szCs w:val="22"/>
        </w:rPr>
        <w:t xml:space="preserve"> used for electrophysiology recordings filled with Biocytin for downstream staining.</w:t>
      </w:r>
    </w:p>
    <w:p w14:paraId="2D3AA790" w14:textId="77777777" w:rsidR="00253511" w:rsidRPr="00A9467F" w:rsidRDefault="00253511" w:rsidP="00253511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3E3AFC88" w14:textId="77777777" w:rsidR="00253511" w:rsidRPr="00A9467F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77F6B03D" w14:textId="71066BD8" w:rsidR="0025351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035E6">
        <w:rPr>
          <w:rFonts w:ascii="Arial" w:hAnsi="Arial" w:cs="Arial"/>
          <w:sz w:val="22"/>
          <w:szCs w:val="22"/>
        </w:rPr>
        <w:t>AF0</w:t>
      </w:r>
      <w:r>
        <w:rPr>
          <w:rFonts w:ascii="Arial" w:hAnsi="Arial" w:cs="Arial"/>
          <w:sz w:val="22"/>
          <w:szCs w:val="22"/>
        </w:rPr>
        <w:t>099 Slice Prep</w:t>
      </w:r>
      <w:r w:rsidR="005C1C93">
        <w:rPr>
          <w:rFonts w:ascii="Arial" w:hAnsi="Arial" w:cs="Arial"/>
          <w:sz w:val="22"/>
          <w:szCs w:val="22"/>
        </w:rPr>
        <w:t>aration</w:t>
      </w:r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</w:rPr>
        <w:t>Blockface</w:t>
      </w:r>
      <w:proofErr w:type="spellEnd"/>
      <w:r>
        <w:rPr>
          <w:rFonts w:ascii="Arial" w:hAnsi="Arial" w:cs="Arial"/>
          <w:sz w:val="22"/>
          <w:szCs w:val="22"/>
        </w:rPr>
        <w:t xml:space="preserve"> Imaging for Electrophysiology – Mouse</w:t>
      </w:r>
    </w:p>
    <w:p w14:paraId="1E642EB0" w14:textId="7A9A3BAB" w:rsidR="005C1C93" w:rsidRDefault="00DE6E1E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="005C1C93" w:rsidRPr="0090293C">
          <w:rPr>
            <w:rStyle w:val="Hyperlink"/>
            <w:rFonts w:ascii="Arial" w:hAnsi="Arial" w:cs="Arial"/>
            <w:sz w:val="22"/>
            <w:szCs w:val="22"/>
          </w:rPr>
          <w:t>https://www.protocols.io/view/slice-preparation-and-blockface-imaging-for-electr-bdpqi5mw/abstract</w:t>
        </w:r>
      </w:hyperlink>
    </w:p>
    <w:p w14:paraId="4DD41543" w14:textId="09F0153F" w:rsidR="0025351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2F3E56">
        <w:rPr>
          <w:rFonts w:ascii="Arial" w:hAnsi="Arial" w:cs="Arial"/>
          <w:sz w:val="22"/>
          <w:szCs w:val="22"/>
        </w:rPr>
        <w:t xml:space="preserve">PF0295 </w:t>
      </w:r>
      <w:r w:rsidR="007F69D8">
        <w:rPr>
          <w:rFonts w:ascii="Arial" w:hAnsi="Arial" w:cs="Arial"/>
          <w:sz w:val="22"/>
          <w:szCs w:val="22"/>
        </w:rPr>
        <w:t>Human Neurosurgical Tissue Processing</w:t>
      </w:r>
    </w:p>
    <w:p w14:paraId="5A6BCAC2" w14:textId="60B572BF" w:rsidR="005C1C93" w:rsidRDefault="00DE6E1E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3" w:history="1">
        <w:r w:rsidR="005C1C93" w:rsidRPr="0090293C">
          <w:rPr>
            <w:rStyle w:val="Hyperlink"/>
            <w:rFonts w:ascii="Arial" w:hAnsi="Arial" w:cs="Arial"/>
            <w:sz w:val="22"/>
            <w:szCs w:val="22"/>
          </w:rPr>
          <w:t>https://www.protocols.io/view/human-neurosurgical-tissue-processing-bdvki64w/abstract</w:t>
        </w:r>
      </w:hyperlink>
    </w:p>
    <w:p w14:paraId="699390FB" w14:textId="2BFFEF5E" w:rsid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>PF0301 Patch-Seq Recording and Extraction</w:t>
      </w:r>
    </w:p>
    <w:p w14:paraId="148EA4CB" w14:textId="51385F85" w:rsidR="005C1C93" w:rsidRDefault="00DE6E1E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4" w:history="1">
        <w:r w:rsidR="005C1C93" w:rsidRPr="0090293C">
          <w:rPr>
            <w:rStyle w:val="Hyperlink"/>
            <w:rFonts w:ascii="Arial" w:hAnsi="Arial" w:cs="Arial"/>
            <w:sz w:val="22"/>
            <w:szCs w:val="22"/>
          </w:rPr>
          <w:t>https://www.protocols.io/view/patch-seq-recording-and-extraction-bepyjdpw/abstract</w:t>
        </w:r>
      </w:hyperlink>
    </w:p>
    <w:p w14:paraId="43A0C241" w14:textId="1F83835E" w:rsidR="0025351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>RP0001 Phosphate Buffered Saline (PBS)</w:t>
      </w:r>
    </w:p>
    <w:p w14:paraId="61F26B1B" w14:textId="625646ED" w:rsidR="00441BDD" w:rsidRDefault="00DE6E1E" w:rsidP="00441BDD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5" w:history="1">
        <w:r w:rsidR="00441BDD" w:rsidRPr="00032C30">
          <w:rPr>
            <w:rStyle w:val="Hyperlink"/>
            <w:rFonts w:ascii="Arial" w:hAnsi="Arial" w:cs="Arial"/>
            <w:sz w:val="22"/>
            <w:szCs w:val="22"/>
          </w:rPr>
          <w:t>https://www.protocols.io/view/phosphate-buffered-saline-pbs-bezgjf3w/abstract</w:t>
        </w:r>
      </w:hyperlink>
    </w:p>
    <w:p w14:paraId="49FE81B6" w14:textId="7E3F6AD5" w:rsid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>RP0229 4% Paraformaldehyde/2.5% Glutaraldehyde in PBS</w:t>
      </w:r>
    </w:p>
    <w:p w14:paraId="35134D93" w14:textId="7F388AA3" w:rsidR="005C1C93" w:rsidRDefault="00BD500A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6" w:history="1">
        <w:r w:rsidRPr="00BD500A">
          <w:rPr>
            <w:rStyle w:val="Hyperlink"/>
            <w:rFonts w:ascii="Arial" w:hAnsi="Arial" w:cs="Arial"/>
            <w:sz w:val="22"/>
            <w:szCs w:val="22"/>
          </w:rPr>
          <w:t>https://www.protocols.io/view/4-pfa-2-5-glutaraldehyde-fixative-bg5sjy6e</w:t>
        </w:r>
      </w:hyperlink>
    </w:p>
    <w:p w14:paraId="53C4DA16" w14:textId="1361249B" w:rsidR="00253511" w:rsidRDefault="00253511" w:rsidP="00253511">
      <w:pPr>
        <w:pStyle w:val="List"/>
        <w:numPr>
          <w:ilvl w:val="1"/>
          <w:numId w:val="1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 xml:space="preserve">RP0036 20% Paraformaldehyde in 5X PBS </w:t>
      </w:r>
    </w:p>
    <w:p w14:paraId="44315C63" w14:textId="6F3E06A5" w:rsidR="00BD500A" w:rsidRDefault="00BD500A" w:rsidP="00BD500A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7" w:history="1">
        <w:r w:rsidRPr="002C21E5">
          <w:rPr>
            <w:rStyle w:val="Hyperlink"/>
            <w:rFonts w:ascii="Arial" w:hAnsi="Arial" w:cs="Arial"/>
            <w:sz w:val="22"/>
            <w:szCs w:val="22"/>
          </w:rPr>
          <w:t>https://www.protocols.io/view/20-paraformaldehyde-in-5x-pbs-bg4zjyx6</w:t>
        </w:r>
      </w:hyperlink>
    </w:p>
    <w:p w14:paraId="41EF6744" w14:textId="7AB54BFA" w:rsidR="00253511" w:rsidRDefault="00253511" w:rsidP="00BD500A">
      <w:pPr>
        <w:pStyle w:val="List"/>
        <w:numPr>
          <w:ilvl w:val="1"/>
          <w:numId w:val="1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>RP0220 ACSF.III</w:t>
      </w:r>
    </w:p>
    <w:p w14:paraId="1830ADC9" w14:textId="4673E672" w:rsidR="005C1C93" w:rsidRDefault="00DE6E1E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8" w:history="1">
        <w:r w:rsidR="005C1C93" w:rsidRPr="0090293C">
          <w:rPr>
            <w:rStyle w:val="Hyperlink"/>
            <w:rFonts w:ascii="Arial" w:hAnsi="Arial" w:cs="Arial"/>
            <w:sz w:val="22"/>
            <w:szCs w:val="22"/>
          </w:rPr>
          <w:t>https://www.protocols.io/view/artificial-cerebrospinal-fluid-iii-acsf-iii-beptjdnn/abstract</w:t>
        </w:r>
      </w:hyperlink>
      <w:bookmarkStart w:id="0" w:name="_GoBack"/>
      <w:bookmarkEnd w:id="0"/>
    </w:p>
    <w:p w14:paraId="6AD7C38B" w14:textId="675C88F1" w:rsidR="00077B3F" w:rsidRDefault="00077B3F" w:rsidP="00077B3F">
      <w:pPr>
        <w:pStyle w:val="List"/>
        <w:numPr>
          <w:ilvl w:val="1"/>
          <w:numId w:val="1"/>
        </w:numPr>
        <w:spacing w:line="360" w:lineRule="auto"/>
        <w:ind w:left="360" w:firstLine="0"/>
        <w:rPr>
          <w:rFonts w:ascii="Arial" w:hAnsi="Arial" w:cs="Arial"/>
          <w:sz w:val="22"/>
          <w:szCs w:val="22"/>
        </w:rPr>
      </w:pPr>
      <w:r w:rsidRPr="0F0D77B8">
        <w:rPr>
          <w:rFonts w:ascii="Arial" w:hAnsi="Arial" w:cs="Arial"/>
          <w:sz w:val="22"/>
          <w:szCs w:val="22"/>
        </w:rPr>
        <w:t>RP02</w:t>
      </w:r>
      <w:r w:rsidR="00F735DD" w:rsidRPr="0F0D77B8">
        <w:rPr>
          <w:rFonts w:ascii="Arial" w:hAnsi="Arial" w:cs="Arial"/>
          <w:sz w:val="22"/>
          <w:szCs w:val="22"/>
        </w:rPr>
        <w:t>35</w:t>
      </w:r>
      <w:r w:rsidR="003752A1" w:rsidRPr="0F0D77B8">
        <w:rPr>
          <w:rFonts w:ascii="Arial" w:hAnsi="Arial" w:cs="Arial"/>
          <w:sz w:val="22"/>
          <w:szCs w:val="22"/>
        </w:rPr>
        <w:t xml:space="preserve"> Patch-Seq Internal Solution with Biocytin</w:t>
      </w:r>
    </w:p>
    <w:p w14:paraId="63FE641C" w14:textId="29D0A9C4" w:rsidR="005C1C93" w:rsidRDefault="00DE6E1E" w:rsidP="005C1C93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hyperlink r:id="rId19" w:history="1">
        <w:r w:rsidR="005C1C93" w:rsidRPr="0090293C">
          <w:rPr>
            <w:rStyle w:val="Hyperlink"/>
            <w:rFonts w:ascii="Arial" w:hAnsi="Arial" w:cs="Arial"/>
            <w:sz w:val="22"/>
            <w:szCs w:val="22"/>
          </w:rPr>
          <w:t>https://www.protocols.io/view/patch-seq-internal-solution-with-biocytin-bdvti66n/abstract</w:t>
        </w:r>
      </w:hyperlink>
    </w:p>
    <w:p w14:paraId="368087EC" w14:textId="77777777" w:rsidR="00253511" w:rsidRPr="00A9467F" w:rsidRDefault="00253511" w:rsidP="00253511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7BEB4BDC" w14:textId="77777777" w:rsidR="00253511" w:rsidRPr="00A9467F" w:rsidRDefault="00253511" w:rsidP="00253511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Warning: </w:t>
      </w:r>
      <w:r w:rsidRPr="00A9467F">
        <w:rPr>
          <w:rFonts w:ascii="Arial" w:hAnsi="Arial" w:cs="Arial"/>
          <w:b/>
          <w:sz w:val="22"/>
          <w:szCs w:val="22"/>
        </w:rPr>
        <w:t xml:space="preserve">Personal Protective Equipment (PPE)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while operating this protocol.</w:t>
      </w:r>
      <w:r w:rsidRPr="00A9467F">
        <w:rPr>
          <w:rFonts w:ascii="Arial" w:hAnsi="Arial" w:cs="Arial"/>
          <w:b/>
          <w:sz w:val="22"/>
          <w:szCs w:val="22"/>
        </w:rPr>
        <w:t xml:space="preserve"> If you are unsure what PPE you should be using, see your immediate supervisor.</w:t>
      </w:r>
    </w:p>
    <w:p w14:paraId="0CCA430B" w14:textId="77777777" w:rsidR="00253511" w:rsidRDefault="00253511" w:rsidP="00253511">
      <w:pPr>
        <w:pStyle w:val="List"/>
        <w:spacing w:line="360" w:lineRule="auto"/>
        <w:ind w:firstLine="0"/>
        <w:rPr>
          <w:rFonts w:ascii="Arial" w:hAnsi="Arial" w:cs="Arial"/>
          <w:b/>
          <w:sz w:val="22"/>
          <w:szCs w:val="22"/>
        </w:rPr>
      </w:pPr>
    </w:p>
    <w:p w14:paraId="467AA3E2" w14:textId="77777777" w:rsidR="00253511" w:rsidRDefault="00253511" w:rsidP="00253511">
      <w:pPr>
        <w:pStyle w:val="List"/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69EDF95A" w14:textId="77777777" w:rsidR="00253511" w:rsidRPr="00CC68FF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Obtain tissue slices prepared following SOP </w:t>
      </w:r>
      <w:r w:rsidRPr="00E035E6">
        <w:rPr>
          <w:rFonts w:ascii="Arial" w:hAnsi="Arial" w:cs="Arial"/>
          <w:sz w:val="22"/>
          <w:szCs w:val="22"/>
        </w:rPr>
        <w:t>AF0</w:t>
      </w:r>
      <w:r>
        <w:rPr>
          <w:rFonts w:ascii="Arial" w:hAnsi="Arial" w:cs="Arial"/>
          <w:sz w:val="22"/>
          <w:szCs w:val="22"/>
        </w:rPr>
        <w:t xml:space="preserve">099 or </w:t>
      </w:r>
      <w:r w:rsidRPr="002F3E56">
        <w:rPr>
          <w:rFonts w:ascii="Arial" w:hAnsi="Arial" w:cs="Arial"/>
          <w:sz w:val="22"/>
          <w:szCs w:val="22"/>
        </w:rPr>
        <w:t>PF0295</w:t>
      </w:r>
      <w:r>
        <w:rPr>
          <w:rFonts w:ascii="Arial" w:hAnsi="Arial" w:cs="Arial"/>
          <w:sz w:val="22"/>
          <w:szCs w:val="22"/>
        </w:rPr>
        <w:t>.</w:t>
      </w:r>
    </w:p>
    <w:p w14:paraId="2066C492" w14:textId="42511B4F" w:rsid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Set-up for Patch-seq using </w:t>
      </w:r>
      <w:r w:rsidRPr="00723D7F">
        <w:rPr>
          <w:rFonts w:ascii="Arial" w:hAnsi="Arial" w:cs="Arial"/>
          <w:sz w:val="22"/>
          <w:szCs w:val="22"/>
        </w:rPr>
        <w:t>Patch-Seq Recording and Extraction</w:t>
      </w:r>
      <w:r>
        <w:rPr>
          <w:rFonts w:ascii="Arial" w:hAnsi="Arial" w:cs="Arial"/>
          <w:sz w:val="22"/>
          <w:szCs w:val="22"/>
        </w:rPr>
        <w:t xml:space="preserve"> SOP </w:t>
      </w:r>
      <w:r w:rsidRPr="00723D7F">
        <w:rPr>
          <w:rFonts w:ascii="Arial" w:hAnsi="Arial" w:cs="Arial"/>
          <w:sz w:val="22"/>
          <w:szCs w:val="22"/>
        </w:rPr>
        <w:t>PF0301</w:t>
      </w:r>
      <w:r>
        <w:rPr>
          <w:rFonts w:ascii="Arial" w:hAnsi="Arial" w:cs="Arial"/>
          <w:sz w:val="22"/>
          <w:szCs w:val="22"/>
        </w:rPr>
        <w:t>.</w:t>
      </w:r>
    </w:p>
    <w:p w14:paraId="31FE99D5" w14:textId="1DBAEE40" w:rsidR="00253511" w:rsidRP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Obtain fresh 4% PFA/2.5% Glutaraldehyde per SOP </w:t>
      </w:r>
      <w:r w:rsidRPr="00AB36BA">
        <w:rPr>
          <w:rFonts w:ascii="Arial" w:hAnsi="Arial" w:cs="Arial"/>
          <w:sz w:val="22"/>
          <w:szCs w:val="22"/>
        </w:rPr>
        <w:t>RP0229</w:t>
      </w:r>
      <w:r>
        <w:rPr>
          <w:rFonts w:ascii="Arial" w:hAnsi="Arial" w:cs="Arial"/>
          <w:sz w:val="22"/>
          <w:szCs w:val="22"/>
        </w:rPr>
        <w:t xml:space="preserve"> and fresh PBS per SOP RP0001.</w:t>
      </w:r>
    </w:p>
    <w:p w14:paraId="0F604624" w14:textId="77777777" w:rsidR="00253511" w:rsidRPr="002E527B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ice bucket with wet ice to be used to keep the Biocytin Solution chilled.</w:t>
      </w:r>
    </w:p>
    <w:p w14:paraId="1F84D0D9" w14:textId="4FAEA006" w:rsidR="00077B3F" w:rsidRPr="00E04766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label maker to label a 24 well plate (without insert) “</w:t>
      </w:r>
      <w:proofErr w:type="spellStart"/>
      <w:r>
        <w:rPr>
          <w:rFonts w:ascii="Arial" w:hAnsi="Arial" w:cs="Arial"/>
          <w:sz w:val="22"/>
          <w:szCs w:val="22"/>
        </w:rPr>
        <w:t>EPhys_YYMMDD_plate</w:t>
      </w:r>
      <w:proofErr w:type="spellEnd"/>
      <w:r>
        <w:rPr>
          <w:rFonts w:ascii="Arial" w:hAnsi="Arial" w:cs="Arial"/>
          <w:sz w:val="22"/>
          <w:szCs w:val="22"/>
        </w:rPr>
        <w:t xml:space="preserve">#”. Place the 24 well plate in the </w:t>
      </w:r>
      <w:proofErr w:type="spellStart"/>
      <w:r>
        <w:rPr>
          <w:rFonts w:ascii="Arial" w:hAnsi="Arial" w:cs="Arial"/>
          <w:sz w:val="22"/>
          <w:szCs w:val="22"/>
        </w:rPr>
        <w:t>AirClean</w:t>
      </w:r>
      <w:proofErr w:type="spellEnd"/>
      <w:r>
        <w:rPr>
          <w:rFonts w:ascii="Arial" w:hAnsi="Arial" w:cs="Arial"/>
          <w:sz w:val="22"/>
          <w:szCs w:val="22"/>
        </w:rPr>
        <w:t xml:space="preserve"> hood.</w:t>
      </w:r>
    </w:p>
    <w:p w14:paraId="71CEC86D" w14:textId="2DDA01D3" w:rsidR="00253511" w:rsidRPr="00077B3F" w:rsidRDefault="00253511" w:rsidP="000C42F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077B3F">
        <w:rPr>
          <w:rFonts w:ascii="Arial" w:hAnsi="Arial" w:cs="Arial"/>
          <w:sz w:val="22"/>
          <w:szCs w:val="22"/>
        </w:rPr>
        <w:t>Human tissue should go in a separate PFA/Glut plate, labeled the same way as the mouse PFA/Glut plates, but with a note for human tissue only.</w:t>
      </w:r>
    </w:p>
    <w:p w14:paraId="24EBE766" w14:textId="77777777" w:rsidR="00253511" w:rsidRPr="00E04766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Fill each well of a second 24 well plate (w/ plate insert) with ~1 ml 1X </w:t>
      </w:r>
      <w:proofErr w:type="gramStart"/>
      <w:r>
        <w:rPr>
          <w:rFonts w:ascii="Arial" w:hAnsi="Arial" w:cs="Arial"/>
          <w:sz w:val="22"/>
          <w:szCs w:val="22"/>
        </w:rPr>
        <w:t>PBS(</w:t>
      </w:r>
      <w:proofErr w:type="gramEnd"/>
      <w:r>
        <w:rPr>
          <w:rFonts w:ascii="Arial" w:hAnsi="Arial" w:cs="Arial"/>
          <w:sz w:val="22"/>
          <w:szCs w:val="22"/>
        </w:rPr>
        <w:t>-). Fill through the insert to ensure that the well gets filled properly.</w:t>
      </w:r>
    </w:p>
    <w:p w14:paraId="1FEF2A9C" w14:textId="02AA8155" w:rsidR="00253511" w:rsidRPr="00E04766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D625F">
        <w:rPr>
          <w:rFonts w:ascii="Arial" w:hAnsi="Arial" w:cs="Arial"/>
          <w:sz w:val="22"/>
          <w:szCs w:val="22"/>
        </w:rPr>
        <w:t xml:space="preserve">Use label maker to label insert with the plate name </w:t>
      </w:r>
      <w:r>
        <w:rPr>
          <w:rFonts w:ascii="Arial" w:hAnsi="Arial" w:cs="Arial"/>
          <w:sz w:val="22"/>
          <w:szCs w:val="22"/>
        </w:rPr>
        <w:t>“</w:t>
      </w:r>
      <w:proofErr w:type="spellStart"/>
      <w:r w:rsidRPr="00DD625F">
        <w:rPr>
          <w:rFonts w:ascii="Arial" w:hAnsi="Arial" w:cs="Arial"/>
          <w:sz w:val="22"/>
          <w:szCs w:val="22"/>
        </w:rPr>
        <w:t>EPhys_YYMMDD_</w:t>
      </w:r>
      <w:r>
        <w:rPr>
          <w:rFonts w:ascii="Arial" w:hAnsi="Arial" w:cs="Arial"/>
          <w:sz w:val="22"/>
          <w:szCs w:val="22"/>
        </w:rPr>
        <w:t>plate</w:t>
      </w:r>
      <w:proofErr w:type="spellEnd"/>
      <w:r>
        <w:rPr>
          <w:rFonts w:ascii="Arial" w:hAnsi="Arial" w:cs="Arial"/>
          <w:sz w:val="22"/>
          <w:szCs w:val="22"/>
        </w:rPr>
        <w:t>#”</w:t>
      </w:r>
      <w:r w:rsidRPr="00DD625F">
        <w:rPr>
          <w:rFonts w:ascii="Arial" w:hAnsi="Arial" w:cs="Arial"/>
          <w:sz w:val="22"/>
          <w:szCs w:val="22"/>
        </w:rPr>
        <w:t xml:space="preserve"> on the flat edge of the</w:t>
      </w:r>
      <w:r w:rsidRPr="00F95B85">
        <w:rPr>
          <w:rFonts w:ascii="Arial" w:hAnsi="Arial" w:cs="Arial"/>
          <w:sz w:val="22"/>
          <w:szCs w:val="22"/>
        </w:rPr>
        <w:t xml:space="preserve"> insert</w:t>
      </w:r>
      <w:r w:rsidR="00077B3F">
        <w:rPr>
          <w:rFonts w:ascii="Arial" w:hAnsi="Arial" w:cs="Arial"/>
          <w:sz w:val="22"/>
          <w:szCs w:val="22"/>
        </w:rPr>
        <w:t xml:space="preserve">. </w:t>
      </w:r>
      <w:r w:rsidRPr="00DD625F">
        <w:rPr>
          <w:rFonts w:ascii="Arial" w:hAnsi="Arial" w:cs="Arial"/>
          <w:sz w:val="22"/>
          <w:szCs w:val="22"/>
        </w:rPr>
        <w:t>This plate can go on the shaker tray in the fridge if not adding</w:t>
      </w:r>
      <w:r>
        <w:rPr>
          <w:rFonts w:ascii="Arial" w:hAnsi="Arial" w:cs="Arial"/>
          <w:sz w:val="22"/>
          <w:szCs w:val="22"/>
        </w:rPr>
        <w:t xml:space="preserve"> fixed</w:t>
      </w:r>
      <w:r w:rsidRPr="00DD625F">
        <w:rPr>
          <w:rFonts w:ascii="Arial" w:hAnsi="Arial" w:cs="Arial"/>
          <w:sz w:val="22"/>
          <w:szCs w:val="22"/>
        </w:rPr>
        <w:t xml:space="preserve"> slices to it</w:t>
      </w:r>
      <w:r>
        <w:rPr>
          <w:rFonts w:ascii="Arial" w:hAnsi="Arial" w:cs="Arial"/>
          <w:sz w:val="22"/>
          <w:szCs w:val="22"/>
        </w:rPr>
        <w:t xml:space="preserve"> from the previous day/week for staining (</w:t>
      </w:r>
      <w:r w:rsidRPr="00EC2A87">
        <w:rPr>
          <w:rFonts w:ascii="Arial" w:hAnsi="Arial" w:cs="Arial"/>
          <w:sz w:val="22"/>
          <w:szCs w:val="22"/>
        </w:rPr>
        <w:t>Figure 1</w:t>
      </w:r>
      <w:r>
        <w:rPr>
          <w:rFonts w:ascii="Arial" w:hAnsi="Arial" w:cs="Arial"/>
          <w:sz w:val="22"/>
          <w:szCs w:val="22"/>
        </w:rPr>
        <w:t>).</w:t>
      </w:r>
    </w:p>
    <w:p w14:paraId="35425F24" w14:textId="77777777" w:rsidR="00253511" w:rsidRPr="00F95B85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Human tissue should go in a separate PBS plate from mouse tissue.</w:t>
      </w:r>
    </w:p>
    <w:p w14:paraId="4E48B1F5" w14:textId="71EF0F69" w:rsidR="00253511" w:rsidRPr="008D26DB" w:rsidRDefault="00253511" w:rsidP="00077B3F">
      <w:pPr>
        <w:pStyle w:val="List"/>
        <w:ind w:left="1224" w:firstLine="0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</w:tblGrid>
      <w:tr w:rsidR="00253511" w14:paraId="08DE32AE" w14:textId="77777777" w:rsidTr="0F0D77B8">
        <w:tc>
          <w:tcPr>
            <w:tcW w:w="6462" w:type="dxa"/>
          </w:tcPr>
          <w:p w14:paraId="55DFE197" w14:textId="77777777" w:rsidR="00253511" w:rsidRDefault="00253511" w:rsidP="000C42F1">
            <w:pPr>
              <w:pStyle w:val="List"/>
              <w:tabs>
                <w:tab w:val="left" w:pos="1534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EF35B7B" wp14:editId="09097533">
                  <wp:extent cx="2550984" cy="3931920"/>
                  <wp:effectExtent l="0" t="4762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ertplate.jpg"/>
                          <pic:cNvPicPr/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50984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511" w14:paraId="06CCFAF6" w14:textId="77777777" w:rsidTr="0F0D77B8">
        <w:tc>
          <w:tcPr>
            <w:tcW w:w="6462" w:type="dxa"/>
          </w:tcPr>
          <w:p w14:paraId="4F4AE200" w14:textId="77777777" w:rsidR="00253511" w:rsidRPr="00077B3F" w:rsidRDefault="00253511" w:rsidP="00077B3F">
            <w:pPr>
              <w:pStyle w:val="List"/>
              <w:spacing w:line="36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077B3F">
              <w:rPr>
                <w:rFonts w:ascii="Arial Narrow" w:hAnsi="Arial Narrow" w:cs="Arial"/>
                <w:b/>
                <w:sz w:val="22"/>
                <w:szCs w:val="22"/>
              </w:rPr>
              <w:t xml:space="preserve">Figure 1: </w:t>
            </w:r>
            <w:r w:rsidRPr="00077B3F">
              <w:rPr>
                <w:rFonts w:ascii="Arial Narrow" w:hAnsi="Arial Narrow" w:cs="Arial"/>
                <w:sz w:val="22"/>
                <w:szCs w:val="22"/>
              </w:rPr>
              <w:t>Labeling the plate insert.</w:t>
            </w:r>
          </w:p>
        </w:tc>
      </w:tr>
    </w:tbl>
    <w:p w14:paraId="00C4647F" w14:textId="77777777" w:rsidR="00253511" w:rsidRDefault="00253511" w:rsidP="00253511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0950074D" w14:textId="77777777" w:rsidR="00253511" w:rsidRPr="00D639B2" w:rsidRDefault="00253511" w:rsidP="00253511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5E34BA10" w14:textId="77777777" w:rsidR="00253511" w:rsidRDefault="00253511" w:rsidP="00253511">
      <w:pPr>
        <w:pStyle w:val="List"/>
        <w:numPr>
          <w:ilvl w:val="0"/>
          <w:numId w:val="1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</w:p>
    <w:p w14:paraId="7867A6C3" w14:textId="15D6BB42" w:rsidR="00077B3F" w:rsidRPr="002E527B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After recording</w:t>
      </w:r>
      <w:r w:rsidRPr="00C957B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from a neuron according to the </w:t>
      </w:r>
      <w:r w:rsidRPr="00723D7F">
        <w:rPr>
          <w:rFonts w:ascii="Arial" w:hAnsi="Arial" w:cs="Arial"/>
          <w:sz w:val="22"/>
          <w:szCs w:val="22"/>
        </w:rPr>
        <w:t>Patch-Seq Recording and Extraction</w:t>
      </w:r>
      <w:r>
        <w:rPr>
          <w:rFonts w:ascii="Arial" w:hAnsi="Arial" w:cs="Arial"/>
          <w:sz w:val="22"/>
          <w:szCs w:val="22"/>
        </w:rPr>
        <w:t xml:space="preserve"> SOP </w:t>
      </w:r>
      <w:r w:rsidRPr="00723D7F">
        <w:rPr>
          <w:rFonts w:ascii="Arial" w:hAnsi="Arial" w:cs="Arial"/>
          <w:sz w:val="22"/>
          <w:szCs w:val="22"/>
        </w:rPr>
        <w:t>PF0301</w:t>
      </w:r>
      <w:r>
        <w:rPr>
          <w:rFonts w:ascii="Arial" w:hAnsi="Arial" w:cs="Arial"/>
          <w:sz w:val="22"/>
          <w:szCs w:val="22"/>
        </w:rPr>
        <w:t>, pull the pipette away from the cell diagonally until a GΩ seal forms.</w:t>
      </w:r>
    </w:p>
    <w:p w14:paraId="2A92E533" w14:textId="50195F3E" w:rsidR="00253511" w:rsidRPr="00077B3F" w:rsidRDefault="00253511" w:rsidP="00077B3F">
      <w:pPr>
        <w:pStyle w:val="List"/>
        <w:numPr>
          <w:ilvl w:val="2"/>
          <w:numId w:val="1"/>
        </w:numPr>
        <w:rPr>
          <w:rFonts w:ascii="Arial" w:hAnsi="Arial" w:cs="Arial"/>
          <w:b/>
          <w:sz w:val="22"/>
          <w:szCs w:val="22"/>
        </w:rPr>
      </w:pPr>
      <w:r w:rsidRPr="00077B3F">
        <w:rPr>
          <w:rFonts w:ascii="Arial" w:hAnsi="Arial" w:cs="Arial"/>
          <w:sz w:val="22"/>
          <w:szCs w:val="22"/>
        </w:rPr>
        <w:t xml:space="preserve">Switch to the </w:t>
      </w:r>
      <w:r w:rsidRPr="00077B3F">
        <w:rPr>
          <w:rFonts w:ascii="Arial" w:hAnsi="Arial" w:cs="Arial"/>
          <w:sz w:val="22"/>
        </w:rPr>
        <w:t>“</w:t>
      </w:r>
      <w:r w:rsidRPr="00077B3F">
        <w:rPr>
          <w:rFonts w:ascii="Arial" w:hAnsi="Arial" w:cs="Arial"/>
          <w:sz w:val="22"/>
          <w:szCs w:val="22"/>
        </w:rPr>
        <w:t>Approach”</w:t>
      </w:r>
      <w:r w:rsidRPr="00077B3F">
        <w:rPr>
          <w:rFonts w:ascii="Arial" w:hAnsi="Arial" w:cs="Arial"/>
          <w:sz w:val="22"/>
        </w:rPr>
        <w:t xml:space="preserve"> setting on the control cube (Figure 2).</w:t>
      </w:r>
      <w:r w:rsidRPr="00077B3F">
        <w:rPr>
          <w:rFonts w:ascii="Arial" w:hAnsi="Arial" w:cs="Arial"/>
          <w:sz w:val="22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4374"/>
        <w:gridCol w:w="720"/>
      </w:tblGrid>
      <w:tr w:rsidR="00253511" w14:paraId="33B0C879" w14:textId="77777777" w:rsidTr="0F0D77B8">
        <w:trPr>
          <w:gridAfter w:val="1"/>
          <w:wAfter w:w="720" w:type="dxa"/>
          <w:jc w:val="center"/>
        </w:trPr>
        <w:tc>
          <w:tcPr>
            <w:tcW w:w="5094" w:type="dxa"/>
            <w:gridSpan w:val="2"/>
          </w:tcPr>
          <w:p w14:paraId="606F94EA" w14:textId="77777777" w:rsidR="00253511" w:rsidRDefault="00253511" w:rsidP="00077B3F">
            <w:pPr>
              <w:pStyle w:val="List"/>
              <w:spacing w:line="360" w:lineRule="auto"/>
              <w:ind w:left="72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AE1CE37" wp14:editId="00C22191">
                  <wp:extent cx="2126786" cy="1123950"/>
                  <wp:effectExtent l="0" t="0" r="6985" b="0"/>
                  <wp:docPr id="16294965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786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511" w14:paraId="5F9C80DC" w14:textId="77777777" w:rsidTr="0F0D77B8">
        <w:trPr>
          <w:gridBefore w:val="1"/>
          <w:wBefore w:w="720" w:type="dxa"/>
          <w:jc w:val="center"/>
        </w:trPr>
        <w:tc>
          <w:tcPr>
            <w:tcW w:w="5094" w:type="dxa"/>
            <w:gridSpan w:val="2"/>
          </w:tcPr>
          <w:p w14:paraId="2007A047" w14:textId="7EF8BD82" w:rsidR="00253511" w:rsidRPr="00077B3F" w:rsidRDefault="00077B3F" w:rsidP="000C42F1">
            <w:pPr>
              <w:pStyle w:val="List"/>
              <w:spacing w:line="360" w:lineRule="auto"/>
              <w:ind w:left="0" w:firstLine="0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</w:t>
            </w:r>
            <w:r w:rsidR="00253511" w:rsidRPr="00077B3F">
              <w:rPr>
                <w:rFonts w:ascii="Arial Narrow" w:hAnsi="Arial Narrow" w:cs="Arial"/>
                <w:b/>
                <w:sz w:val="22"/>
                <w:szCs w:val="22"/>
              </w:rPr>
              <w:t xml:space="preserve">Figure 2. </w:t>
            </w:r>
            <w:r w:rsidR="00253511" w:rsidRPr="00077B3F">
              <w:rPr>
                <w:rFonts w:ascii="Arial Narrow" w:hAnsi="Arial Narrow" w:cs="Arial"/>
                <w:sz w:val="22"/>
                <w:szCs w:val="22"/>
              </w:rPr>
              <w:t>“Approach” switch on the control cube.</w:t>
            </w:r>
          </w:p>
        </w:tc>
      </w:tr>
    </w:tbl>
    <w:p w14:paraId="12085330" w14:textId="77777777" w:rsidR="00253511" w:rsidRPr="002E527B" w:rsidRDefault="00253511" w:rsidP="00253511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</w:p>
    <w:p w14:paraId="646C150D" w14:textId="77777777" w:rsidR="00253511" w:rsidRPr="008A05CF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Slowly pull</w:t>
      </w:r>
      <w:r w:rsidRPr="00C957B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away from the cell in the X direction.</w:t>
      </w:r>
    </w:p>
    <w:p w14:paraId="217091E7" w14:textId="77777777" w:rsidR="00253511" w:rsidRPr="008D26DB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</w:rPr>
        <w:t xml:space="preserve">Place your finger inside one of the grooves on the control cube, move your index finger </w:t>
      </w:r>
      <w:proofErr w:type="gramStart"/>
      <w:r>
        <w:rPr>
          <w:rFonts w:ascii="Arial" w:hAnsi="Arial" w:cs="Arial"/>
          <w:sz w:val="22"/>
        </w:rPr>
        <w:t>counter-clockwise</w:t>
      </w:r>
      <w:proofErr w:type="gramEnd"/>
      <w:r>
        <w:rPr>
          <w:rFonts w:ascii="Arial" w:hAnsi="Arial" w:cs="Arial"/>
          <w:sz w:val="22"/>
        </w:rPr>
        <w:t xml:space="preserve"> completing roughly one revolution every five seconds.</w:t>
      </w:r>
    </w:p>
    <w:p w14:paraId="769A2042" w14:textId="7FFB0185" w:rsidR="00253511" w:rsidRPr="00C02CD5" w:rsidRDefault="00077B3F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finished patching in the slice, r</w:t>
      </w:r>
      <w:r w:rsidR="00253511">
        <w:rPr>
          <w:rFonts w:ascii="Arial" w:hAnsi="Arial" w:cs="Arial"/>
          <w:sz w:val="22"/>
          <w:szCs w:val="22"/>
        </w:rPr>
        <w:t>emove the harp from on top of the cell and allow the cell to rest for 10 minutes.</w:t>
      </w:r>
    </w:p>
    <w:p w14:paraId="11D47FE9" w14:textId="2FFB2135" w:rsidR="00253511" w:rsidRPr="00077B3F" w:rsidRDefault="00077B3F" w:rsidP="00077B3F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Fill the next empty well of the appropriate (mouse vs. human) PFA/Glut plate with ~500 µl of 4% PFA/2.5% Glutaraldehyde. Use the Pasteur pipette to transfer the slice from the stage to the well. (Note that human and mouse tissue will go into different PFA/Glut plates).</w:t>
      </w:r>
    </w:p>
    <w:p w14:paraId="203BD1E8" w14:textId="697AA959" w:rsidR="0025351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the specimen ID</w:t>
      </w:r>
      <w:r w:rsidR="00077B3F">
        <w:rPr>
          <w:rFonts w:ascii="Arial" w:hAnsi="Arial" w:cs="Arial"/>
          <w:sz w:val="22"/>
          <w:szCs w:val="22"/>
        </w:rPr>
        <w:t xml:space="preserve">, as well as your initials, </w:t>
      </w:r>
      <w:r>
        <w:rPr>
          <w:rFonts w:ascii="Arial" w:hAnsi="Arial" w:cs="Arial"/>
          <w:sz w:val="22"/>
          <w:szCs w:val="22"/>
        </w:rPr>
        <w:t>on the lid of the PFA/Glut plate above the well occupied by the slice. (</w:t>
      </w:r>
      <w:r w:rsidRPr="00077F33">
        <w:rPr>
          <w:rFonts w:ascii="Arial" w:hAnsi="Arial" w:cs="Arial"/>
          <w:sz w:val="22"/>
          <w:szCs w:val="22"/>
        </w:rPr>
        <w:t xml:space="preserve">Figure </w:t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i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</w:p>
    <w:tbl>
      <w:tblPr>
        <w:tblStyle w:val="TableGrid"/>
        <w:tblpPr w:leftFromText="180" w:rightFromText="180" w:vertAnchor="text" w:horzAnchor="margin" w:tblpXSpec="center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8"/>
      </w:tblGrid>
      <w:tr w:rsidR="00253511" w14:paraId="298B66A1" w14:textId="77777777" w:rsidTr="0F0D77B8">
        <w:tc>
          <w:tcPr>
            <w:tcW w:w="7488" w:type="dxa"/>
          </w:tcPr>
          <w:p w14:paraId="7110B8B8" w14:textId="77777777" w:rsidR="00253511" w:rsidRDefault="00253511" w:rsidP="000C42F1">
            <w:pPr>
              <w:pStyle w:val="List"/>
              <w:tabs>
                <w:tab w:val="left" w:pos="1534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3811B67" wp14:editId="4B05236C">
                  <wp:extent cx="4229100" cy="26574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_0851.JPG"/>
                          <pic:cNvPicPr/>
                        </pic:nvPicPr>
                        <pic:blipFill rotWithShape="1"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229100" cy="2657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511" w14:paraId="23A6E4BA" w14:textId="77777777" w:rsidTr="0F0D77B8">
        <w:tc>
          <w:tcPr>
            <w:tcW w:w="7488" w:type="dxa"/>
          </w:tcPr>
          <w:p w14:paraId="19D536E0" w14:textId="21BFA4E8" w:rsidR="00253511" w:rsidRDefault="00253511" w:rsidP="00077B3F">
            <w:pPr>
              <w:pStyle w:val="List"/>
              <w:spacing w:after="240" w:line="360" w:lineRule="auto"/>
              <w:ind w:left="432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Figure 3: </w:t>
            </w:r>
            <w:r>
              <w:rPr>
                <w:rFonts w:ascii="Arial" w:hAnsi="Arial" w:cs="Arial"/>
                <w:sz w:val="22"/>
                <w:szCs w:val="22"/>
              </w:rPr>
              <w:t>Labeling the 4% PFA/2.5% Glutaraldehyde plate.</w:t>
            </w:r>
          </w:p>
        </w:tc>
      </w:tr>
    </w:tbl>
    <w:p w14:paraId="54A173A2" w14:textId="77777777" w:rsidR="00253511" w:rsidRPr="003A7942" w:rsidRDefault="00253511" w:rsidP="00253511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50DDF34E" w14:textId="77777777" w:rsidR="00253511" w:rsidRPr="003A7942" w:rsidRDefault="00253511" w:rsidP="00253511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6DCBCEED" w14:textId="77777777" w:rsidR="00253511" w:rsidRPr="00D673D7" w:rsidRDefault="00253511" w:rsidP="00253511">
      <w:pPr>
        <w:pStyle w:val="List"/>
        <w:numPr>
          <w:ilvl w:val="1"/>
          <w:numId w:val="1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 through recording for the day, place the 24 well plate with slices in 4% PFA/2.5% Glutaraldehyde on the orbital shaker tray</w:t>
      </w:r>
      <w:r w:rsidDel="00451B6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the </w:t>
      </w:r>
      <w:r w:rsidRPr="002A55BF">
        <w:rPr>
          <w:rFonts w:ascii="Arial" w:hAnsi="Arial" w:cs="Arial"/>
          <w:sz w:val="22"/>
          <w:szCs w:val="22"/>
        </w:rPr>
        <w:t>4°C</w:t>
      </w:r>
      <w:r>
        <w:rPr>
          <w:rFonts w:ascii="Arial" w:hAnsi="Arial" w:cs="Arial"/>
          <w:sz w:val="22"/>
          <w:szCs w:val="22"/>
        </w:rPr>
        <w:t xml:space="preserve"> fridge.</w:t>
      </w:r>
    </w:p>
    <w:p w14:paraId="3ECE40E6" w14:textId="77777777" w:rsidR="00253511" w:rsidRPr="00D673D7" w:rsidRDefault="00253511" w:rsidP="00253511">
      <w:pPr>
        <w:pStyle w:val="List"/>
        <w:numPr>
          <w:ilvl w:val="2"/>
          <w:numId w:val="1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i/>
          <w:sz w:val="22"/>
          <w:szCs w:val="22"/>
        </w:rPr>
        <w:t xml:space="preserve">When </w:t>
      </w:r>
      <w:r w:rsidRPr="00D673D7">
        <w:rPr>
          <w:rFonts w:ascii="Arial" w:hAnsi="Arial" w:cs="Arial"/>
          <w:i/>
          <w:sz w:val="22"/>
          <w:szCs w:val="22"/>
        </w:rPr>
        <w:t>recording after hours</w:t>
      </w:r>
      <w:r>
        <w:rPr>
          <w:rFonts w:ascii="Arial" w:hAnsi="Arial" w:cs="Arial"/>
          <w:i/>
          <w:sz w:val="22"/>
          <w:szCs w:val="22"/>
        </w:rPr>
        <w:t>,</w:t>
      </w:r>
      <w:r w:rsidRPr="00D673D7">
        <w:rPr>
          <w:rFonts w:ascii="Arial" w:hAnsi="Arial" w:cs="Arial"/>
          <w:i/>
          <w:sz w:val="22"/>
          <w:szCs w:val="22"/>
        </w:rPr>
        <w:t xml:space="preserve"> as typical for human tissue, the PFA</w:t>
      </w:r>
      <w:r>
        <w:rPr>
          <w:rFonts w:ascii="Arial" w:hAnsi="Arial" w:cs="Arial"/>
          <w:i/>
          <w:sz w:val="22"/>
          <w:szCs w:val="22"/>
        </w:rPr>
        <w:t>/Glut</w:t>
      </w:r>
      <w:r w:rsidRPr="00D673D7">
        <w:rPr>
          <w:rFonts w:ascii="Arial" w:hAnsi="Arial" w:cs="Arial"/>
          <w:i/>
          <w:sz w:val="22"/>
          <w:szCs w:val="22"/>
        </w:rPr>
        <w:t xml:space="preserve"> plate should be kept in the 4°C fridge the entire time and only r</w:t>
      </w:r>
      <w:r>
        <w:rPr>
          <w:rFonts w:ascii="Arial" w:hAnsi="Arial" w:cs="Arial"/>
          <w:i/>
          <w:sz w:val="22"/>
          <w:szCs w:val="22"/>
        </w:rPr>
        <w:t>emoved when transferring slices</w:t>
      </w:r>
      <w:r w:rsidRPr="00D673D7">
        <w:rPr>
          <w:rFonts w:ascii="Arial" w:hAnsi="Arial" w:cs="Arial"/>
          <w:i/>
          <w:sz w:val="22"/>
          <w:szCs w:val="22"/>
        </w:rPr>
        <w:t xml:space="preserve"> to prevent the plate getting left out overnight at room temperature.</w:t>
      </w:r>
    </w:p>
    <w:p w14:paraId="099C997D" w14:textId="77777777" w:rsidR="00253511" w:rsidRPr="00E04766" w:rsidRDefault="00253511" w:rsidP="00253511">
      <w:pPr>
        <w:pStyle w:val="List"/>
        <w:numPr>
          <w:ilvl w:val="1"/>
          <w:numId w:val="1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slices have fixed for 2 days (&gt;40hrs), transfer slices from the PFA/Glut plate to the corresponding well in the PBS plate.</w:t>
      </w:r>
    </w:p>
    <w:p w14:paraId="7229F25D" w14:textId="1E67A119" w:rsidR="00253511" w:rsidRPr="0013576C" w:rsidRDefault="00253511">
      <w:pPr>
        <w:pStyle w:val="List"/>
        <w:numPr>
          <w:ilvl w:val="2"/>
          <w:numId w:val="1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13576C">
        <w:rPr>
          <w:rFonts w:ascii="Arial" w:hAnsi="Arial" w:cs="Arial"/>
          <w:sz w:val="22"/>
          <w:szCs w:val="22"/>
        </w:rPr>
        <w:t xml:space="preserve">Ideally, slices are fixed for two days and transferred to PBS the following </w:t>
      </w:r>
      <w:proofErr w:type="gramStart"/>
      <w:r w:rsidRPr="0013576C">
        <w:rPr>
          <w:rFonts w:ascii="Arial" w:hAnsi="Arial" w:cs="Arial"/>
          <w:sz w:val="22"/>
          <w:szCs w:val="22"/>
        </w:rPr>
        <w:t>morning, but</w:t>
      </w:r>
      <w:proofErr w:type="gramEnd"/>
      <w:r w:rsidRPr="0013576C">
        <w:rPr>
          <w:rFonts w:ascii="Arial" w:hAnsi="Arial" w:cs="Arial"/>
          <w:sz w:val="22"/>
          <w:szCs w:val="22"/>
        </w:rPr>
        <w:t xml:space="preserve"> can be transferred up to four days later without issue (in the case of a weekend or holiday weekend). Ensure all slices are adequately submerged in PBS. </w:t>
      </w:r>
    </w:p>
    <w:p w14:paraId="1AA18102" w14:textId="7345AEDF" w:rsidR="00253511" w:rsidRPr="00F44F60" w:rsidRDefault="00253511" w:rsidP="00253511">
      <w:pPr>
        <w:pStyle w:val="List"/>
        <w:numPr>
          <w:ilvl w:val="1"/>
          <w:numId w:val="1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all slices have been transferred to PBS, empty the PFA/Glut plate(s) into the PFA waste bottle in the </w:t>
      </w:r>
      <w:proofErr w:type="spellStart"/>
      <w:r>
        <w:rPr>
          <w:rFonts w:ascii="Arial" w:hAnsi="Arial" w:cs="Arial"/>
          <w:sz w:val="22"/>
          <w:szCs w:val="22"/>
        </w:rPr>
        <w:t>AirClean</w:t>
      </w:r>
      <w:proofErr w:type="spellEnd"/>
      <w:r>
        <w:rPr>
          <w:rFonts w:ascii="Arial" w:hAnsi="Arial" w:cs="Arial"/>
          <w:sz w:val="22"/>
          <w:szCs w:val="22"/>
        </w:rPr>
        <w:t xml:space="preserve"> hood using a funnel. </w:t>
      </w:r>
    </w:p>
    <w:p w14:paraId="40DEF568" w14:textId="77777777" w:rsidR="00253511" w:rsidRDefault="00253511" w:rsidP="00253511">
      <w:pPr>
        <w:pStyle w:val="List"/>
        <w:numPr>
          <w:ilvl w:val="0"/>
          <w:numId w:val="1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Technical Information:</w:t>
      </w:r>
    </w:p>
    <w:p w14:paraId="7EC33962" w14:textId="4976A927" w:rsidR="00253511" w:rsidRDefault="00253511" w:rsidP="00253511">
      <w:pPr>
        <w:pStyle w:val="List"/>
        <w:numPr>
          <w:ilvl w:val="1"/>
          <w:numId w:val="1"/>
        </w:numPr>
        <w:tabs>
          <w:tab w:val="left" w:pos="360"/>
          <w:tab w:val="left" w:pos="540"/>
        </w:tabs>
        <w:spacing w:before="240" w:line="360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4% PFA + 2.5% Glutaraldehyde used for patch clamp slice fixation has a shelf life of 8 days when stored at </w:t>
      </w:r>
      <w:r w:rsidR="00077B3F">
        <w:rPr>
          <w:rFonts w:ascii="Arial" w:hAnsi="Arial" w:cs="Arial"/>
          <w:sz w:val="22"/>
          <w:szCs w:val="22"/>
        </w:rPr>
        <w:t>4ºC.</w:t>
      </w:r>
    </w:p>
    <w:p w14:paraId="227D5F1D" w14:textId="70C8E2EB" w:rsidR="00253511" w:rsidRPr="00E04766" w:rsidRDefault="00253511" w:rsidP="00253511">
      <w:pPr>
        <w:pStyle w:val="List"/>
        <w:numPr>
          <w:ilvl w:val="1"/>
          <w:numId w:val="1"/>
        </w:numPr>
        <w:tabs>
          <w:tab w:val="left" w:pos="360"/>
          <w:tab w:val="left" w:pos="540"/>
        </w:tabs>
        <w:spacing w:before="240" w:line="360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50% Glutaraldehyde stock solution should be stored at 4</w:t>
      </w:r>
      <w:r w:rsidR="00077B3F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C.</w:t>
      </w:r>
    </w:p>
    <w:p w14:paraId="3EB68E69" w14:textId="77777777" w:rsidR="00253511" w:rsidRDefault="00253511" w:rsidP="00253511">
      <w:pPr>
        <w:pStyle w:val="List"/>
        <w:numPr>
          <w:ilvl w:val="0"/>
          <w:numId w:val="1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Appendix:</w:t>
      </w:r>
    </w:p>
    <w:p w14:paraId="7C8238CB" w14:textId="77777777" w:rsidR="00253511" w:rsidRPr="003A68E1" w:rsidRDefault="00253511" w:rsidP="00253511">
      <w:pPr>
        <w:pStyle w:val="List"/>
        <w:numPr>
          <w:ilvl w:val="1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Preparation of Internal Solution/Biocytin mix. (Note: only required if pre-made solution is not available). </w:t>
      </w:r>
    </w:p>
    <w:p w14:paraId="2AC9BE1B" w14:textId="18BA67D0" w:rsidR="00253511" w:rsidRPr="003A68E1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 tube of Internal Solution from the -20</w:t>
      </w:r>
      <w:r w:rsidR="00077B3F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 freezer.</w:t>
      </w:r>
    </w:p>
    <w:p w14:paraId="188EDD1D" w14:textId="77777777" w:rsidR="00253511" w:rsidRPr="003A68E1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Biocytin powder has not already been weighed out into a microfuge tube, weigh out between 4 and 5 mg of Biocytin into a microfuge tube using a balance.</w:t>
      </w:r>
    </w:p>
    <w:p w14:paraId="3BC56A11" w14:textId="77777777" w:rsidR="00253511" w:rsidRPr="00F44F60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Determine how much Internal Solution to add to the Biocytin powder:</w:t>
      </w:r>
      <w:r>
        <w:rPr>
          <w:rFonts w:ascii="Arial" w:hAnsi="Arial" w:cs="Arial"/>
          <w:sz w:val="22"/>
          <w:szCs w:val="22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4365"/>
      </w:tblGrid>
      <w:tr w:rsidR="00253511" w14:paraId="7FAF45A2" w14:textId="77777777" w:rsidTr="000C42F1">
        <w:trPr>
          <w:jc w:val="center"/>
        </w:trPr>
        <w:tc>
          <w:tcPr>
            <w:tcW w:w="4140" w:type="dxa"/>
          </w:tcPr>
          <w:p w14:paraId="1F82E16C" w14:textId="77777777" w:rsidR="00253511" w:rsidRPr="00077F33" w:rsidRDefault="00253511" w:rsidP="000C42F1">
            <w:pPr>
              <w:jc w:val="center"/>
              <w:rPr>
                <w:rFonts w:ascii="Arial" w:hAnsi="Arial" w:cs="Arial"/>
                <w:sz w:val="22"/>
              </w:rPr>
            </w:pPr>
            <w:r w:rsidRPr="00077F33">
              <w:rPr>
                <w:rFonts w:ascii="Arial" w:hAnsi="Arial" w:cs="Arial"/>
                <w:sz w:val="22"/>
              </w:rPr>
              <w:t>mg of Biocytin powder</w:t>
            </w:r>
          </w:p>
        </w:tc>
        <w:tc>
          <w:tcPr>
            <w:tcW w:w="4365" w:type="dxa"/>
            <w:vMerge w:val="restart"/>
            <w:vAlign w:val="center"/>
          </w:tcPr>
          <w:p w14:paraId="7B0EBE81" w14:textId="77777777" w:rsidR="00253511" w:rsidRPr="00077F33" w:rsidRDefault="00253511" w:rsidP="000C42F1">
            <w:pPr>
              <w:rPr>
                <w:rFonts w:ascii="Arial" w:hAnsi="Arial" w:cs="Arial"/>
                <w:sz w:val="22"/>
              </w:rPr>
            </w:pPr>
            <w:r w:rsidRPr="00077F33">
              <w:rPr>
                <w:rFonts w:ascii="Arial" w:hAnsi="Arial" w:cs="Arial"/>
                <w:sz w:val="22"/>
              </w:rPr>
              <w:t>= volume of Internal Solution needed (µl)</w:t>
            </w:r>
          </w:p>
        </w:tc>
      </w:tr>
      <w:tr w:rsidR="00253511" w14:paraId="6DC9FAB4" w14:textId="77777777" w:rsidTr="000C42F1">
        <w:trPr>
          <w:jc w:val="center"/>
        </w:trPr>
        <w:tc>
          <w:tcPr>
            <w:tcW w:w="4140" w:type="dxa"/>
          </w:tcPr>
          <w:p w14:paraId="020F51EA" w14:textId="77777777" w:rsidR="00253511" w:rsidRPr="00077F33" w:rsidRDefault="00253511" w:rsidP="000C42F1">
            <w:pPr>
              <w:jc w:val="center"/>
              <w:rPr>
                <w:rFonts w:ascii="Arial" w:hAnsi="Arial" w:cs="Arial"/>
                <w:sz w:val="22"/>
              </w:rPr>
            </w:pPr>
            <w:r w:rsidRPr="00077F33">
              <w:rPr>
                <w:rFonts w:ascii="Arial" w:hAnsi="Arial" w:cs="Arial"/>
                <w:sz w:val="22"/>
              </w:rPr>
              <w:t>percent desired Biocytin concentration</w:t>
            </w:r>
          </w:p>
        </w:tc>
        <w:tc>
          <w:tcPr>
            <w:tcW w:w="4365" w:type="dxa"/>
            <w:vMerge/>
          </w:tcPr>
          <w:p w14:paraId="20C62D71" w14:textId="77777777" w:rsidR="00253511" w:rsidRPr="00077F33" w:rsidRDefault="00253511" w:rsidP="000C42F1">
            <w:pPr>
              <w:rPr>
                <w:rFonts w:ascii="Arial" w:hAnsi="Arial" w:cs="Arial"/>
                <w:sz w:val="22"/>
              </w:rPr>
            </w:pPr>
          </w:p>
        </w:tc>
      </w:tr>
    </w:tbl>
    <w:p w14:paraId="78A3B423" w14:textId="77777777" w:rsidR="00253511" w:rsidRDefault="00253511" w:rsidP="00253511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3B42A085" w14:textId="77777777" w:rsidR="00253511" w:rsidRPr="00F44F60" w:rsidRDefault="00253511" w:rsidP="00253511">
      <w:pPr>
        <w:pStyle w:val="List"/>
        <w:spacing w:line="360" w:lineRule="auto"/>
        <w:ind w:left="1224" w:firstLine="0"/>
        <w:rPr>
          <w:rFonts w:ascii="Arial" w:hAnsi="Arial" w:cs="Arial"/>
          <w:b/>
          <w:i/>
          <w:sz w:val="22"/>
          <w:szCs w:val="22"/>
        </w:rPr>
      </w:pPr>
      <w:r w:rsidRPr="00F44F60">
        <w:rPr>
          <w:rFonts w:ascii="Arial" w:hAnsi="Arial" w:cs="Arial"/>
          <w:b/>
          <w:sz w:val="22"/>
          <w:szCs w:val="22"/>
        </w:rPr>
        <w:t>Example:</w:t>
      </w:r>
      <w:r w:rsidRPr="00F44F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</w:rPr>
        <w:t xml:space="preserve">To make a 1% Internal Solution/Biocytin mix, weigh </w:t>
      </w:r>
      <w:r w:rsidRPr="00F44F60">
        <w:rPr>
          <w:rFonts w:ascii="Arial" w:hAnsi="Arial" w:cs="Arial"/>
          <w:i/>
          <w:sz w:val="22"/>
          <w:szCs w:val="22"/>
        </w:rPr>
        <w:t xml:space="preserve">4.2 mg of </w:t>
      </w:r>
      <w:r>
        <w:rPr>
          <w:rFonts w:ascii="Arial" w:hAnsi="Arial" w:cs="Arial"/>
          <w:i/>
          <w:sz w:val="22"/>
          <w:szCs w:val="22"/>
        </w:rPr>
        <w:t>Biocytin</w:t>
      </w:r>
      <w:r w:rsidRPr="00F44F60"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</w:rPr>
        <w:t>and add</w:t>
      </w:r>
      <w:r w:rsidRPr="00F44F60">
        <w:rPr>
          <w:rFonts w:ascii="Arial" w:hAnsi="Arial" w:cs="Arial"/>
          <w:i/>
          <w:sz w:val="22"/>
          <w:szCs w:val="22"/>
        </w:rPr>
        <w:t xml:space="preserve"> 420 µl of </w:t>
      </w:r>
      <w:r>
        <w:rPr>
          <w:rFonts w:ascii="Arial" w:hAnsi="Arial" w:cs="Arial"/>
          <w:i/>
          <w:sz w:val="22"/>
          <w:szCs w:val="22"/>
        </w:rPr>
        <w:t>I</w:t>
      </w:r>
      <w:r w:rsidRPr="00F44F60">
        <w:rPr>
          <w:rFonts w:ascii="Arial" w:hAnsi="Arial" w:cs="Arial"/>
          <w:i/>
          <w:sz w:val="22"/>
          <w:szCs w:val="22"/>
        </w:rPr>
        <w:t xml:space="preserve">nternal </w:t>
      </w:r>
      <w:r>
        <w:rPr>
          <w:rFonts w:ascii="Arial" w:hAnsi="Arial" w:cs="Arial"/>
          <w:i/>
          <w:sz w:val="22"/>
          <w:szCs w:val="22"/>
        </w:rPr>
        <w:t>S</w:t>
      </w:r>
      <w:r w:rsidRPr="00F44F60">
        <w:rPr>
          <w:rFonts w:ascii="Arial" w:hAnsi="Arial" w:cs="Arial"/>
          <w:i/>
          <w:sz w:val="22"/>
          <w:szCs w:val="22"/>
        </w:rPr>
        <w:t xml:space="preserve">olution to the </w:t>
      </w:r>
      <w:r>
        <w:rPr>
          <w:rFonts w:ascii="Arial" w:hAnsi="Arial" w:cs="Arial"/>
          <w:i/>
          <w:sz w:val="22"/>
          <w:szCs w:val="22"/>
        </w:rPr>
        <w:t>Biocytin</w:t>
      </w:r>
      <w:r w:rsidRPr="00F44F60">
        <w:rPr>
          <w:rFonts w:ascii="Arial" w:hAnsi="Arial" w:cs="Arial"/>
          <w:i/>
          <w:sz w:val="22"/>
          <w:szCs w:val="22"/>
        </w:rPr>
        <w:t xml:space="preserve"> tube.</w:t>
      </w:r>
    </w:p>
    <w:p w14:paraId="0614E743" w14:textId="77777777" w:rsidR="00253511" w:rsidRPr="00105B53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the tube until all the Biocytin is dissolved into solution.</w:t>
      </w:r>
    </w:p>
    <w:p w14:paraId="6AF899C1" w14:textId="77777777" w:rsidR="00253511" w:rsidRPr="0051149B" w:rsidRDefault="00253511" w:rsidP="00253511">
      <w:pPr>
        <w:pStyle w:val="List"/>
        <w:numPr>
          <w:ilvl w:val="2"/>
          <w:numId w:val="1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Put the tube of Biocytin internal mix in the ice bucket and cover the bucket with the lid.</w:t>
      </w:r>
    </w:p>
    <w:p w14:paraId="30FF68B2" w14:textId="4299D6B3" w:rsidR="00AE6604" w:rsidRPr="00253511" w:rsidRDefault="00AE6604"/>
    <w:sectPr w:rsidR="00AE6604" w:rsidRPr="00253511" w:rsidSect="00077F3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D91F4" w14:textId="77777777" w:rsidR="00DE6E1E" w:rsidRDefault="00DE6E1E" w:rsidP="00931735">
      <w:r>
        <w:separator/>
      </w:r>
    </w:p>
  </w:endnote>
  <w:endnote w:type="continuationSeparator" w:id="0">
    <w:p w14:paraId="23A1C809" w14:textId="77777777" w:rsidR="00DE6E1E" w:rsidRDefault="00DE6E1E" w:rsidP="00931735">
      <w:r>
        <w:continuationSeparator/>
      </w:r>
    </w:p>
  </w:endnote>
  <w:endnote w:type="continuationNotice" w:id="1">
    <w:p w14:paraId="2810112E" w14:textId="77777777" w:rsidR="00DE6E1E" w:rsidRDefault="00DE6E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E9C9E" w14:textId="77777777" w:rsidR="004A72BC" w:rsidRDefault="004A72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F68BC" w14:textId="77777777" w:rsidR="00077F33" w:rsidRDefault="00077F33" w:rsidP="00077F33">
    <w:pPr>
      <w:pStyle w:val="Footer"/>
      <w:jc w:val="center"/>
      <w:rPr>
        <w:rFonts w:ascii="Arial" w:hAnsi="Arial" w:cs="Arial"/>
        <w:sz w:val="18"/>
        <w:szCs w:val="22"/>
      </w:rPr>
    </w:pPr>
  </w:p>
  <w:p w14:paraId="30FF68BD" w14:textId="5BEB2500" w:rsidR="00077F33" w:rsidRDefault="00077F33" w:rsidP="00077F33">
    <w:pPr>
      <w:pStyle w:val="Footer"/>
      <w:jc w:val="center"/>
      <w:rPr>
        <w:rFonts w:ascii="Arial" w:hAnsi="Arial" w:cs="Arial"/>
        <w:sz w:val="22"/>
        <w:szCs w:val="22"/>
      </w:rPr>
    </w:pPr>
    <w:r w:rsidRPr="00F50626">
      <w:rPr>
        <w:rFonts w:ascii="Arial" w:hAnsi="Arial" w:cs="Arial"/>
        <w:sz w:val="18"/>
        <w:szCs w:val="22"/>
      </w:rPr>
      <w:t xml:space="preserve">Page </w:t>
    </w:r>
    <w:r w:rsidRPr="00F50626">
      <w:rPr>
        <w:rFonts w:ascii="Arial" w:hAnsi="Arial" w:cs="Arial"/>
        <w:sz w:val="18"/>
        <w:szCs w:val="22"/>
      </w:rPr>
      <w:fldChar w:fldCharType="begin"/>
    </w:r>
    <w:r w:rsidRPr="00F50626">
      <w:rPr>
        <w:rFonts w:ascii="Arial" w:hAnsi="Arial" w:cs="Arial"/>
        <w:sz w:val="18"/>
        <w:szCs w:val="22"/>
      </w:rPr>
      <w:instrText xml:space="preserve"> PAGE </w:instrText>
    </w:r>
    <w:r w:rsidRPr="00F50626">
      <w:rPr>
        <w:rFonts w:ascii="Arial" w:hAnsi="Arial" w:cs="Arial"/>
        <w:sz w:val="18"/>
        <w:szCs w:val="22"/>
      </w:rPr>
      <w:fldChar w:fldCharType="separate"/>
    </w:r>
    <w:r w:rsidR="00253511">
      <w:rPr>
        <w:rFonts w:ascii="Arial" w:hAnsi="Arial" w:cs="Arial"/>
        <w:noProof/>
        <w:sz w:val="18"/>
        <w:szCs w:val="22"/>
      </w:rPr>
      <w:t>8</w:t>
    </w:r>
    <w:r w:rsidRPr="00F50626">
      <w:rPr>
        <w:rFonts w:ascii="Arial" w:hAnsi="Arial" w:cs="Arial"/>
        <w:sz w:val="18"/>
        <w:szCs w:val="22"/>
      </w:rPr>
      <w:fldChar w:fldCharType="end"/>
    </w:r>
    <w:r w:rsidRPr="00F50626">
      <w:rPr>
        <w:rFonts w:ascii="Arial" w:hAnsi="Arial" w:cs="Arial"/>
        <w:sz w:val="18"/>
        <w:szCs w:val="22"/>
      </w:rPr>
      <w:t xml:space="preserve"> of </w:t>
    </w:r>
    <w:r w:rsidRPr="00F50626">
      <w:rPr>
        <w:rFonts w:ascii="Arial" w:hAnsi="Arial" w:cs="Arial"/>
        <w:sz w:val="18"/>
        <w:szCs w:val="22"/>
      </w:rPr>
      <w:fldChar w:fldCharType="begin"/>
    </w:r>
    <w:r w:rsidRPr="00F50626">
      <w:rPr>
        <w:rFonts w:ascii="Arial" w:hAnsi="Arial" w:cs="Arial"/>
        <w:sz w:val="18"/>
        <w:szCs w:val="22"/>
      </w:rPr>
      <w:instrText xml:space="preserve"> NUMPAGES </w:instrText>
    </w:r>
    <w:r w:rsidRPr="00F50626">
      <w:rPr>
        <w:rFonts w:ascii="Arial" w:hAnsi="Arial" w:cs="Arial"/>
        <w:sz w:val="18"/>
        <w:szCs w:val="22"/>
      </w:rPr>
      <w:fldChar w:fldCharType="separate"/>
    </w:r>
    <w:r w:rsidR="00253511">
      <w:rPr>
        <w:rFonts w:ascii="Arial" w:hAnsi="Arial" w:cs="Arial"/>
        <w:noProof/>
        <w:sz w:val="18"/>
        <w:szCs w:val="22"/>
      </w:rPr>
      <w:t>8</w:t>
    </w:r>
    <w:r w:rsidRPr="00F50626">
      <w:rPr>
        <w:rFonts w:ascii="Arial" w:hAnsi="Arial" w:cs="Arial"/>
        <w:sz w:val="18"/>
        <w:szCs w:val="22"/>
      </w:rPr>
      <w:fldChar w:fldCharType="end"/>
    </w:r>
  </w:p>
  <w:p w14:paraId="30FF68BE" w14:textId="444B8841" w:rsidR="00077F33" w:rsidRPr="000D13CA" w:rsidRDefault="00077F33" w:rsidP="00077F3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PF0289</w:t>
    </w:r>
  </w:p>
  <w:p w14:paraId="30FF68BF" w14:textId="76F72E82" w:rsidR="00077F33" w:rsidRPr="000D13CA" w:rsidRDefault="00077F33" w:rsidP="00595FF9">
    <w:pPr>
      <w:pStyle w:val="Footer"/>
      <w:rPr>
        <w:rFonts w:ascii="Arial" w:hAnsi="Arial" w:cs="Arial"/>
        <w:sz w:val="18"/>
        <w:szCs w:val="18"/>
      </w:rPr>
    </w:pPr>
    <w:r w:rsidRPr="00595FF9">
      <w:rPr>
        <w:rFonts w:ascii="Arial" w:hAnsi="Arial" w:cs="Arial"/>
        <w:sz w:val="18"/>
        <w:szCs w:val="18"/>
      </w:rPr>
      <w:t>Post</w:t>
    </w:r>
    <w:r>
      <w:rPr>
        <w:rFonts w:ascii="Arial" w:hAnsi="Arial" w:cs="Arial"/>
        <w:sz w:val="18"/>
        <w:szCs w:val="18"/>
      </w:rPr>
      <w:t xml:space="preserve"> </w:t>
    </w:r>
    <w:r w:rsidR="00253511">
      <w:rPr>
        <w:rFonts w:ascii="Arial" w:hAnsi="Arial" w:cs="Arial"/>
        <w:sz w:val="18"/>
        <w:szCs w:val="18"/>
      </w:rPr>
      <w:t>Patch Clamp Slice Fixation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F68C1" w14:textId="77777777" w:rsidR="00077F33" w:rsidRDefault="00077F33" w:rsidP="00077F33">
    <w:pPr>
      <w:pStyle w:val="Footer"/>
      <w:jc w:val="center"/>
      <w:rPr>
        <w:rFonts w:ascii="Arial" w:hAnsi="Arial" w:cs="Arial"/>
        <w:sz w:val="18"/>
        <w:szCs w:val="22"/>
      </w:rPr>
    </w:pPr>
  </w:p>
  <w:p w14:paraId="30FF68C2" w14:textId="77777777" w:rsidR="00077F33" w:rsidRPr="00F50626" w:rsidRDefault="00077F33" w:rsidP="00077F33">
    <w:pPr>
      <w:pStyle w:val="Footer"/>
      <w:jc w:val="center"/>
      <w:rPr>
        <w:rFonts w:ascii="Arial" w:hAnsi="Arial" w:cs="Arial"/>
        <w:sz w:val="18"/>
        <w:szCs w:val="22"/>
      </w:rPr>
    </w:pPr>
    <w:r w:rsidRPr="00F50626">
      <w:rPr>
        <w:rFonts w:ascii="Arial" w:hAnsi="Arial" w:cs="Arial"/>
        <w:sz w:val="18"/>
        <w:szCs w:val="22"/>
      </w:rPr>
      <w:t xml:space="preserve">Page </w:t>
    </w:r>
    <w:r w:rsidRPr="00F50626">
      <w:rPr>
        <w:rFonts w:ascii="Arial" w:hAnsi="Arial" w:cs="Arial"/>
        <w:sz w:val="18"/>
        <w:szCs w:val="22"/>
      </w:rPr>
      <w:fldChar w:fldCharType="begin"/>
    </w:r>
    <w:r w:rsidRPr="00F50626">
      <w:rPr>
        <w:rFonts w:ascii="Arial" w:hAnsi="Arial" w:cs="Arial"/>
        <w:sz w:val="18"/>
        <w:szCs w:val="22"/>
      </w:rPr>
      <w:instrText xml:space="preserve"> PAGE </w:instrText>
    </w:r>
    <w:r w:rsidRPr="00F50626">
      <w:rPr>
        <w:rFonts w:ascii="Arial" w:hAnsi="Arial" w:cs="Arial"/>
        <w:sz w:val="18"/>
        <w:szCs w:val="22"/>
      </w:rPr>
      <w:fldChar w:fldCharType="separate"/>
    </w:r>
    <w:r w:rsidR="00253511">
      <w:rPr>
        <w:rFonts w:ascii="Arial" w:hAnsi="Arial" w:cs="Arial"/>
        <w:noProof/>
        <w:sz w:val="18"/>
        <w:szCs w:val="22"/>
      </w:rPr>
      <w:t>1</w:t>
    </w:r>
    <w:r w:rsidRPr="00F50626">
      <w:rPr>
        <w:rFonts w:ascii="Arial" w:hAnsi="Arial" w:cs="Arial"/>
        <w:sz w:val="18"/>
        <w:szCs w:val="22"/>
      </w:rPr>
      <w:fldChar w:fldCharType="end"/>
    </w:r>
    <w:r w:rsidRPr="00F50626">
      <w:rPr>
        <w:rFonts w:ascii="Arial" w:hAnsi="Arial" w:cs="Arial"/>
        <w:sz w:val="18"/>
        <w:szCs w:val="22"/>
      </w:rPr>
      <w:t xml:space="preserve"> of </w:t>
    </w:r>
    <w:r w:rsidRPr="00F50626">
      <w:rPr>
        <w:rFonts w:ascii="Arial" w:hAnsi="Arial" w:cs="Arial"/>
        <w:sz w:val="18"/>
        <w:szCs w:val="22"/>
      </w:rPr>
      <w:fldChar w:fldCharType="begin"/>
    </w:r>
    <w:r w:rsidRPr="00F50626">
      <w:rPr>
        <w:rFonts w:ascii="Arial" w:hAnsi="Arial" w:cs="Arial"/>
        <w:sz w:val="18"/>
        <w:szCs w:val="22"/>
      </w:rPr>
      <w:instrText xml:space="preserve"> NUMPAGES </w:instrText>
    </w:r>
    <w:r w:rsidRPr="00F50626">
      <w:rPr>
        <w:rFonts w:ascii="Arial" w:hAnsi="Arial" w:cs="Arial"/>
        <w:sz w:val="18"/>
        <w:szCs w:val="22"/>
      </w:rPr>
      <w:fldChar w:fldCharType="separate"/>
    </w:r>
    <w:r w:rsidR="00253511">
      <w:rPr>
        <w:rFonts w:ascii="Arial" w:hAnsi="Arial" w:cs="Arial"/>
        <w:noProof/>
        <w:sz w:val="18"/>
        <w:szCs w:val="22"/>
      </w:rPr>
      <w:t>8</w:t>
    </w:r>
    <w:r w:rsidRPr="00F50626">
      <w:rPr>
        <w:rFonts w:ascii="Arial" w:hAnsi="Arial" w:cs="Arial"/>
        <w:sz w:val="18"/>
        <w:szCs w:val="22"/>
      </w:rPr>
      <w:fldChar w:fldCharType="end"/>
    </w:r>
  </w:p>
  <w:p w14:paraId="30FF68C3" w14:textId="7A6CB854" w:rsidR="00077F33" w:rsidRPr="000D13CA" w:rsidRDefault="00077F33" w:rsidP="00077F3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PF0289</w:t>
    </w:r>
  </w:p>
  <w:p w14:paraId="30FF68C4" w14:textId="52B59BFD" w:rsidR="00077F33" w:rsidRPr="000D13CA" w:rsidRDefault="00077F33" w:rsidP="00595FF9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Post </w:t>
    </w:r>
    <w:r w:rsidR="00253511">
      <w:rPr>
        <w:rFonts w:ascii="Arial" w:hAnsi="Arial" w:cs="Arial"/>
        <w:sz w:val="18"/>
        <w:szCs w:val="18"/>
      </w:rPr>
      <w:t>Patch Clamp Slice Fixation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FF07D" w14:textId="77777777" w:rsidR="00DE6E1E" w:rsidRDefault="00DE6E1E" w:rsidP="00931735">
      <w:r>
        <w:separator/>
      </w:r>
    </w:p>
  </w:footnote>
  <w:footnote w:type="continuationSeparator" w:id="0">
    <w:p w14:paraId="2B9A1C11" w14:textId="77777777" w:rsidR="00DE6E1E" w:rsidRDefault="00DE6E1E" w:rsidP="00931735">
      <w:r>
        <w:continuationSeparator/>
      </w:r>
    </w:p>
  </w:footnote>
  <w:footnote w:type="continuationNotice" w:id="1">
    <w:p w14:paraId="1BB56053" w14:textId="77777777" w:rsidR="00DE6E1E" w:rsidRDefault="00DE6E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441A4" w14:textId="77777777" w:rsidR="004A72BC" w:rsidRDefault="004A72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F68BB" w14:textId="77777777" w:rsidR="00077F33" w:rsidRDefault="00077F33" w:rsidP="00077F3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F68C0" w14:textId="68CF6999" w:rsidR="00077F33" w:rsidRDefault="00077F33" w:rsidP="00077F33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5"/>
    <w:rsid w:val="00077B3F"/>
    <w:rsid w:val="00077F33"/>
    <w:rsid w:val="000C42F1"/>
    <w:rsid w:val="000D0AF0"/>
    <w:rsid w:val="000E5018"/>
    <w:rsid w:val="000F1D8E"/>
    <w:rsid w:val="00130370"/>
    <w:rsid w:val="0013576C"/>
    <w:rsid w:val="00145C22"/>
    <w:rsid w:val="001B09E3"/>
    <w:rsid w:val="001D7FA2"/>
    <w:rsid w:val="001E1500"/>
    <w:rsid w:val="00202039"/>
    <w:rsid w:val="002041FF"/>
    <w:rsid w:val="002203A2"/>
    <w:rsid w:val="00253511"/>
    <w:rsid w:val="00274B5C"/>
    <w:rsid w:val="002E0B78"/>
    <w:rsid w:val="002E527B"/>
    <w:rsid w:val="002E6669"/>
    <w:rsid w:val="00343F4F"/>
    <w:rsid w:val="003476DE"/>
    <w:rsid w:val="00360750"/>
    <w:rsid w:val="003752A1"/>
    <w:rsid w:val="003A7642"/>
    <w:rsid w:val="003A7942"/>
    <w:rsid w:val="003C7C4C"/>
    <w:rsid w:val="00401B5F"/>
    <w:rsid w:val="004044F2"/>
    <w:rsid w:val="004126F4"/>
    <w:rsid w:val="00441BDD"/>
    <w:rsid w:val="004662A9"/>
    <w:rsid w:val="00467A6F"/>
    <w:rsid w:val="00474C60"/>
    <w:rsid w:val="00475FD8"/>
    <w:rsid w:val="004A1BDA"/>
    <w:rsid w:val="004A72BC"/>
    <w:rsid w:val="004B75ED"/>
    <w:rsid w:val="004D1110"/>
    <w:rsid w:val="004E6490"/>
    <w:rsid w:val="004F2067"/>
    <w:rsid w:val="00512C70"/>
    <w:rsid w:val="00520CC0"/>
    <w:rsid w:val="005415ED"/>
    <w:rsid w:val="005639B4"/>
    <w:rsid w:val="00595FF9"/>
    <w:rsid w:val="005B4FC9"/>
    <w:rsid w:val="005C1C93"/>
    <w:rsid w:val="005E3F56"/>
    <w:rsid w:val="006332B5"/>
    <w:rsid w:val="006833F0"/>
    <w:rsid w:val="006C3EB1"/>
    <w:rsid w:val="00704D3B"/>
    <w:rsid w:val="007117A4"/>
    <w:rsid w:val="00715802"/>
    <w:rsid w:val="0073794E"/>
    <w:rsid w:val="007C5E87"/>
    <w:rsid w:val="007D0B25"/>
    <w:rsid w:val="007D5A65"/>
    <w:rsid w:val="007F69D8"/>
    <w:rsid w:val="00805F5D"/>
    <w:rsid w:val="0083141D"/>
    <w:rsid w:val="008349DD"/>
    <w:rsid w:val="008406D6"/>
    <w:rsid w:val="00851582"/>
    <w:rsid w:val="008966BB"/>
    <w:rsid w:val="008A05CF"/>
    <w:rsid w:val="008A1C2A"/>
    <w:rsid w:val="008C77AC"/>
    <w:rsid w:val="008D26DB"/>
    <w:rsid w:val="008E39D6"/>
    <w:rsid w:val="00931735"/>
    <w:rsid w:val="009376FD"/>
    <w:rsid w:val="00953582"/>
    <w:rsid w:val="009A172A"/>
    <w:rsid w:val="009E76A6"/>
    <w:rsid w:val="009F3C0A"/>
    <w:rsid w:val="00A00F2A"/>
    <w:rsid w:val="00A3596E"/>
    <w:rsid w:val="00A95BF2"/>
    <w:rsid w:val="00A960D6"/>
    <w:rsid w:val="00AA29A1"/>
    <w:rsid w:val="00AB762E"/>
    <w:rsid w:val="00AE2FC2"/>
    <w:rsid w:val="00AE6604"/>
    <w:rsid w:val="00B04BA9"/>
    <w:rsid w:val="00B2792F"/>
    <w:rsid w:val="00B35AF9"/>
    <w:rsid w:val="00B37B15"/>
    <w:rsid w:val="00B42093"/>
    <w:rsid w:val="00B865CA"/>
    <w:rsid w:val="00BB1FA8"/>
    <w:rsid w:val="00BB4662"/>
    <w:rsid w:val="00BB6DBD"/>
    <w:rsid w:val="00BC604C"/>
    <w:rsid w:val="00BD500A"/>
    <w:rsid w:val="00BE7719"/>
    <w:rsid w:val="00C44248"/>
    <w:rsid w:val="00C957B3"/>
    <w:rsid w:val="00CA56FE"/>
    <w:rsid w:val="00CF25C1"/>
    <w:rsid w:val="00D0152A"/>
    <w:rsid w:val="00D14876"/>
    <w:rsid w:val="00D40987"/>
    <w:rsid w:val="00D673D7"/>
    <w:rsid w:val="00D81ABB"/>
    <w:rsid w:val="00DE56E1"/>
    <w:rsid w:val="00DE6E1E"/>
    <w:rsid w:val="00E02169"/>
    <w:rsid w:val="00E16177"/>
    <w:rsid w:val="00E20D8E"/>
    <w:rsid w:val="00E36F1D"/>
    <w:rsid w:val="00E420DD"/>
    <w:rsid w:val="00E4746B"/>
    <w:rsid w:val="00E53E1E"/>
    <w:rsid w:val="00EA49CB"/>
    <w:rsid w:val="00EC2A87"/>
    <w:rsid w:val="00EC3215"/>
    <w:rsid w:val="00EE519C"/>
    <w:rsid w:val="00EF2B7E"/>
    <w:rsid w:val="00EF7F30"/>
    <w:rsid w:val="00F00856"/>
    <w:rsid w:val="00F27074"/>
    <w:rsid w:val="00F33E25"/>
    <w:rsid w:val="00F44F60"/>
    <w:rsid w:val="00F52590"/>
    <w:rsid w:val="00F6376E"/>
    <w:rsid w:val="00F735DD"/>
    <w:rsid w:val="00F75219"/>
    <w:rsid w:val="00FB7A42"/>
    <w:rsid w:val="00FC6D5B"/>
    <w:rsid w:val="00FD7B0B"/>
    <w:rsid w:val="00FF17E2"/>
    <w:rsid w:val="0F0D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F6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173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317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31735"/>
    <w:pPr>
      <w:ind w:left="720"/>
    </w:pPr>
  </w:style>
  <w:style w:type="paragraph" w:styleId="Header">
    <w:name w:val="header"/>
    <w:basedOn w:val="Normal"/>
    <w:link w:val="HeaderChar"/>
    <w:rsid w:val="009317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3173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9317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31735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rsid w:val="009317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931735"/>
    <w:pPr>
      <w:ind w:left="360" w:hanging="360"/>
    </w:pPr>
    <w:rPr>
      <w:szCs w:val="24"/>
    </w:rPr>
  </w:style>
  <w:style w:type="paragraph" w:styleId="BodyText">
    <w:name w:val="Body Text"/>
    <w:basedOn w:val="Normal"/>
    <w:link w:val="BodyTextChar"/>
    <w:rsid w:val="00931735"/>
    <w:pPr>
      <w:spacing w:after="12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931735"/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rsid w:val="00931735"/>
    <w:pPr>
      <w:ind w:left="720" w:hanging="360"/>
    </w:pPr>
    <w:rPr>
      <w:szCs w:val="24"/>
    </w:rPr>
  </w:style>
  <w:style w:type="character" w:customStyle="1" w:styleId="price">
    <w:name w:val="price"/>
    <w:basedOn w:val="DefaultParagraphFont"/>
    <w:rsid w:val="00931735"/>
  </w:style>
  <w:style w:type="paragraph" w:styleId="BalloonText">
    <w:name w:val="Balloon Text"/>
    <w:basedOn w:val="Normal"/>
    <w:link w:val="BalloonTextChar"/>
    <w:uiPriority w:val="99"/>
    <w:semiHidden/>
    <w:unhideWhenUsed/>
    <w:rsid w:val="009317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735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09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098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098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9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98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E66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77B3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protocols.io/view/human-neurosurgical-tissue-processing-bdvki64w/abstract" TargetMode="External"/><Relationship Id="rId18" Type="http://schemas.openxmlformats.org/officeDocument/2006/relationships/hyperlink" Target="https://www.protocols.io/view/artificial-cerebrospinal-fluid-iii-acsf-iii-beptjdnn/abstract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2.jpg"/><Relationship Id="rId7" Type="http://schemas.openxmlformats.org/officeDocument/2006/relationships/styles" Target="styles.xml"/><Relationship Id="rId12" Type="http://schemas.openxmlformats.org/officeDocument/2006/relationships/hyperlink" Target="https://www.protocols.io/view/slice-preparation-and-blockface-imaging-for-electr-bdpqi5mw/abstract" TargetMode="External"/><Relationship Id="rId17" Type="http://schemas.openxmlformats.org/officeDocument/2006/relationships/hyperlink" Target="https://www.protocols.io/view/20-paraformaldehyde-in-5x-pbs-bg4zjyx6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rotocols.io/view/4-pfa-2-5-glutaraldehyde-fixative-bg5sjy6e" TargetMode="External"/><Relationship Id="rId20" Type="http://schemas.openxmlformats.org/officeDocument/2006/relationships/image" Target="media/image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hyperlink" Target="https://www.protocols.io/view/phosphate-buffered-saline-pbs-bezgjf3w/abstract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hyperlink" Target="https://www.protocols.io/view/patch-seq-internal-solution-with-biocytin-bdvti66n/abstrac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rotocols.io/view/patch-seq-recording-and-extraction-bepyjdpw/abstract" TargetMode="External"/><Relationship Id="rId22" Type="http://schemas.openxmlformats.org/officeDocument/2006/relationships/image" Target="media/image3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17</SOP_x0020__x0023_>
    <_dlc_DocId xmlns="70c2b688-b411-41a4-b2b0-c43b12e0f7d1">UTH6MJVJKNX5-438198405-18</_dlc_DocId>
    <_dlc_DocIdUrl xmlns="70c2b688-b411-41a4-b2b0-c43b12e0f7d1">
      <Url>https://alleninstitute.sharepoint.com/BrainScience/ResearchOps/protocols.io/_layouts/15/DocIdRedir.aspx?ID=UTH6MJVJKNX5-438198405-18</Url>
      <Description>UTH6MJVJKNX5-438198405-18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926EC-EE28-4D7E-9694-1F206CD7355C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2.xml><?xml version="1.0" encoding="utf-8"?>
<ds:datastoreItem xmlns:ds="http://schemas.openxmlformats.org/officeDocument/2006/customXml" ds:itemID="{C5AC031B-E600-4C5C-9076-F30638BDBE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8B685F-7EAD-4F88-B660-455AA38F58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92CFA8-3F68-45D4-A20F-6470893A61E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D33F5DE-D117-428A-BBEB-23F7E74EA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2019-12-03T22:30:00Z</dcterms:created>
  <dcterms:modified xsi:type="dcterms:W3CDTF">2020-06-03T19:54:00Z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9dd48a37-c0e0-4d46-8856-cf4e9ad69ca4</vt:lpwstr>
  </property>
</Properties>
</file>