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042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Protocol for amplification of three DNA regions from </w:t>
      </w:r>
      <w:proofErr w:type="spellStart"/>
      <w:r w:rsidRPr="003E064B">
        <w:rPr>
          <w:rFonts w:ascii="Times New Roman" w:hAnsi="Times New Roman" w:cs="Times New Roman"/>
          <w:i/>
          <w:lang w:val="en-US"/>
        </w:rPr>
        <w:t>Nephila</w:t>
      </w:r>
      <w:proofErr w:type="spellEnd"/>
      <w:r w:rsidRPr="003E064B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3E064B">
        <w:rPr>
          <w:rFonts w:ascii="Times New Roman" w:hAnsi="Times New Roman" w:cs="Times New Roman"/>
          <w:i/>
          <w:lang w:val="en-US"/>
        </w:rPr>
        <w:t>clavipes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Araneae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Araneidae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:rsidR="009A3EDD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lang w:val="en-US"/>
        </w:rPr>
      </w:pPr>
    </w:p>
    <w:p w:rsidR="009A3EDD" w:rsidRPr="001E68A9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1E68A9">
        <w:rPr>
          <w:rFonts w:ascii="Times New Roman" w:hAnsi="Times New Roman" w:cs="Times New Roman"/>
          <w:b/>
          <w:lang w:val="en-US"/>
        </w:rPr>
        <w:t xml:space="preserve">Mitochondrial gene </w:t>
      </w:r>
      <w:proofErr w:type="spellStart"/>
      <w:r w:rsidRPr="001E68A9">
        <w:rPr>
          <w:rFonts w:ascii="Times New Roman" w:hAnsi="Times New Roman" w:cs="Times New Roman"/>
          <w:b/>
          <w:lang w:val="en-US"/>
        </w:rPr>
        <w:t>Citochrome</w:t>
      </w:r>
      <w:proofErr w:type="spellEnd"/>
      <w:r w:rsidRPr="001E68A9">
        <w:rPr>
          <w:rFonts w:ascii="Times New Roman" w:hAnsi="Times New Roman" w:cs="Times New Roman"/>
          <w:b/>
          <w:lang w:val="en-US"/>
        </w:rPr>
        <w:t xml:space="preserve"> Oxidase I (COI)</w:t>
      </w:r>
    </w:p>
    <w:p w:rsidR="009A3EDD" w:rsidRDefault="009A3EDD" w:rsidP="001E68A9">
      <w:pPr>
        <w:shd w:val="clear" w:color="auto" w:fill="FFFFFF"/>
        <w:spacing w:after="0" w:line="48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457042">
        <w:rPr>
          <w:rFonts w:ascii="Times New Roman" w:hAnsi="Times New Roman" w:cs="Times New Roman"/>
          <w:lang w:val="en-US"/>
        </w:rPr>
        <w:t>rime</w:t>
      </w:r>
      <w:r>
        <w:rPr>
          <w:rFonts w:ascii="Times New Roman" w:hAnsi="Times New Roman" w:cs="Times New Roman"/>
          <w:lang w:val="en-US"/>
        </w:rPr>
        <w:t xml:space="preserve">rs: LCO1490 and HCO2198 </w:t>
      </w:r>
    </w:p>
    <w:p w:rsidR="009A3EDD" w:rsidRDefault="009A3EDD" w:rsidP="001E68A9">
      <w:pPr>
        <w:autoSpaceDE w:val="0"/>
        <w:autoSpaceDN w:val="0"/>
        <w:adjustRightInd w:val="0"/>
        <w:spacing w:after="0" w:line="480" w:lineRule="auto"/>
        <w:ind w:firstLine="709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Reference: </w:t>
      </w:r>
      <w:proofErr w:type="spellStart"/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>Folmer</w:t>
      </w:r>
      <w:proofErr w:type="spellEnd"/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, O., Black, M., </w:t>
      </w:r>
      <w:proofErr w:type="spellStart"/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>Hoeh</w:t>
      </w:r>
      <w:proofErr w:type="spellEnd"/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, W., Lutz, R., </w:t>
      </w:r>
      <w:proofErr w:type="spellStart"/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>Vrijenhoek</w:t>
      </w:r>
      <w:proofErr w:type="spellEnd"/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, R. (1994) DNA primers for amplification of mitochondrial cytochrome c oxidase subunit I from diverse metazoan invertebrates. </w:t>
      </w:r>
      <w:r>
        <w:rPr>
          <w:rFonts w:ascii="Times New Roman" w:hAnsi="Times New Roman" w:cs="Times New Roman"/>
          <w:i/>
          <w:color w:val="000000" w:themeColor="text1"/>
          <w:shd w:val="clear" w:color="auto" w:fill="FFFFFF"/>
          <w:lang w:val="en-US"/>
        </w:rPr>
        <w:t>Molecular Marine Biology and Biotechnology</w:t>
      </w:r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, </w:t>
      </w:r>
      <w:r>
        <w:rPr>
          <w:rFonts w:ascii="Times New Roman" w:hAnsi="Times New Roman" w:cs="Times New Roman"/>
          <w:b/>
          <w:color w:val="000000" w:themeColor="text1"/>
          <w:shd w:val="clear" w:color="auto" w:fill="FFFFFF"/>
          <w:lang w:val="en-US"/>
        </w:rPr>
        <w:t>3</w:t>
      </w:r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>(5), 294–299.</w:t>
      </w:r>
    </w:p>
    <w:p w:rsidR="003E064B" w:rsidRDefault="003E064B" w:rsidP="001E68A9">
      <w:pPr>
        <w:spacing w:after="0" w:line="48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PCR Reaction: </w:t>
      </w:r>
      <w:r>
        <w:rPr>
          <w:rFonts w:ascii="Times New Roman" w:hAnsi="Times New Roman" w:cs="Times New Roman"/>
          <w:lang w:val="en-US"/>
        </w:rPr>
        <w:t xml:space="preserve">1μL of template DNA, 1U of </w:t>
      </w:r>
      <w:proofErr w:type="spellStart"/>
      <w:r>
        <w:rPr>
          <w:rFonts w:ascii="Times New Roman" w:hAnsi="Times New Roman" w:cs="Times New Roman"/>
          <w:lang w:val="en-US"/>
        </w:rPr>
        <w:t>Taq</w:t>
      </w:r>
      <w:proofErr w:type="spellEnd"/>
      <w:r>
        <w:rPr>
          <w:rFonts w:ascii="Times New Roman" w:hAnsi="Times New Roman" w:cs="Times New Roman"/>
          <w:lang w:val="en-US"/>
        </w:rPr>
        <w:t xml:space="preserve"> DNA Polymerase (Thermo-Fisher), 2.5μL of 10X </w:t>
      </w:r>
      <w:proofErr w:type="spellStart"/>
      <w:r>
        <w:rPr>
          <w:rFonts w:ascii="Times New Roman" w:hAnsi="Times New Roman" w:cs="Times New Roman"/>
          <w:lang w:val="en-US"/>
        </w:rPr>
        <w:t>KCl</w:t>
      </w:r>
      <w:proofErr w:type="spellEnd"/>
      <w:r w:rsidR="001E68A9">
        <w:rPr>
          <w:rFonts w:ascii="Times New Roman" w:hAnsi="Times New Roman" w:cs="Times New Roman"/>
          <w:lang w:val="en-US"/>
        </w:rPr>
        <w:t xml:space="preserve"> Buffer (Thermo-Fisher), 2.8</w:t>
      </w:r>
      <w:r>
        <w:rPr>
          <w:rFonts w:ascii="Times New Roman" w:hAnsi="Times New Roman" w:cs="Times New Roman"/>
          <w:lang w:val="en-US"/>
        </w:rPr>
        <w:t>μL of  25mM MgCl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 w:rsidR="001E68A9">
        <w:rPr>
          <w:rFonts w:ascii="Times New Roman" w:hAnsi="Times New Roman" w:cs="Times New Roman"/>
          <w:lang w:val="en-US"/>
        </w:rPr>
        <w:t xml:space="preserve"> (Thermo-Fisher), </w:t>
      </w:r>
      <w:r>
        <w:rPr>
          <w:rFonts w:ascii="Times New Roman" w:hAnsi="Times New Roman" w:cs="Times New Roman"/>
          <w:lang w:val="en-US"/>
        </w:rPr>
        <w:t>1μL of 10m</w:t>
      </w:r>
      <w:r w:rsidR="001E68A9">
        <w:rPr>
          <w:rFonts w:ascii="Times New Roman" w:hAnsi="Times New Roman" w:cs="Times New Roman"/>
          <w:lang w:val="en-US"/>
        </w:rPr>
        <w:t xml:space="preserve">M dNTP mix (GE Healthcare), </w:t>
      </w:r>
      <w:r>
        <w:rPr>
          <w:rFonts w:ascii="Times New Roman" w:hAnsi="Times New Roman" w:cs="Times New Roman"/>
          <w:lang w:val="en-US"/>
        </w:rPr>
        <w:t>0.5μL of each forward and reverse primer 10μM, and ddH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>O to the volume of 25μL.</w:t>
      </w:r>
    </w:p>
    <w:p w:rsidR="00565261" w:rsidRPr="00457042" w:rsidRDefault="00565261" w:rsidP="00565261">
      <w:pPr>
        <w:spacing w:after="0" w:line="480" w:lineRule="auto"/>
        <w:ind w:firstLine="708"/>
      </w:pPr>
      <w:r>
        <w:rPr>
          <w:rFonts w:ascii="Times New Roman" w:hAnsi="Times New Roman" w:cs="Times New Roman"/>
          <w:lang w:val="en-US"/>
        </w:rPr>
        <w:t xml:space="preserve">PCR cycling: </w:t>
      </w:r>
      <w:r w:rsidR="00201042">
        <w:rPr>
          <w:rFonts w:ascii="Times New Roman" w:hAnsi="Times New Roman" w:cs="Times New Roman"/>
          <w:lang w:val="en-US"/>
        </w:rPr>
        <w:t>a denaturation step of 3</w:t>
      </w:r>
      <w:r>
        <w:rPr>
          <w:rFonts w:ascii="Times New Roman" w:hAnsi="Times New Roman" w:cs="Times New Roman"/>
          <w:lang w:val="en-US"/>
        </w:rPr>
        <w:t xml:space="preserve"> min at 94ºC, 30 cycles of a denaturation step at 94ºC fo</w:t>
      </w:r>
      <w:r w:rsidR="00201042">
        <w:rPr>
          <w:rFonts w:ascii="Times New Roman" w:hAnsi="Times New Roman" w:cs="Times New Roman"/>
          <w:lang w:val="en-US"/>
        </w:rPr>
        <w:t>r 45s, an annealing step at 51ºC for 45</w:t>
      </w:r>
      <w:r>
        <w:rPr>
          <w:rFonts w:ascii="Times New Roman" w:hAnsi="Times New Roman" w:cs="Times New Roman"/>
          <w:lang w:val="en-US"/>
        </w:rPr>
        <w:t xml:space="preserve">s and </w:t>
      </w:r>
      <w:r w:rsidR="00201042">
        <w:rPr>
          <w:rFonts w:ascii="Times New Roman" w:hAnsi="Times New Roman" w:cs="Times New Roman"/>
          <w:lang w:val="en-US"/>
        </w:rPr>
        <w:t xml:space="preserve">an extension step at 72ºC for </w:t>
      </w:r>
      <w:r>
        <w:rPr>
          <w:rFonts w:ascii="Times New Roman" w:hAnsi="Times New Roman" w:cs="Times New Roman"/>
          <w:lang w:val="en-US"/>
        </w:rPr>
        <w:t>2 min, and a final</w:t>
      </w:r>
      <w:r w:rsidR="00201042">
        <w:rPr>
          <w:rFonts w:ascii="Times New Roman" w:hAnsi="Times New Roman" w:cs="Times New Roman"/>
          <w:lang w:val="en-US"/>
        </w:rPr>
        <w:t xml:space="preserve"> extension step at 72ºC for 3</w:t>
      </w:r>
      <w:r>
        <w:rPr>
          <w:rFonts w:ascii="Times New Roman" w:hAnsi="Times New Roman" w:cs="Times New Roman"/>
          <w:lang w:val="en-US"/>
        </w:rPr>
        <w:t xml:space="preserve"> min.</w:t>
      </w:r>
    </w:p>
    <w:p w:rsidR="00565261" w:rsidRPr="00457042" w:rsidRDefault="00565261" w:rsidP="001E68A9">
      <w:pPr>
        <w:spacing w:after="0" w:line="480" w:lineRule="auto"/>
        <w:ind w:firstLine="708"/>
        <w:jc w:val="both"/>
      </w:pPr>
    </w:p>
    <w:p w:rsidR="009A3EDD" w:rsidRPr="001E68A9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1E68A9">
        <w:rPr>
          <w:rFonts w:ascii="Times New Roman" w:hAnsi="Times New Roman" w:cs="Times New Roman"/>
          <w:b/>
          <w:lang w:val="en-US"/>
        </w:rPr>
        <w:t>Nuclear gene for the subunit a of the Histone 3 (H3a)</w:t>
      </w:r>
    </w:p>
    <w:p w:rsidR="009A3EDD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Primers: </w:t>
      </w:r>
      <w:r>
        <w:rPr>
          <w:rFonts w:ascii="Times New Roman" w:hAnsi="Times New Roman" w:cs="Times New Roman"/>
          <w:lang w:val="en-US"/>
        </w:rPr>
        <w:t>H3aF2 and H3aR2</w:t>
      </w:r>
    </w:p>
    <w:p w:rsidR="009A3EDD" w:rsidRDefault="009A3EDD" w:rsidP="001E68A9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eastAsia="AdvGulliv-R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Reference: </w:t>
      </w:r>
      <w:proofErr w:type="spellStart"/>
      <w:r>
        <w:rPr>
          <w:rFonts w:ascii="Times New Roman" w:eastAsia="AdvGulliv-R" w:hAnsi="Times New Roman" w:cs="Times New Roman"/>
          <w:lang w:val="en-US"/>
        </w:rPr>
        <w:t>Colgan</w:t>
      </w:r>
      <w:proofErr w:type="spellEnd"/>
      <w:r>
        <w:rPr>
          <w:rFonts w:ascii="Times New Roman" w:eastAsia="AdvGulliv-R" w:hAnsi="Times New Roman" w:cs="Times New Roman"/>
          <w:lang w:val="en-US"/>
        </w:rPr>
        <w:t xml:space="preserve">, D.J., </w:t>
      </w:r>
      <w:proofErr w:type="spellStart"/>
      <w:r>
        <w:rPr>
          <w:rFonts w:ascii="Times New Roman" w:eastAsia="AdvGulliv-R" w:hAnsi="Times New Roman" w:cs="Times New Roman"/>
          <w:lang w:val="en-US"/>
        </w:rPr>
        <w:t>McLauchlan</w:t>
      </w:r>
      <w:proofErr w:type="spellEnd"/>
      <w:r>
        <w:rPr>
          <w:rFonts w:ascii="Times New Roman" w:eastAsia="AdvGulliv-R" w:hAnsi="Times New Roman" w:cs="Times New Roman"/>
          <w:lang w:val="en-US"/>
        </w:rPr>
        <w:t xml:space="preserve">, A., Wilson, G.D.F. </w:t>
      </w:r>
      <w:r>
        <w:rPr>
          <w:rFonts w:ascii="Times New Roman" w:eastAsia="AdvGulliv-R" w:hAnsi="Times New Roman" w:cs="Times New Roman"/>
          <w:i/>
          <w:lang w:val="en-US"/>
        </w:rPr>
        <w:t>et al</w:t>
      </w:r>
      <w:r>
        <w:rPr>
          <w:rFonts w:ascii="Times New Roman" w:eastAsia="AdvGulliv-R" w:hAnsi="Times New Roman" w:cs="Times New Roman"/>
          <w:lang w:val="en-US"/>
        </w:rPr>
        <w:t xml:space="preserve">. (1998) Histone H3 and U2 snRNA DNA sequences and arthropod molecular evolution. </w:t>
      </w:r>
      <w:r>
        <w:rPr>
          <w:rFonts w:ascii="Times New Roman" w:eastAsia="AdvGulliv-R" w:hAnsi="Times New Roman" w:cs="Times New Roman"/>
          <w:i/>
          <w:lang w:val="en-US"/>
        </w:rPr>
        <w:t>Australian Journal of Zoology</w:t>
      </w:r>
      <w:r>
        <w:rPr>
          <w:rFonts w:ascii="Times New Roman" w:eastAsia="AdvGulliv-R" w:hAnsi="Times New Roman" w:cs="Times New Roman"/>
          <w:lang w:val="en-US"/>
        </w:rPr>
        <w:t xml:space="preserve">, </w:t>
      </w:r>
      <w:r>
        <w:rPr>
          <w:rFonts w:ascii="Times New Roman" w:eastAsia="AdvGulliv-R" w:hAnsi="Times New Roman" w:cs="Times New Roman"/>
          <w:b/>
          <w:lang w:val="en-US"/>
        </w:rPr>
        <w:t>46</w:t>
      </w:r>
      <w:r>
        <w:rPr>
          <w:rFonts w:ascii="Times New Roman" w:eastAsia="AdvGulliv-R" w:hAnsi="Times New Roman" w:cs="Times New Roman"/>
          <w:lang w:val="en-US"/>
        </w:rPr>
        <w:t>, 419–437.</w:t>
      </w:r>
    </w:p>
    <w:p w:rsidR="001E68A9" w:rsidRDefault="001E68A9" w:rsidP="001E68A9">
      <w:pPr>
        <w:spacing w:after="0" w:line="48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PCR Reaction: </w:t>
      </w:r>
      <w:r>
        <w:rPr>
          <w:rFonts w:ascii="Times New Roman" w:hAnsi="Times New Roman" w:cs="Times New Roman"/>
          <w:lang w:val="en-US"/>
        </w:rPr>
        <w:t xml:space="preserve">1μL of template DNA, 1U of </w:t>
      </w:r>
      <w:proofErr w:type="spellStart"/>
      <w:r>
        <w:rPr>
          <w:rFonts w:ascii="Times New Roman" w:hAnsi="Times New Roman" w:cs="Times New Roman"/>
          <w:lang w:val="en-US"/>
        </w:rPr>
        <w:t>Taq</w:t>
      </w:r>
      <w:proofErr w:type="spellEnd"/>
      <w:r>
        <w:rPr>
          <w:rFonts w:ascii="Times New Roman" w:hAnsi="Times New Roman" w:cs="Times New Roman"/>
          <w:lang w:val="en-US"/>
        </w:rPr>
        <w:t xml:space="preserve"> DNA Polymerase (Thermo-Fisher), 2.5μL of 10X </w:t>
      </w:r>
      <w:proofErr w:type="spellStart"/>
      <w:r>
        <w:rPr>
          <w:rFonts w:ascii="Times New Roman" w:hAnsi="Times New Roman" w:cs="Times New Roman"/>
          <w:lang w:val="en-US"/>
        </w:rPr>
        <w:t>KCl</w:t>
      </w:r>
      <w:proofErr w:type="spellEnd"/>
      <w:r>
        <w:rPr>
          <w:rFonts w:ascii="Times New Roman" w:hAnsi="Times New Roman" w:cs="Times New Roman"/>
          <w:lang w:val="en-US"/>
        </w:rPr>
        <w:t xml:space="preserve"> Buffer (Thermo-Fisher), 2.3</w:t>
      </w:r>
      <w:r>
        <w:rPr>
          <w:rFonts w:ascii="Times New Roman" w:hAnsi="Times New Roman" w:cs="Times New Roman"/>
          <w:lang w:val="en-US"/>
        </w:rPr>
        <w:t>μL of  25mM MgCl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(Thermo-Fisher), </w:t>
      </w:r>
      <w:r>
        <w:rPr>
          <w:rFonts w:ascii="Times New Roman" w:hAnsi="Times New Roman" w:cs="Times New Roman"/>
          <w:lang w:val="en-US"/>
        </w:rPr>
        <w:t>0.5</w:t>
      </w:r>
      <w:r>
        <w:rPr>
          <w:rFonts w:ascii="Times New Roman" w:hAnsi="Times New Roman" w:cs="Times New Roman"/>
          <w:lang w:val="en-US"/>
        </w:rPr>
        <w:t>μL of 10mM dNTP mix (GE Healthcare), 0.5μL of each forward and reverse primer 10μM, and ddH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>O to the volume of 25μL.</w:t>
      </w:r>
    </w:p>
    <w:p w:rsidR="000413DF" w:rsidRPr="00457042" w:rsidRDefault="000413DF" w:rsidP="000413DF">
      <w:pPr>
        <w:spacing w:after="0" w:line="480" w:lineRule="auto"/>
        <w:ind w:firstLine="708"/>
      </w:pPr>
      <w:r>
        <w:rPr>
          <w:rFonts w:ascii="Times New Roman" w:hAnsi="Times New Roman" w:cs="Times New Roman"/>
          <w:lang w:val="en-US"/>
        </w:rPr>
        <w:t>PCR cycling: a denaturation step of 3-4 min at 94ºC, 30 cycles of a denaturation step at 94ºC for</w:t>
      </w:r>
      <w:r w:rsidR="00201042">
        <w:rPr>
          <w:rFonts w:ascii="Times New Roman" w:hAnsi="Times New Roman" w:cs="Times New Roman"/>
          <w:lang w:val="en-US"/>
        </w:rPr>
        <w:t xml:space="preserve"> 45s, an annealing step at 46ºC for 1 min</w:t>
      </w:r>
      <w:r>
        <w:rPr>
          <w:rFonts w:ascii="Times New Roman" w:hAnsi="Times New Roman" w:cs="Times New Roman"/>
          <w:lang w:val="en-US"/>
        </w:rPr>
        <w:t xml:space="preserve"> and a</w:t>
      </w:r>
      <w:r w:rsidR="00201042">
        <w:rPr>
          <w:rFonts w:ascii="Times New Roman" w:hAnsi="Times New Roman" w:cs="Times New Roman"/>
          <w:lang w:val="en-US"/>
        </w:rPr>
        <w:t>n extension step at 72ºC for 1</w:t>
      </w:r>
      <w:r>
        <w:rPr>
          <w:rFonts w:ascii="Times New Roman" w:hAnsi="Times New Roman" w:cs="Times New Roman"/>
          <w:lang w:val="en-US"/>
        </w:rPr>
        <w:t xml:space="preserve"> min, and a fin</w:t>
      </w:r>
      <w:r w:rsidR="00201042">
        <w:rPr>
          <w:rFonts w:ascii="Times New Roman" w:hAnsi="Times New Roman" w:cs="Times New Roman"/>
          <w:lang w:val="en-US"/>
        </w:rPr>
        <w:t xml:space="preserve">al extension step at 72ºC for </w:t>
      </w:r>
      <w:r>
        <w:rPr>
          <w:rFonts w:ascii="Times New Roman" w:hAnsi="Times New Roman" w:cs="Times New Roman"/>
          <w:lang w:val="en-US"/>
        </w:rPr>
        <w:t>10 min.</w:t>
      </w:r>
    </w:p>
    <w:p w:rsidR="000413DF" w:rsidRPr="00457042" w:rsidRDefault="000413DF" w:rsidP="001E68A9">
      <w:pPr>
        <w:spacing w:after="0" w:line="480" w:lineRule="auto"/>
        <w:ind w:firstLine="708"/>
        <w:jc w:val="both"/>
      </w:pPr>
    </w:p>
    <w:p w:rsidR="009A3EDD" w:rsidRPr="00565261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lang w:val="en-US"/>
        </w:rPr>
      </w:pPr>
      <w:r w:rsidRPr="00565261">
        <w:rPr>
          <w:rFonts w:ascii="Times New Roman" w:hAnsi="Times New Roman" w:cs="Times New Roman"/>
          <w:b/>
          <w:lang w:val="en-US"/>
        </w:rPr>
        <w:lastRenderedPageBreak/>
        <w:t>Nuclear intron internal transcribed spacer 2 (ITS2)</w:t>
      </w:r>
    </w:p>
    <w:p w:rsidR="009A3EDD" w:rsidRDefault="009A3EDD" w:rsidP="001E68A9">
      <w:p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Primers: </w:t>
      </w:r>
      <w:r>
        <w:rPr>
          <w:rFonts w:ascii="Times New Roman" w:hAnsi="Times New Roman" w:cs="Times New Roman"/>
          <w:lang w:val="en-US"/>
        </w:rPr>
        <w:t>5.8S and ITS4</w:t>
      </w:r>
    </w:p>
    <w:p w:rsidR="009A3EDD" w:rsidRDefault="009A3EDD" w:rsidP="001E68A9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noProof/>
          <w:szCs w:val="24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Reference: </w:t>
      </w:r>
      <w:r>
        <w:rPr>
          <w:rFonts w:ascii="Times New Roman" w:hAnsi="Times New Roman" w:cs="Times New Roman"/>
          <w:bCs/>
          <w:noProof/>
          <w:szCs w:val="24"/>
          <w:lang w:val="en-US"/>
        </w:rPr>
        <w:t>White, T.J., Bruns, T., Lee, S., Taylor, J. (1990)</w:t>
      </w:r>
      <w:r>
        <w:rPr>
          <w:rFonts w:ascii="Times New Roman" w:hAnsi="Times New Roman" w:cs="Times New Roman"/>
          <w:noProof/>
          <w:szCs w:val="24"/>
          <w:lang w:val="en-US"/>
        </w:rPr>
        <w:t xml:space="preserve"> Amplification and direct sequencing of fungal ribosomal RNA genes for phylogenetics. In: Innis MA, Gelfand DH, Sninsky JJ, </w:t>
      </w:r>
      <w:r>
        <w:rPr>
          <w:rFonts w:ascii="Times New Roman" w:hAnsi="Times New Roman" w:cs="Times New Roman"/>
          <w:i/>
          <w:noProof/>
          <w:szCs w:val="24"/>
          <w:lang w:val="en-US"/>
        </w:rPr>
        <w:t>et al</w:t>
      </w:r>
      <w:r>
        <w:rPr>
          <w:rFonts w:ascii="Times New Roman" w:hAnsi="Times New Roman" w:cs="Times New Roman"/>
          <w:noProof/>
          <w:szCs w:val="24"/>
          <w:lang w:val="en-US"/>
        </w:rPr>
        <w:t xml:space="preserve">., eds. </w:t>
      </w:r>
      <w:r>
        <w:rPr>
          <w:rFonts w:ascii="Times New Roman" w:hAnsi="Times New Roman" w:cs="Times New Roman"/>
          <w:i/>
          <w:iCs/>
          <w:noProof/>
          <w:szCs w:val="24"/>
          <w:lang w:val="en-US"/>
        </w:rPr>
        <w:t>PCR Protocols: A Guide to Methods and Applications</w:t>
      </w:r>
      <w:r>
        <w:rPr>
          <w:rFonts w:ascii="Times New Roman" w:hAnsi="Times New Roman" w:cs="Times New Roman"/>
          <w:noProof/>
          <w:szCs w:val="24"/>
          <w:lang w:val="en-US"/>
        </w:rPr>
        <w:t>. New York: Academic Press, 315–322.</w:t>
      </w:r>
    </w:p>
    <w:p w:rsidR="001E68A9" w:rsidRDefault="001E68A9" w:rsidP="001E68A9">
      <w:pPr>
        <w:spacing w:after="0" w:line="48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PCR Reaction: </w:t>
      </w:r>
      <w:r>
        <w:rPr>
          <w:rFonts w:ascii="Times New Roman" w:hAnsi="Times New Roman" w:cs="Times New Roman"/>
          <w:lang w:val="en-US"/>
        </w:rPr>
        <w:t xml:space="preserve">1μL of template DNA, 1U of </w:t>
      </w:r>
      <w:proofErr w:type="spellStart"/>
      <w:r>
        <w:rPr>
          <w:rFonts w:ascii="Times New Roman" w:hAnsi="Times New Roman" w:cs="Times New Roman"/>
          <w:lang w:val="en-US"/>
        </w:rPr>
        <w:t>Taq</w:t>
      </w:r>
      <w:proofErr w:type="spellEnd"/>
      <w:r>
        <w:rPr>
          <w:rFonts w:ascii="Times New Roman" w:hAnsi="Times New Roman" w:cs="Times New Roman"/>
          <w:lang w:val="en-US"/>
        </w:rPr>
        <w:t xml:space="preserve"> DNA Polymerase (Thermo-Fisher), 2.5μL of 10X </w:t>
      </w:r>
      <w:proofErr w:type="spellStart"/>
      <w:r>
        <w:rPr>
          <w:rFonts w:ascii="Times New Roman" w:hAnsi="Times New Roman" w:cs="Times New Roman"/>
          <w:lang w:val="en-US"/>
        </w:rPr>
        <w:t>KCl</w:t>
      </w:r>
      <w:proofErr w:type="spellEnd"/>
      <w:r>
        <w:rPr>
          <w:rFonts w:ascii="Times New Roman" w:hAnsi="Times New Roman" w:cs="Times New Roman"/>
          <w:lang w:val="en-US"/>
        </w:rPr>
        <w:t xml:space="preserve"> Buffer (Thermo-Fisher), 3.5</w:t>
      </w:r>
      <w:r>
        <w:rPr>
          <w:rFonts w:ascii="Times New Roman" w:hAnsi="Times New Roman" w:cs="Times New Roman"/>
          <w:lang w:val="en-US"/>
        </w:rPr>
        <w:t>μL of  25mM MgCl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(Thermo-Fisher), 0.5μL of 10mM dNTP mix (GE Healthcare), </w:t>
      </w:r>
      <w:r>
        <w:rPr>
          <w:rFonts w:ascii="Times New Roman" w:hAnsi="Times New Roman" w:cs="Times New Roman"/>
          <w:lang w:val="en-US"/>
        </w:rPr>
        <w:t>0.4</w:t>
      </w:r>
      <w:r>
        <w:rPr>
          <w:rFonts w:ascii="Times New Roman" w:hAnsi="Times New Roman" w:cs="Times New Roman"/>
          <w:lang w:val="en-US"/>
        </w:rPr>
        <w:t>μL of each forward and reverse primer 10μM, and ddH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>O to the volume of 25μL.</w:t>
      </w:r>
    </w:p>
    <w:p w:rsidR="000413DF" w:rsidRPr="00457042" w:rsidRDefault="000413DF" w:rsidP="000413DF">
      <w:pPr>
        <w:spacing w:after="0" w:line="480" w:lineRule="auto"/>
        <w:ind w:firstLine="708"/>
      </w:pPr>
      <w:r>
        <w:rPr>
          <w:rFonts w:ascii="Times New Roman" w:hAnsi="Times New Roman" w:cs="Times New Roman"/>
          <w:lang w:val="en-US"/>
        </w:rPr>
        <w:t xml:space="preserve">PCR cycling: </w:t>
      </w:r>
      <w:r w:rsidR="00201042">
        <w:rPr>
          <w:rFonts w:ascii="Times New Roman" w:hAnsi="Times New Roman" w:cs="Times New Roman"/>
          <w:lang w:val="en-US"/>
        </w:rPr>
        <w:t>a denaturation step of 4 min at 95</w:t>
      </w:r>
      <w:r>
        <w:rPr>
          <w:rFonts w:ascii="Times New Roman" w:hAnsi="Times New Roman" w:cs="Times New Roman"/>
          <w:lang w:val="en-US"/>
        </w:rPr>
        <w:t>ºC, 30 cyc</w:t>
      </w:r>
      <w:r w:rsidR="00201042">
        <w:rPr>
          <w:rFonts w:ascii="Times New Roman" w:hAnsi="Times New Roman" w:cs="Times New Roman"/>
          <w:lang w:val="en-US"/>
        </w:rPr>
        <w:t>les of a denaturation step at 95</w:t>
      </w:r>
      <w:r>
        <w:rPr>
          <w:rFonts w:ascii="Times New Roman" w:hAnsi="Times New Roman" w:cs="Times New Roman"/>
          <w:lang w:val="en-US"/>
        </w:rPr>
        <w:t>ºC f</w:t>
      </w:r>
      <w:r w:rsidR="00201042">
        <w:rPr>
          <w:rFonts w:ascii="Times New Roman" w:hAnsi="Times New Roman" w:cs="Times New Roman"/>
          <w:lang w:val="en-US"/>
        </w:rPr>
        <w:t>or 45s, an annealing step at 61ºC for 45</w:t>
      </w:r>
      <w:r>
        <w:rPr>
          <w:rFonts w:ascii="Times New Roman" w:hAnsi="Times New Roman" w:cs="Times New Roman"/>
          <w:lang w:val="en-US"/>
        </w:rPr>
        <w:t xml:space="preserve">s and </w:t>
      </w:r>
      <w:r w:rsidR="00201042">
        <w:rPr>
          <w:rFonts w:ascii="Times New Roman" w:hAnsi="Times New Roman" w:cs="Times New Roman"/>
          <w:lang w:val="en-US"/>
        </w:rPr>
        <w:t xml:space="preserve">an extension step at 72ºC for </w:t>
      </w:r>
      <w:r>
        <w:rPr>
          <w:rFonts w:ascii="Times New Roman" w:hAnsi="Times New Roman" w:cs="Times New Roman"/>
          <w:lang w:val="en-US"/>
        </w:rPr>
        <w:t>2 min, and a fin</w:t>
      </w:r>
      <w:r w:rsidR="00201042">
        <w:rPr>
          <w:rFonts w:ascii="Times New Roman" w:hAnsi="Times New Roman" w:cs="Times New Roman"/>
          <w:lang w:val="en-US"/>
        </w:rPr>
        <w:t xml:space="preserve">al extension step at 72ºC for 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>10 min.</w:t>
      </w:r>
    </w:p>
    <w:sectPr w:rsidR="000413DF" w:rsidRPr="00457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Gulliv-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042"/>
    <w:rsid w:val="000413DF"/>
    <w:rsid w:val="001E68A9"/>
    <w:rsid w:val="00201042"/>
    <w:rsid w:val="003E064B"/>
    <w:rsid w:val="00457042"/>
    <w:rsid w:val="00565261"/>
    <w:rsid w:val="009A3EDD"/>
    <w:rsid w:val="00D9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18584B-5BC7-429D-B8C0-5FFE4F14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042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570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1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398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Filipe Bartoleti</dc:creator>
  <cp:keywords/>
  <dc:description/>
  <cp:lastModifiedBy>Luiz Filipe Bartoleti</cp:lastModifiedBy>
  <cp:revision>6</cp:revision>
  <dcterms:created xsi:type="dcterms:W3CDTF">2017-10-16T17:11:00Z</dcterms:created>
  <dcterms:modified xsi:type="dcterms:W3CDTF">2017-10-16T18:22:00Z</dcterms:modified>
</cp:coreProperties>
</file>