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42EA64" w14:textId="734A7023" w:rsidR="007C1868" w:rsidRDefault="006F3798">
      <w:pPr>
        <w:rPr>
          <w:rFonts w:ascii="Comic Sans MS" w:hAnsi="Comic Sans MS" w:cs="Comic Sans MS"/>
          <w:b/>
          <w:bCs/>
          <w:i/>
          <w:iCs/>
          <w:color w:val="5F497A"/>
          <w:sz w:val="28"/>
          <w:szCs w:val="28"/>
        </w:rPr>
      </w:pPr>
      <w:r>
        <w:rPr>
          <w:noProof/>
        </w:rPr>
        <mc:AlternateContent>
          <mc:Choice Requires="wps">
            <w:drawing>
              <wp:anchor distT="45720" distB="45720" distL="114300" distR="114300" simplePos="0" relativeHeight="251658752" behindDoc="0" locked="0" layoutInCell="1" allowOverlap="1" wp14:anchorId="29FD4248" wp14:editId="5311F756">
                <wp:simplePos x="0" y="0"/>
                <wp:positionH relativeFrom="column">
                  <wp:posOffset>233045</wp:posOffset>
                </wp:positionH>
                <wp:positionV relativeFrom="paragraph">
                  <wp:posOffset>-615950</wp:posOffset>
                </wp:positionV>
                <wp:extent cx="4206875" cy="904875"/>
                <wp:effectExtent l="8255" t="7620" r="13970" b="1143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875" cy="904875"/>
                        </a:xfrm>
                        <a:prstGeom prst="rect">
                          <a:avLst/>
                        </a:prstGeom>
                        <a:solidFill>
                          <a:srgbClr val="FFFFFF"/>
                        </a:solidFill>
                        <a:ln w="9525">
                          <a:solidFill>
                            <a:srgbClr val="000000"/>
                          </a:solidFill>
                          <a:miter lim="800000"/>
                          <a:headEnd/>
                          <a:tailEnd/>
                        </a:ln>
                      </wps:spPr>
                      <wps:txbx>
                        <w:txbxContent>
                          <w:p w14:paraId="3C550612" w14:textId="77777777" w:rsidR="003D190B" w:rsidRPr="004E01E3" w:rsidRDefault="003D190B" w:rsidP="003D190B">
                            <w:pPr>
                              <w:jc w:val="center"/>
                              <w:rPr>
                                <w:rFonts w:ascii="Arial" w:hAnsi="Arial" w:cs="Arial"/>
                                <w:b/>
                                <w:bCs/>
                                <w:sz w:val="28"/>
                                <w:szCs w:val="28"/>
                              </w:rPr>
                            </w:pPr>
                            <w:r w:rsidRPr="004E01E3">
                              <w:rPr>
                                <w:rFonts w:ascii="Arial" w:hAnsi="Arial" w:cs="Arial"/>
                                <w:b/>
                                <w:bCs/>
                                <w:sz w:val="28"/>
                                <w:szCs w:val="28"/>
                              </w:rPr>
                              <w:t>Protocol</w:t>
                            </w:r>
                          </w:p>
                          <w:p w14:paraId="78964C03" w14:textId="5C9252E4" w:rsidR="007C1868" w:rsidRPr="004E01E3" w:rsidRDefault="003D190B" w:rsidP="003D190B">
                            <w:pPr>
                              <w:jc w:val="center"/>
                              <w:rPr>
                                <w:rFonts w:ascii="Arial" w:hAnsi="Arial" w:cs="Arial"/>
                              </w:rPr>
                            </w:pPr>
                            <w:r w:rsidRPr="004E01E3">
                              <w:rPr>
                                <w:rFonts w:ascii="Arial" w:hAnsi="Arial" w:cs="Arial"/>
                                <w:b/>
                                <w:bCs/>
                                <w:sz w:val="28"/>
                                <w:szCs w:val="28"/>
                              </w:rPr>
                              <w:t xml:space="preserve">  </w:t>
                            </w:r>
                            <w:bookmarkStart w:id="0" w:name="_GoBack"/>
                            <w:r w:rsidRPr="004E01E3">
                              <w:rPr>
                                <w:rFonts w:ascii="Arial" w:hAnsi="Arial" w:cs="Arial"/>
                                <w:b/>
                                <w:bCs/>
                                <w:sz w:val="28"/>
                                <w:szCs w:val="28"/>
                              </w:rPr>
                              <w:t xml:space="preserve">Griess </w:t>
                            </w:r>
                            <w:r w:rsidR="008C3FA5">
                              <w:rPr>
                                <w:rFonts w:ascii="Arial" w:hAnsi="Arial" w:cs="Arial"/>
                                <w:b/>
                                <w:bCs/>
                                <w:sz w:val="28"/>
                                <w:szCs w:val="28"/>
                              </w:rPr>
                              <w:t>Test</w:t>
                            </w:r>
                            <w:bookmarkEnd w:id="0"/>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FD4248" id="_x0000_t202" coordsize="21600,21600" o:spt="202" path="m,l,21600r21600,l21600,xe">
                <v:stroke joinstyle="miter"/>
                <v:path gradientshapeok="t" o:connecttype="rect"/>
              </v:shapetype>
              <v:shape id="Text Box 4" o:spid="_x0000_s1026" type="#_x0000_t202" style="position:absolute;margin-left:18.35pt;margin-top:-48.5pt;width:331.25pt;height:71.2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">
                <v:textbox>
                  <w:txbxContent>
                    <w:p w14:paraId="3C550612" w14:textId="77777777" w:rsidR="003D190B" w:rsidRPr="004E01E3" w:rsidRDefault="003D190B" w:rsidP="003D190B">
                      <w:pPr>
                        <w:jc w:val="center"/>
                        <w:rPr>
                          <w:rFonts w:ascii="Arial" w:hAnsi="Arial" w:cs="Arial"/>
                          <w:b/>
                          <w:bCs/>
                          <w:sz w:val="28"/>
                          <w:szCs w:val="28"/>
                        </w:rPr>
                      </w:pPr>
                      <w:r w:rsidRPr="004E01E3">
                        <w:rPr>
                          <w:rFonts w:ascii="Arial" w:hAnsi="Arial" w:cs="Arial"/>
                          <w:b/>
                          <w:bCs/>
                          <w:sz w:val="28"/>
                          <w:szCs w:val="28"/>
                        </w:rPr>
                        <w:t>Protocol</w:t>
                      </w:r>
                    </w:p>
                    <w:p w14:paraId="78964C03" w14:textId="5C9252E4" w:rsidR="007C1868" w:rsidRPr="004E01E3" w:rsidRDefault="003D190B" w:rsidP="003D190B">
                      <w:pPr>
                        <w:jc w:val="center"/>
                        <w:rPr>
                          <w:rFonts w:ascii="Arial" w:hAnsi="Arial" w:cs="Arial"/>
                        </w:rPr>
                      </w:pPr>
                      <w:r w:rsidRPr="004E01E3">
                        <w:rPr>
                          <w:rFonts w:ascii="Arial" w:hAnsi="Arial" w:cs="Arial"/>
                          <w:b/>
                          <w:bCs/>
                          <w:sz w:val="28"/>
                          <w:szCs w:val="28"/>
                        </w:rPr>
                        <w:t xml:space="preserve">  </w:t>
                      </w:r>
                      <w:bookmarkStart w:id="1" w:name="_GoBack"/>
                      <w:r w:rsidRPr="004E01E3">
                        <w:rPr>
                          <w:rFonts w:ascii="Arial" w:hAnsi="Arial" w:cs="Arial"/>
                          <w:b/>
                          <w:bCs/>
                          <w:sz w:val="28"/>
                          <w:szCs w:val="28"/>
                        </w:rPr>
                        <w:t xml:space="preserve">Griess </w:t>
                      </w:r>
                      <w:r w:rsidR="008C3FA5">
                        <w:rPr>
                          <w:rFonts w:ascii="Arial" w:hAnsi="Arial" w:cs="Arial"/>
                          <w:b/>
                          <w:bCs/>
                          <w:sz w:val="28"/>
                          <w:szCs w:val="28"/>
                        </w:rPr>
                        <w:t>Test</w:t>
                      </w:r>
                      <w:bookmarkEnd w:id="1"/>
                    </w:p>
                  </w:txbxContent>
                </v:textbox>
                <w10:wrap type="square"/>
              </v:shape>
            </w:pict>
          </mc:Fallback>
        </mc:AlternateContent>
      </w:r>
    </w:p>
    <w:p w14:paraId="6126D71E" w14:textId="6D7CC6E4" w:rsidR="00F06E34" w:rsidRDefault="00F06E34" w:rsidP="00F06E34">
      <w:pPr>
        <w:spacing w:after="0" w:line="240" w:lineRule="auto"/>
        <w:rPr>
          <w:rFonts w:ascii="Comic Sans MS" w:hAnsi="Comic Sans MS" w:cs="Comic Sans MS"/>
          <w:b/>
          <w:bCs/>
          <w:i/>
          <w:iCs/>
          <w:color w:val="7030A0"/>
          <w:sz w:val="28"/>
          <w:szCs w:val="28"/>
        </w:rPr>
      </w:pPr>
    </w:p>
    <w:p w14:paraId="404EF7A7" w14:textId="77777777" w:rsidR="00BA3B10" w:rsidRPr="004E01E3" w:rsidRDefault="00BA3B10"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b/>
          <w:bCs/>
          <w:sz w:val="24"/>
          <w:szCs w:val="24"/>
          <w:lang w:val="en-US"/>
        </w:rPr>
      </w:pPr>
      <w:r w:rsidRPr="004E01E3">
        <w:rPr>
          <w:rFonts w:ascii="Arial" w:hAnsi="Arial" w:cs="Arial"/>
          <w:b/>
          <w:bCs/>
          <w:sz w:val="24"/>
          <w:szCs w:val="24"/>
          <w:lang w:val="en-US"/>
        </w:rPr>
        <w:t>Griess Reagent (Preparation in the dark)</w:t>
      </w:r>
    </w:p>
    <w:p w14:paraId="0AADDF4C" w14:textId="19508019" w:rsidR="0045674C" w:rsidRPr="004E01E3" w:rsidRDefault="0045674C"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sz w:val="24"/>
          <w:szCs w:val="24"/>
          <w:lang w:val="en-US"/>
        </w:rPr>
      </w:pPr>
      <w:r w:rsidRPr="004E01E3">
        <w:rPr>
          <w:rFonts w:ascii="Arial" w:hAnsi="Arial" w:cs="Arial"/>
          <w:sz w:val="24"/>
          <w:szCs w:val="24"/>
          <w:lang w:val="en-US"/>
        </w:rPr>
        <w:t>0,1g N-(1-Naphthyl)Ethyl-Enediamine.</w:t>
      </w:r>
    </w:p>
    <w:p w14:paraId="4B5C1118" w14:textId="2929AA2F" w:rsidR="0045674C" w:rsidRPr="004E01E3" w:rsidRDefault="0045674C"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sz w:val="24"/>
          <w:szCs w:val="24"/>
        </w:rPr>
      </w:pPr>
      <w:r w:rsidRPr="004E01E3">
        <w:rPr>
          <w:rFonts w:ascii="Arial" w:hAnsi="Arial" w:cs="Arial"/>
          <w:sz w:val="24"/>
          <w:szCs w:val="24"/>
        </w:rPr>
        <w:t>1g  sulfanilamide</w:t>
      </w:r>
    </w:p>
    <w:p w14:paraId="26089F2F" w14:textId="0ACEE6DB" w:rsidR="0045674C" w:rsidRPr="004E01E3" w:rsidRDefault="0045674C"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sz w:val="24"/>
          <w:szCs w:val="24"/>
        </w:rPr>
      </w:pPr>
      <w:r w:rsidRPr="004E01E3">
        <w:rPr>
          <w:rFonts w:ascii="Arial" w:hAnsi="Arial" w:cs="Arial"/>
          <w:sz w:val="24"/>
          <w:szCs w:val="24"/>
        </w:rPr>
        <w:t xml:space="preserve">90mL </w:t>
      </w:r>
      <w:r w:rsidR="005A7EF8" w:rsidRPr="004E01E3">
        <w:rPr>
          <w:rFonts w:ascii="Arial" w:hAnsi="Arial" w:cs="Arial"/>
          <w:sz w:val="24"/>
          <w:szCs w:val="24"/>
        </w:rPr>
        <w:t>deio</w:t>
      </w:r>
      <w:r w:rsidR="00E50A86" w:rsidRPr="004E01E3">
        <w:rPr>
          <w:rFonts w:ascii="Arial" w:hAnsi="Arial" w:cs="Arial"/>
          <w:sz w:val="24"/>
          <w:szCs w:val="24"/>
        </w:rPr>
        <w:t>nized water</w:t>
      </w:r>
    </w:p>
    <w:p w14:paraId="33CFA345" w14:textId="5AA16EDA" w:rsidR="0045674C" w:rsidRPr="004E01E3" w:rsidRDefault="0045674C"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sz w:val="24"/>
          <w:szCs w:val="24"/>
        </w:rPr>
      </w:pPr>
      <w:r w:rsidRPr="004E01E3">
        <w:rPr>
          <w:rFonts w:ascii="Arial" w:hAnsi="Arial" w:cs="Arial"/>
          <w:sz w:val="24"/>
          <w:szCs w:val="24"/>
        </w:rPr>
        <w:t xml:space="preserve">2,5mL </w:t>
      </w:r>
      <w:r w:rsidR="00A36327" w:rsidRPr="004E01E3">
        <w:rPr>
          <w:rFonts w:ascii="Arial" w:hAnsi="Arial" w:cs="Arial"/>
          <w:sz w:val="24"/>
          <w:szCs w:val="24"/>
        </w:rPr>
        <w:t>orthophosphoric acid</w:t>
      </w:r>
    </w:p>
    <w:p w14:paraId="047E2550" w14:textId="77777777" w:rsidR="004E01E3" w:rsidRPr="004E01E3" w:rsidRDefault="004E01E3"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sz w:val="24"/>
          <w:szCs w:val="24"/>
          <w:lang w:val="en-US"/>
        </w:rPr>
      </w:pPr>
      <w:r w:rsidRPr="004E01E3">
        <w:rPr>
          <w:rFonts w:ascii="Arial" w:hAnsi="Arial" w:cs="Arial"/>
          <w:sz w:val="24"/>
          <w:szCs w:val="24"/>
          <w:lang w:val="en-US"/>
        </w:rPr>
        <w:t>Store at 2ºC and 8ºC.</w:t>
      </w:r>
    </w:p>
    <w:p w14:paraId="7CC333E4" w14:textId="4C7375E1" w:rsidR="0045674C" w:rsidRPr="004E01E3" w:rsidRDefault="0045674C"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b/>
          <w:bCs/>
          <w:sz w:val="24"/>
          <w:szCs w:val="24"/>
          <w:lang w:val="en-US"/>
        </w:rPr>
      </w:pPr>
      <w:r w:rsidRPr="004E01E3">
        <w:rPr>
          <w:rFonts w:ascii="Arial" w:hAnsi="Arial" w:cs="Arial"/>
          <w:b/>
          <w:bCs/>
          <w:sz w:val="24"/>
          <w:szCs w:val="24"/>
          <w:lang w:val="en-US"/>
        </w:rPr>
        <w:t xml:space="preserve">Prepare standard sodium nitrite solution for standard curve: </w:t>
      </w:r>
    </w:p>
    <w:p w14:paraId="35A0D84E" w14:textId="67AABCD1" w:rsidR="0045674C" w:rsidRPr="004E01E3" w:rsidRDefault="0045674C" w:rsidP="0045674C">
      <w:pPr>
        <w:pStyle w:val="PargrafodaLista"/>
        <w:pBdr>
          <w:top w:val="single" w:sz="4" w:space="1" w:color="auto"/>
          <w:left w:val="single" w:sz="4" w:space="4" w:color="auto"/>
          <w:bottom w:val="single" w:sz="4" w:space="1" w:color="auto"/>
          <w:right w:val="single" w:sz="4" w:space="4" w:color="auto"/>
        </w:pBdr>
        <w:ind w:left="360"/>
        <w:rPr>
          <w:rFonts w:ascii="Arial" w:hAnsi="Arial" w:cs="Arial"/>
          <w:sz w:val="24"/>
          <w:szCs w:val="24"/>
          <w:lang w:val="en-US"/>
        </w:rPr>
      </w:pPr>
      <w:r w:rsidRPr="004E01E3">
        <w:rPr>
          <w:rFonts w:ascii="Arial" w:hAnsi="Arial" w:cs="Arial"/>
          <w:sz w:val="24"/>
          <w:szCs w:val="24"/>
          <w:lang w:val="en-US"/>
        </w:rPr>
        <w:t>Dissolve 0,06899g NaNO2 (10mM Sodium Nitrite / 10,000µM) in 100 mL distilled water and place in dark flask at room temperature</w:t>
      </w:r>
    </w:p>
    <w:p w14:paraId="166CD5DD" w14:textId="77777777" w:rsidR="0045674C" w:rsidRPr="0045674C" w:rsidRDefault="0045674C" w:rsidP="0045674C">
      <w:pPr>
        <w:pStyle w:val="PargrafodaLista"/>
        <w:pBdr>
          <w:top w:val="single" w:sz="4" w:space="1" w:color="auto"/>
          <w:left w:val="single" w:sz="4" w:space="4" w:color="auto"/>
          <w:bottom w:val="single" w:sz="4" w:space="1" w:color="auto"/>
          <w:right w:val="single" w:sz="4" w:space="4" w:color="auto"/>
        </w:pBdr>
        <w:ind w:left="360"/>
        <w:rPr>
          <w:rFonts w:ascii="Comic Sans MS" w:hAnsi="Comic Sans MS" w:cs="Comic Sans MS"/>
          <w:lang w:val="en-US"/>
        </w:rPr>
      </w:pPr>
    </w:p>
    <w:p w14:paraId="66E6F896" w14:textId="45DB71BA" w:rsidR="0045674C" w:rsidRPr="0045674C" w:rsidRDefault="0045674C" w:rsidP="00F06E34">
      <w:pPr>
        <w:spacing w:after="0" w:line="240" w:lineRule="auto"/>
        <w:rPr>
          <w:rFonts w:ascii="Comic Sans MS" w:hAnsi="Comic Sans MS" w:cs="Comic Sans MS"/>
          <w:b/>
          <w:bCs/>
          <w:i/>
          <w:iCs/>
          <w:color w:val="7030A0"/>
          <w:sz w:val="28"/>
          <w:szCs w:val="28"/>
          <w:lang w:val="en-US"/>
        </w:rPr>
      </w:pPr>
    </w:p>
    <w:p w14:paraId="0EA6C13E" w14:textId="2E5024BE" w:rsidR="0045674C" w:rsidRPr="0045674C" w:rsidRDefault="0045674C" w:rsidP="00F06E34">
      <w:pPr>
        <w:spacing w:after="0" w:line="240" w:lineRule="auto"/>
        <w:rPr>
          <w:rFonts w:ascii="Comic Sans MS" w:hAnsi="Comic Sans MS" w:cs="Comic Sans MS"/>
          <w:b/>
          <w:bCs/>
          <w:i/>
          <w:iCs/>
          <w:color w:val="7030A0"/>
          <w:sz w:val="28"/>
          <w:szCs w:val="28"/>
          <w:lang w:val="en-US"/>
        </w:rPr>
      </w:pPr>
    </w:p>
    <w:p w14:paraId="539E4FDC" w14:textId="7B6A85A8" w:rsidR="0045674C" w:rsidRPr="0045674C" w:rsidRDefault="0045674C" w:rsidP="00F06E34">
      <w:pPr>
        <w:spacing w:after="0" w:line="240" w:lineRule="auto"/>
        <w:rPr>
          <w:rFonts w:ascii="Comic Sans MS" w:hAnsi="Comic Sans MS" w:cs="Comic Sans MS"/>
          <w:b/>
          <w:bCs/>
          <w:i/>
          <w:iCs/>
          <w:color w:val="7030A0"/>
          <w:sz w:val="28"/>
          <w:szCs w:val="28"/>
          <w:lang w:val="en-US"/>
        </w:rPr>
      </w:pPr>
    </w:p>
    <w:p w14:paraId="40967CF6" w14:textId="6844B7D1" w:rsidR="0045674C" w:rsidRPr="0045674C" w:rsidRDefault="0045674C" w:rsidP="00F06E34">
      <w:pPr>
        <w:spacing w:after="0" w:line="240" w:lineRule="auto"/>
        <w:rPr>
          <w:rFonts w:ascii="Comic Sans MS" w:hAnsi="Comic Sans MS" w:cs="Comic Sans MS"/>
          <w:b/>
          <w:bCs/>
          <w:i/>
          <w:iCs/>
          <w:color w:val="7030A0"/>
          <w:sz w:val="28"/>
          <w:szCs w:val="28"/>
          <w:lang w:val="en-US"/>
        </w:rPr>
      </w:pPr>
    </w:p>
    <w:p w14:paraId="2A177D1B" w14:textId="136CBA9F" w:rsidR="00F06E34" w:rsidRPr="004E01E3" w:rsidRDefault="003D190B" w:rsidP="00EA51E1">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Perform the 96-well plate assay</w:t>
      </w:r>
      <w:r w:rsidR="00F06E34" w:rsidRPr="004E01E3">
        <w:rPr>
          <w:rFonts w:ascii="Arial" w:hAnsi="Arial" w:cs="Arial"/>
          <w:sz w:val="24"/>
          <w:szCs w:val="24"/>
          <w:lang w:val="en-US"/>
        </w:rPr>
        <w:t>;</w:t>
      </w:r>
      <w:r w:rsidR="007C1868" w:rsidRPr="004E01E3">
        <w:rPr>
          <w:rFonts w:ascii="Arial" w:hAnsi="Arial" w:cs="Arial"/>
          <w:b/>
          <w:bCs/>
          <w:sz w:val="24"/>
          <w:szCs w:val="24"/>
          <w:lang w:val="en-US"/>
        </w:rPr>
        <w:t xml:space="preserve"> </w:t>
      </w:r>
    </w:p>
    <w:p w14:paraId="62273B2A" w14:textId="61186162" w:rsidR="00F06E34" w:rsidRPr="004E01E3" w:rsidRDefault="003D190B" w:rsidP="00EA51E1">
      <w:pPr>
        <w:pStyle w:val="PargrafodaLista"/>
        <w:numPr>
          <w:ilvl w:val="0"/>
          <w:numId w:val="1"/>
        </w:numPr>
        <w:rPr>
          <w:rFonts w:ascii="Arial" w:hAnsi="Arial" w:cs="Arial"/>
          <w:sz w:val="24"/>
          <w:szCs w:val="24"/>
        </w:rPr>
      </w:pPr>
      <w:r w:rsidRPr="004E01E3">
        <w:rPr>
          <w:rFonts w:ascii="Arial" w:hAnsi="Arial" w:cs="Arial"/>
          <w:sz w:val="24"/>
          <w:szCs w:val="24"/>
        </w:rPr>
        <w:t>Room Temperature Reagents</w:t>
      </w:r>
      <w:r w:rsidR="00F06E34" w:rsidRPr="004E01E3">
        <w:rPr>
          <w:rFonts w:ascii="Arial" w:hAnsi="Arial" w:cs="Arial"/>
          <w:sz w:val="24"/>
          <w:szCs w:val="24"/>
        </w:rPr>
        <w:t>;</w:t>
      </w:r>
    </w:p>
    <w:p w14:paraId="1615A99B" w14:textId="1E0B1959" w:rsidR="008E05FA" w:rsidRPr="004E01E3" w:rsidRDefault="003D190B" w:rsidP="00EA51E1">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Prepare the standard curve by the serial dilution form</w:t>
      </w:r>
      <w:r w:rsidR="00C2781E" w:rsidRPr="004E01E3">
        <w:rPr>
          <w:rFonts w:ascii="Arial" w:hAnsi="Arial" w:cs="Arial"/>
          <w:sz w:val="24"/>
          <w:szCs w:val="24"/>
          <w:lang w:val="en-US"/>
        </w:rPr>
        <w:t>;</w:t>
      </w:r>
    </w:p>
    <w:p w14:paraId="58184FA3" w14:textId="5F2F2C54" w:rsidR="008E05FA" w:rsidRPr="004E01E3" w:rsidRDefault="003D190B" w:rsidP="00133ADB">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Use 7 microtubes identified with the different concentrations prepared from the initial nitrite concentration.</w:t>
      </w:r>
      <w:r w:rsidR="008E05FA" w:rsidRPr="004E01E3">
        <w:rPr>
          <w:rFonts w:ascii="Arial" w:hAnsi="Arial" w:cs="Arial"/>
          <w:sz w:val="24"/>
          <w:szCs w:val="24"/>
          <w:lang w:val="en-US"/>
        </w:rPr>
        <w:t>:</w:t>
      </w:r>
      <w:r w:rsidR="007C1868" w:rsidRPr="004E01E3">
        <w:rPr>
          <w:rFonts w:ascii="Arial" w:hAnsi="Arial" w:cs="Arial"/>
          <w:b/>
          <w:bCs/>
          <w:sz w:val="24"/>
          <w:szCs w:val="24"/>
          <w:lang w:val="en-US"/>
        </w:rPr>
        <w:t xml:space="preserve"> </w:t>
      </w:r>
    </w:p>
    <w:p w14:paraId="53E9AE3A" w14:textId="627C9472" w:rsidR="00AE3BC3" w:rsidRPr="004E01E3" w:rsidRDefault="009729AE" w:rsidP="007C1868">
      <w:pPr>
        <w:pStyle w:val="PargrafodaLista"/>
        <w:ind w:left="360"/>
        <w:rPr>
          <w:rFonts w:ascii="Arial" w:hAnsi="Arial" w:cs="Arial"/>
          <w:sz w:val="24"/>
          <w:szCs w:val="24"/>
        </w:rPr>
      </w:pPr>
      <w:r w:rsidRPr="004E01E3">
        <w:rPr>
          <w:rFonts w:ascii="Arial" w:hAnsi="Arial" w:cs="Arial"/>
          <w:sz w:val="24"/>
          <w:szCs w:val="24"/>
        </w:rPr>
        <w:t xml:space="preserve">Adicione </w:t>
      </w:r>
      <w:r w:rsidR="00AA49B4" w:rsidRPr="004E01E3">
        <w:rPr>
          <w:rFonts w:ascii="Arial" w:hAnsi="Arial" w:cs="Arial"/>
          <w:sz w:val="24"/>
          <w:szCs w:val="24"/>
        </w:rPr>
        <w:t xml:space="preserve">no primeiro microtubo </w:t>
      </w:r>
      <w:r w:rsidR="00F549F4" w:rsidRPr="004E01E3">
        <w:rPr>
          <w:rFonts w:ascii="Arial" w:hAnsi="Arial" w:cs="Arial"/>
          <w:b/>
          <w:bCs/>
          <w:sz w:val="24"/>
          <w:szCs w:val="24"/>
        </w:rPr>
        <w:t>8 µL de nitrit</w:t>
      </w:r>
      <w:r w:rsidR="00F549F4" w:rsidRPr="004E01E3">
        <w:rPr>
          <w:rFonts w:ascii="Arial" w:hAnsi="Arial" w:cs="Arial"/>
          <w:b/>
          <w:bCs/>
          <w:sz w:val="24"/>
          <w:szCs w:val="24"/>
        </w:rPr>
        <w:t>e</w:t>
      </w:r>
      <w:r w:rsidR="00F549F4" w:rsidRPr="004E01E3">
        <w:rPr>
          <w:rFonts w:ascii="Arial" w:hAnsi="Arial" w:cs="Arial"/>
          <w:b/>
          <w:bCs/>
          <w:sz w:val="24"/>
          <w:szCs w:val="24"/>
        </w:rPr>
        <w:t xml:space="preserve"> (10mM/10.000µM) + 492</w:t>
      </w:r>
      <w:r w:rsidR="00F549F4" w:rsidRPr="004E01E3">
        <w:rPr>
          <w:rFonts w:ascii="Arial" w:hAnsi="Arial" w:cs="Arial"/>
          <w:b/>
          <w:bCs/>
          <w:sz w:val="24"/>
          <w:szCs w:val="24"/>
        </w:rPr>
        <w:t xml:space="preserve"> </w:t>
      </w:r>
      <w:r w:rsidR="00F549F4" w:rsidRPr="004E01E3">
        <w:rPr>
          <w:rFonts w:ascii="Arial" w:hAnsi="Arial" w:cs="Arial"/>
          <w:b/>
          <w:bCs/>
          <w:sz w:val="24"/>
          <w:szCs w:val="24"/>
        </w:rPr>
        <w:t xml:space="preserve">µL </w:t>
      </w:r>
      <w:r w:rsidR="00F549F4" w:rsidRPr="004E01E3">
        <w:rPr>
          <w:rFonts w:ascii="Arial" w:hAnsi="Arial" w:cs="Arial"/>
          <w:b/>
          <w:bCs/>
          <w:sz w:val="24"/>
          <w:szCs w:val="24"/>
        </w:rPr>
        <w:t>P</w:t>
      </w:r>
      <w:r w:rsidR="00F549F4" w:rsidRPr="004E01E3">
        <w:rPr>
          <w:rFonts w:ascii="Arial" w:hAnsi="Arial" w:cs="Arial"/>
          <w:b/>
          <w:bCs/>
          <w:sz w:val="24"/>
          <w:szCs w:val="24"/>
        </w:rPr>
        <w:t>BS</w:t>
      </w:r>
      <w:r w:rsidR="00F549F4" w:rsidRPr="004E01E3">
        <w:rPr>
          <w:rFonts w:ascii="Arial" w:hAnsi="Arial" w:cs="Arial"/>
          <w:b/>
          <w:bCs/>
          <w:sz w:val="24"/>
          <w:szCs w:val="24"/>
        </w:rPr>
        <w:t xml:space="preserve"> </w:t>
      </w:r>
    </w:p>
    <w:p w14:paraId="44DDD574" w14:textId="363D50C5" w:rsidR="00D327EF" w:rsidRPr="004E01E3" w:rsidRDefault="00D327EF" w:rsidP="007C1868">
      <w:pPr>
        <w:pStyle w:val="PargrafodaLista"/>
        <w:ind w:left="360"/>
        <w:rPr>
          <w:rFonts w:ascii="Arial" w:hAnsi="Arial" w:cs="Arial"/>
          <w:sz w:val="24"/>
          <w:szCs w:val="24"/>
        </w:rPr>
      </w:pPr>
    </w:p>
    <w:p w14:paraId="0F759249" w14:textId="187CCF2D" w:rsidR="00D7040A" w:rsidRPr="004E01E3" w:rsidRDefault="00D7040A" w:rsidP="007C1868">
      <w:pPr>
        <w:pStyle w:val="PargrafodaLista"/>
        <w:spacing w:after="0" w:line="240" w:lineRule="auto"/>
        <w:ind w:left="0"/>
        <w:rPr>
          <w:rFonts w:ascii="Arial" w:hAnsi="Arial" w:cs="Arial"/>
          <w:sz w:val="24"/>
          <w:szCs w:val="24"/>
        </w:rPr>
      </w:pPr>
    </w:p>
    <w:p w14:paraId="067BE764" w14:textId="5139DD3A" w:rsidR="00EA51E1" w:rsidRPr="004E01E3" w:rsidRDefault="006F3798" w:rsidP="0045674C">
      <w:pPr>
        <w:pStyle w:val="PargrafodaLista"/>
        <w:ind w:left="0"/>
        <w:jc w:val="center"/>
        <w:rPr>
          <w:rFonts w:ascii="Arial" w:hAnsi="Arial" w:cs="Arial"/>
          <w:noProof/>
          <w:sz w:val="24"/>
          <w:szCs w:val="24"/>
          <w:lang w:eastAsia="pt-BR"/>
        </w:rPr>
      </w:pPr>
      <w:r w:rsidRPr="004E01E3">
        <w:rPr>
          <w:rFonts w:ascii="Arial" w:hAnsi="Arial" w:cs="Arial"/>
          <w:noProof/>
          <w:sz w:val="24"/>
          <w:szCs w:val="24"/>
          <w:lang w:eastAsia="pt-BR"/>
        </w:rPr>
        <w:lastRenderedPageBreak/>
        <w:drawing>
          <wp:inline distT="0" distB="0" distL="0" distR="0" wp14:anchorId="05F92247" wp14:editId="0A17E1B0">
            <wp:extent cx="4457700" cy="163068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630680"/>
                    </a:xfrm>
                    <a:prstGeom prst="rect">
                      <a:avLst/>
                    </a:prstGeom>
                    <a:noFill/>
                    <a:ln>
                      <a:noFill/>
                    </a:ln>
                  </pic:spPr>
                </pic:pic>
              </a:graphicData>
            </a:graphic>
          </wp:inline>
        </w:drawing>
      </w:r>
    </w:p>
    <w:p w14:paraId="64C4E50E" w14:textId="2EE4222D" w:rsidR="00E700EA" w:rsidRPr="004E01E3" w:rsidRDefault="00E700EA" w:rsidP="00EA51E1">
      <w:pPr>
        <w:pStyle w:val="PargrafodaLista"/>
        <w:ind w:left="0"/>
        <w:rPr>
          <w:rFonts w:ascii="Arial" w:hAnsi="Arial" w:cs="Arial"/>
          <w:sz w:val="24"/>
          <w:szCs w:val="24"/>
        </w:rPr>
      </w:pPr>
    </w:p>
    <w:p w14:paraId="320EF738" w14:textId="77777777" w:rsidR="003D190B" w:rsidRPr="004E01E3" w:rsidRDefault="003D190B" w:rsidP="00EA51E1">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Transfer 250 µL from the initial tube to the second to last tube, which must contain 250 µL for serial dilution, since the final volume will be 250 (50 µL for each quadruplicate well);</w:t>
      </w:r>
    </w:p>
    <w:p w14:paraId="278CD231" w14:textId="77777777" w:rsidR="003D190B" w:rsidRPr="004E01E3" w:rsidRDefault="003D190B" w:rsidP="007C1868">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Use the last well to place the blank (supplemented culture medium only);</w:t>
      </w:r>
    </w:p>
    <w:p w14:paraId="27798CDB" w14:textId="62077B03" w:rsidR="00F06E34" w:rsidRPr="004E01E3" w:rsidRDefault="003D190B" w:rsidP="007C1868">
      <w:pPr>
        <w:pStyle w:val="PargrafodaLista"/>
        <w:numPr>
          <w:ilvl w:val="0"/>
          <w:numId w:val="1"/>
        </w:numPr>
        <w:rPr>
          <w:rFonts w:ascii="Arial" w:hAnsi="Arial" w:cs="Arial"/>
          <w:sz w:val="24"/>
          <w:szCs w:val="24"/>
        </w:rPr>
      </w:pPr>
      <w:r w:rsidRPr="004E01E3">
        <w:rPr>
          <w:rFonts w:ascii="Arial" w:hAnsi="Arial" w:cs="Arial"/>
          <w:sz w:val="24"/>
          <w:szCs w:val="24"/>
        </w:rPr>
        <w:t>add 50</w:t>
      </w:r>
      <w:r w:rsidRPr="004E01E3">
        <w:rPr>
          <w:rFonts w:ascii="Arial" w:hAnsi="Arial" w:cs="Arial"/>
          <w:sz w:val="24"/>
          <w:szCs w:val="24"/>
        </w:rPr>
        <w:t xml:space="preserve"> </w:t>
      </w:r>
      <w:r w:rsidRPr="004E01E3">
        <w:rPr>
          <w:rFonts w:ascii="Arial" w:hAnsi="Arial" w:cs="Arial"/>
          <w:sz w:val="24"/>
          <w:szCs w:val="24"/>
        </w:rPr>
        <w:t>µL</w:t>
      </w:r>
      <w:r w:rsidRPr="004E01E3">
        <w:rPr>
          <w:rFonts w:ascii="Arial" w:hAnsi="Arial" w:cs="Arial"/>
          <w:sz w:val="24"/>
          <w:szCs w:val="24"/>
        </w:rPr>
        <w:t xml:space="preserve">  </w:t>
      </w:r>
      <w:r w:rsidRPr="004E01E3">
        <w:rPr>
          <w:rFonts w:ascii="Arial" w:hAnsi="Arial" w:cs="Arial"/>
          <w:sz w:val="24"/>
          <w:szCs w:val="24"/>
        </w:rPr>
        <w:t>serum  sample</w:t>
      </w:r>
      <w:r w:rsidR="00EA51E1" w:rsidRPr="004E01E3">
        <w:rPr>
          <w:rFonts w:ascii="Arial" w:hAnsi="Arial" w:cs="Arial"/>
          <w:sz w:val="24"/>
          <w:szCs w:val="24"/>
        </w:rPr>
        <w:t>;</w:t>
      </w:r>
    </w:p>
    <w:p w14:paraId="7D1D7004" w14:textId="77777777" w:rsidR="007C1868" w:rsidRPr="004E01E3" w:rsidRDefault="007C1868" w:rsidP="007C1868">
      <w:pPr>
        <w:pStyle w:val="PargrafodaLista"/>
        <w:spacing w:after="0"/>
        <w:rPr>
          <w:rFonts w:ascii="Arial" w:hAnsi="Arial" w:cs="Arial"/>
          <w:sz w:val="24"/>
          <w:szCs w:val="24"/>
        </w:rPr>
      </w:pPr>
    </w:p>
    <w:p w14:paraId="37E4859F" w14:textId="77777777" w:rsidR="00CC74AF" w:rsidRPr="004E01E3" w:rsidRDefault="00CC74AF" w:rsidP="00EA51E1">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add 50µL of Griess reagent to all wells containing samples and standard curve,</w:t>
      </w:r>
    </w:p>
    <w:p w14:paraId="27E1F616" w14:textId="7B33800C" w:rsidR="008E05FA" w:rsidRPr="004E01E3" w:rsidRDefault="00CC74AF" w:rsidP="00EA51E1">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Wait 10 minutes</w:t>
      </w:r>
      <w:r w:rsidRPr="004E01E3">
        <w:rPr>
          <w:rFonts w:ascii="Arial" w:hAnsi="Arial" w:cs="Arial"/>
          <w:sz w:val="24"/>
          <w:szCs w:val="24"/>
          <w:lang w:val="en-US"/>
        </w:rPr>
        <w:t>;</w:t>
      </w:r>
    </w:p>
    <w:p w14:paraId="01C4382F" w14:textId="5B51ADDB" w:rsidR="00CC74AF" w:rsidRPr="004E01E3" w:rsidRDefault="00CC74AF" w:rsidP="00EA51E1">
      <w:pPr>
        <w:pStyle w:val="PargrafodaLista"/>
        <w:numPr>
          <w:ilvl w:val="0"/>
          <w:numId w:val="1"/>
        </w:numPr>
        <w:rPr>
          <w:rFonts w:ascii="Arial" w:hAnsi="Arial" w:cs="Arial"/>
          <w:sz w:val="24"/>
          <w:szCs w:val="24"/>
          <w:lang w:val="en-US"/>
        </w:rPr>
      </w:pPr>
      <w:r w:rsidRPr="004E01E3">
        <w:rPr>
          <w:rFonts w:ascii="Arial" w:hAnsi="Arial" w:cs="Arial"/>
          <w:sz w:val="24"/>
          <w:szCs w:val="24"/>
          <w:lang w:val="en-US"/>
        </w:rPr>
        <w:t xml:space="preserve"> Read on 540 nm microplate reader.</w:t>
      </w:r>
    </w:p>
    <w:sectPr w:rsidR="00CC74AF" w:rsidRPr="004E01E3" w:rsidSect="00A64B3A">
      <w:pgSz w:w="11906" w:h="16838"/>
      <w:pgMar w:top="1417" w:right="1701" w:bottom="1417" w:left="1701" w:header="708" w:footer="708" w:gutter="0"/>
      <w:cols w:space="708"/>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3E4B30"/>
    <w:multiLevelType w:val="hybridMultilevel"/>
    <w:tmpl w:val="95A2101A"/>
    <w:lvl w:ilvl="0" w:tplc="55FAC7DA">
      <w:start w:val="1"/>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 w15:restartNumberingAfterBreak="0">
    <w:nsid w:val="50371E90"/>
    <w:multiLevelType w:val="hybridMultilevel"/>
    <w:tmpl w:val="83AE45B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2" w15:restartNumberingAfterBreak="0">
    <w:nsid w:val="68C77275"/>
    <w:multiLevelType w:val="hybridMultilevel"/>
    <w:tmpl w:val="D3E2309E"/>
    <w:lvl w:ilvl="0" w:tplc="730629DE">
      <w:start w:val="1"/>
      <w:numFmt w:val="decimal"/>
      <w:lvlText w:val="%1."/>
      <w:lvlJc w:val="left"/>
      <w:pPr>
        <w:ind w:left="720" w:hanging="360"/>
      </w:pPr>
      <w:rPr>
        <w:rFonts w:ascii="Comic Sans MS" w:eastAsia="Calibri" w:hAnsi="Comic Sans MS" w:cs="Comic Sans MS"/>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3" w15:restartNumberingAfterBreak="0">
    <w:nsid w:val="6F6707B7"/>
    <w:multiLevelType w:val="hybridMultilevel"/>
    <w:tmpl w:val="8C72524C"/>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F966798"/>
    <w:multiLevelType w:val="hybridMultilevel"/>
    <w:tmpl w:val="227A0D7A"/>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708"/>
  <w:hyphenationZone w:val="425"/>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7E"/>
    <w:rsid w:val="00133ADB"/>
    <w:rsid w:val="00134DB6"/>
    <w:rsid w:val="00136C7E"/>
    <w:rsid w:val="001402E8"/>
    <w:rsid w:val="002B0A89"/>
    <w:rsid w:val="002D4822"/>
    <w:rsid w:val="003A3BCA"/>
    <w:rsid w:val="003A4DF5"/>
    <w:rsid w:val="003D190B"/>
    <w:rsid w:val="0045674C"/>
    <w:rsid w:val="00460EA0"/>
    <w:rsid w:val="004B26C2"/>
    <w:rsid w:val="004E01E3"/>
    <w:rsid w:val="00547971"/>
    <w:rsid w:val="005662EF"/>
    <w:rsid w:val="005808B9"/>
    <w:rsid w:val="00587C2F"/>
    <w:rsid w:val="005A7EF8"/>
    <w:rsid w:val="00610BBB"/>
    <w:rsid w:val="006F3798"/>
    <w:rsid w:val="00740AA9"/>
    <w:rsid w:val="007C1868"/>
    <w:rsid w:val="008178EC"/>
    <w:rsid w:val="008B598C"/>
    <w:rsid w:val="008C3FA5"/>
    <w:rsid w:val="008E05FA"/>
    <w:rsid w:val="008E2A7C"/>
    <w:rsid w:val="009038F8"/>
    <w:rsid w:val="0092222C"/>
    <w:rsid w:val="0095506F"/>
    <w:rsid w:val="009729AE"/>
    <w:rsid w:val="009D1554"/>
    <w:rsid w:val="00A36327"/>
    <w:rsid w:val="00A64B3A"/>
    <w:rsid w:val="00AA49B4"/>
    <w:rsid w:val="00AE3BC3"/>
    <w:rsid w:val="00B515B2"/>
    <w:rsid w:val="00B63138"/>
    <w:rsid w:val="00BA3B10"/>
    <w:rsid w:val="00BA4718"/>
    <w:rsid w:val="00BA7945"/>
    <w:rsid w:val="00BB3221"/>
    <w:rsid w:val="00C070A2"/>
    <w:rsid w:val="00C2781E"/>
    <w:rsid w:val="00C61A7D"/>
    <w:rsid w:val="00C77C8A"/>
    <w:rsid w:val="00CC74AF"/>
    <w:rsid w:val="00CD00A4"/>
    <w:rsid w:val="00D327EF"/>
    <w:rsid w:val="00D61640"/>
    <w:rsid w:val="00D7040A"/>
    <w:rsid w:val="00DF0A17"/>
    <w:rsid w:val="00E12B29"/>
    <w:rsid w:val="00E50A86"/>
    <w:rsid w:val="00E700EA"/>
    <w:rsid w:val="00EA51E1"/>
    <w:rsid w:val="00F06E34"/>
    <w:rsid w:val="00F44789"/>
    <w:rsid w:val="00F549F4"/>
    <w:rsid w:val="00FC7F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shapelayout>
  </w:shapeDefaults>
  <w:decimalSymbol w:val="."/>
  <w:listSeparator w:val=";"/>
  <w14:docId w14:val="66D959F4"/>
  <w15:docId w15:val="{36E34475-D105-4351-9A0F-BA7D8151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B3A"/>
    <w:pPr>
      <w:spacing w:after="200" w:line="276" w:lineRule="auto"/>
    </w:pPr>
    <w:rPr>
      <w:rFonts w:cs="Calibri"/>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99"/>
    <w:qFormat/>
    <w:rsid w:val="00136C7E"/>
    <w:pPr>
      <w:ind w:left="720"/>
    </w:pPr>
  </w:style>
  <w:style w:type="table" w:styleId="Tabelacomgrade">
    <w:name w:val="Table Grid"/>
    <w:basedOn w:val="Tabelanormal"/>
    <w:uiPriority w:val="99"/>
    <w:rsid w:val="005662EF"/>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921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Protocolo de ensaio de leitura de NO – Método de Griess</vt:lpstr>
    </vt:vector>
  </TitlesOfParts>
  <Company>UNINOVE</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ensaio de leitura de NO – Método de Griess</dc:title>
  <dc:subject/>
  <dc:creator>Acer</dc:creator>
  <cp:keywords/>
  <dc:description/>
  <cp:lastModifiedBy>Tamiris Silva</cp:lastModifiedBy>
  <cp:revision>2</cp:revision>
  <dcterms:created xsi:type="dcterms:W3CDTF">2019-12-08T17:42:00Z</dcterms:created>
  <dcterms:modified xsi:type="dcterms:W3CDTF">2019-12-08T17:42:00Z</dcterms:modified>
</cp:coreProperties>
</file>