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291" w:rsidRPr="00E31745" w:rsidRDefault="00926318" w:rsidP="00E317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>Protocol</w:t>
      </w:r>
    </w:p>
    <w:p w:rsidR="00C34261" w:rsidRPr="00E31745" w:rsidRDefault="00C34261" w:rsidP="00E317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26318" w:rsidRPr="00E31745" w:rsidRDefault="00926318" w:rsidP="00E3174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bookmarkStart w:id="0" w:name="OLE_LINK119"/>
      <w:r w:rsidRPr="00E31745">
        <w:rPr>
          <w:rFonts w:ascii="Times New Roman" w:hAnsi="Times New Roman" w:cs="Times New Roman"/>
          <w:sz w:val="24"/>
          <w:szCs w:val="24"/>
        </w:rPr>
        <w:t>Clinical information collection</w:t>
      </w:r>
      <w:bookmarkEnd w:id="0"/>
      <w:r w:rsidRPr="00E3174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6318" w:rsidRPr="00E31745" w:rsidRDefault="00926318" w:rsidP="00E31745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bookmarkStart w:id="1" w:name="OLE_LINK1"/>
      <w:bookmarkStart w:id="2" w:name="OLE_LINK2"/>
      <w:r w:rsidRPr="00E31745">
        <w:rPr>
          <w:rFonts w:ascii="Times New Roman" w:hAnsi="Times New Roman" w:cs="Times New Roman"/>
          <w:sz w:val="24"/>
          <w:szCs w:val="24"/>
        </w:rPr>
        <w:t xml:space="preserve">Medical record </w:t>
      </w:r>
      <w:bookmarkStart w:id="3" w:name="OLE_LINK5"/>
      <w:bookmarkStart w:id="4" w:name="OLE_LINK6"/>
      <w:r w:rsidRPr="00E31745">
        <w:rPr>
          <w:rFonts w:ascii="Times New Roman" w:hAnsi="Times New Roman" w:cs="Times New Roman"/>
          <w:sz w:val="24"/>
          <w:szCs w:val="24"/>
        </w:rPr>
        <w:t>department</w:t>
      </w:r>
      <w:bookmarkEnd w:id="1"/>
      <w:bookmarkEnd w:id="2"/>
      <w:r w:rsidRPr="00E31745">
        <w:rPr>
          <w:rFonts w:ascii="Times New Roman" w:hAnsi="Times New Roman" w:cs="Times New Roman"/>
          <w:sz w:val="24"/>
          <w:szCs w:val="24"/>
        </w:rPr>
        <w:t xml:space="preserve"> </w:t>
      </w:r>
      <w:bookmarkEnd w:id="3"/>
      <w:bookmarkEnd w:id="4"/>
      <w:r w:rsidR="00D5109D" w:rsidRPr="00E31745">
        <w:rPr>
          <w:rFonts w:ascii="Times New Roman" w:hAnsi="Times New Roman" w:cs="Times New Roman"/>
          <w:sz w:val="24"/>
          <w:szCs w:val="24"/>
        </w:rPr>
        <w:t>for Clinical information collection.</w:t>
      </w:r>
    </w:p>
    <w:p w:rsidR="00926318" w:rsidRPr="00E31745" w:rsidRDefault="001D3EBA" w:rsidP="00E31745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>Telephone follow-up for survival information</w:t>
      </w:r>
    </w:p>
    <w:p w:rsidR="001D3EBA" w:rsidRPr="00E31745" w:rsidRDefault="001D3EBA" w:rsidP="00E31745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>Out-patients visiting (partial patients)</w:t>
      </w:r>
    </w:p>
    <w:p w:rsidR="00926318" w:rsidRPr="00E31745" w:rsidRDefault="00926318" w:rsidP="00E3174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>SPSS analysis performed</w:t>
      </w:r>
    </w:p>
    <w:p w:rsidR="001D3EBA" w:rsidRPr="00E31745" w:rsidRDefault="001D3EBA" w:rsidP="00E3174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bookmarkStart w:id="5" w:name="OLE_LINK122"/>
      <w:bookmarkStart w:id="6" w:name="OLE_LINK123"/>
      <w:r w:rsidRPr="00E31745">
        <w:rPr>
          <w:rFonts w:ascii="Times New Roman" w:hAnsi="Times New Roman" w:cs="Times New Roman"/>
          <w:sz w:val="24"/>
          <w:szCs w:val="24"/>
        </w:rPr>
        <w:t xml:space="preserve">SPSS </w:t>
      </w:r>
      <w:r w:rsidR="00C34261" w:rsidRPr="00E31745">
        <w:rPr>
          <w:rFonts w:ascii="Times New Roman" w:hAnsi="Times New Roman" w:cs="Times New Roman"/>
          <w:sz w:val="24"/>
          <w:szCs w:val="24"/>
        </w:rPr>
        <w:t>19.0</w:t>
      </w:r>
      <w:r w:rsidRPr="00E31745">
        <w:rPr>
          <w:rFonts w:ascii="Times New Roman" w:hAnsi="Times New Roman" w:cs="Times New Roman"/>
          <w:sz w:val="24"/>
          <w:szCs w:val="24"/>
        </w:rPr>
        <w:t xml:space="preserve"> version </w:t>
      </w:r>
      <w:r w:rsidR="00C34261" w:rsidRPr="00E31745">
        <w:rPr>
          <w:rFonts w:ascii="Times New Roman" w:hAnsi="Times New Roman" w:cs="Times New Roman"/>
          <w:sz w:val="24"/>
          <w:szCs w:val="24"/>
        </w:rPr>
        <w:t xml:space="preserve">chi-squared test </w:t>
      </w:r>
      <w:r w:rsidR="001A26CB">
        <w:rPr>
          <w:rFonts w:ascii="Times New Roman" w:hAnsi="Times New Roman" w:cs="Times New Roman" w:hint="eastAsia"/>
          <w:sz w:val="24"/>
          <w:szCs w:val="24"/>
        </w:rPr>
        <w:t xml:space="preserve">was conducted </w:t>
      </w:r>
      <w:r w:rsidRPr="00E31745">
        <w:rPr>
          <w:rFonts w:ascii="Times New Roman" w:hAnsi="Times New Roman" w:cs="Times New Roman"/>
          <w:sz w:val="24"/>
          <w:szCs w:val="24"/>
        </w:rPr>
        <w:t>for association</w:t>
      </w:r>
      <w:r w:rsidR="00C34261" w:rsidRPr="00E31745">
        <w:rPr>
          <w:rFonts w:ascii="Times New Roman" w:hAnsi="Times New Roman" w:cs="Times New Roman"/>
          <w:sz w:val="24"/>
          <w:szCs w:val="24"/>
        </w:rPr>
        <w:t xml:space="preserve"> analysis between clinical characteristics and CK/L</w:t>
      </w:r>
      <w:bookmarkEnd w:id="5"/>
      <w:bookmarkEnd w:id="6"/>
      <w:r w:rsidR="00C34261" w:rsidRPr="00E31745">
        <w:rPr>
          <w:rFonts w:ascii="Times New Roman" w:hAnsi="Times New Roman" w:cs="Times New Roman"/>
          <w:sz w:val="24"/>
          <w:szCs w:val="24"/>
        </w:rPr>
        <w:t>DH</w:t>
      </w:r>
      <w:r w:rsidRPr="00E31745">
        <w:rPr>
          <w:rFonts w:ascii="Times New Roman" w:hAnsi="Times New Roman" w:cs="Times New Roman"/>
          <w:sz w:val="24"/>
          <w:szCs w:val="24"/>
        </w:rPr>
        <w:t xml:space="preserve"> levels (all lung cancer patients, ADC, SCC respectively)</w:t>
      </w:r>
    </w:p>
    <w:p w:rsidR="00093FD7" w:rsidRPr="00E31745" w:rsidRDefault="002D4D36" w:rsidP="00E3174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>Multivariate Cox regression analysis</w:t>
      </w:r>
      <w:r w:rsidR="00E31745">
        <w:rPr>
          <w:rFonts w:ascii="Times New Roman" w:hAnsi="Times New Roman" w:cs="Times New Roman" w:hint="eastAsia"/>
          <w:sz w:val="24"/>
          <w:szCs w:val="24"/>
        </w:rPr>
        <w:t xml:space="preserve"> was performed</w:t>
      </w:r>
      <w:r w:rsidR="00093FD7" w:rsidRPr="00E31745">
        <w:rPr>
          <w:rFonts w:ascii="Times New Roman" w:hAnsi="Times New Roman" w:cs="Times New Roman"/>
          <w:sz w:val="24"/>
          <w:szCs w:val="24"/>
        </w:rPr>
        <w:t xml:space="preserve"> </w:t>
      </w:r>
      <w:r w:rsidRPr="00E31745">
        <w:rPr>
          <w:rFonts w:ascii="Times New Roman" w:hAnsi="Times New Roman" w:cs="Times New Roman"/>
          <w:sz w:val="24"/>
          <w:szCs w:val="24"/>
        </w:rPr>
        <w:t>to evaluate the hazards ratio (HR) for the negative and positive groups of LDH and CK, and to identify poor prognostic factors.</w:t>
      </w:r>
    </w:p>
    <w:p w:rsidR="002D4D36" w:rsidRPr="00E31745" w:rsidRDefault="002D4D36" w:rsidP="00E3174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 xml:space="preserve">The Kaplan–Meier test for survival </w:t>
      </w:r>
      <w:bookmarkStart w:id="7" w:name="OLE_LINK109"/>
      <w:r w:rsidRPr="00E31745">
        <w:rPr>
          <w:rFonts w:ascii="Times New Roman" w:hAnsi="Times New Roman" w:cs="Times New Roman"/>
          <w:sz w:val="24"/>
          <w:szCs w:val="24"/>
        </w:rPr>
        <w:t>analysis</w:t>
      </w:r>
      <w:bookmarkEnd w:id="7"/>
      <w:r w:rsidRPr="00E31745">
        <w:rPr>
          <w:rFonts w:ascii="Times New Roman" w:hAnsi="Times New Roman" w:cs="Times New Roman"/>
          <w:sz w:val="24"/>
          <w:szCs w:val="24"/>
        </w:rPr>
        <w:t>.</w:t>
      </w:r>
    </w:p>
    <w:p w:rsidR="002D4D36" w:rsidRPr="00E31745" w:rsidRDefault="001D3EBA" w:rsidP="00E3174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E31745">
        <w:rPr>
          <w:rFonts w:ascii="Times New Roman" w:hAnsi="Times New Roman" w:cs="Times New Roman"/>
          <w:sz w:val="24"/>
          <w:szCs w:val="24"/>
        </w:rPr>
        <w:t>Gr</w:t>
      </w:r>
      <w:r w:rsidR="002D4D36" w:rsidRPr="00E31745">
        <w:rPr>
          <w:rFonts w:ascii="Times New Roman" w:hAnsi="Times New Roman" w:cs="Times New Roman"/>
          <w:sz w:val="24"/>
          <w:szCs w:val="24"/>
        </w:rPr>
        <w:t>a</w:t>
      </w:r>
      <w:r w:rsidRPr="00E31745">
        <w:rPr>
          <w:rFonts w:ascii="Times New Roman" w:hAnsi="Times New Roman" w:cs="Times New Roman"/>
          <w:sz w:val="24"/>
          <w:szCs w:val="24"/>
        </w:rPr>
        <w:t>phPad</w:t>
      </w:r>
      <w:proofErr w:type="spellEnd"/>
      <w:r w:rsidRPr="00E31745">
        <w:rPr>
          <w:rFonts w:ascii="Times New Roman" w:hAnsi="Times New Roman" w:cs="Times New Roman"/>
          <w:sz w:val="24"/>
          <w:szCs w:val="24"/>
        </w:rPr>
        <w:t xml:space="preserve"> for figures for</w:t>
      </w:r>
      <w:r w:rsidR="002D4D36" w:rsidRPr="00E31745">
        <w:rPr>
          <w:rFonts w:ascii="Times New Roman" w:hAnsi="Times New Roman" w:cs="Times New Roman"/>
          <w:sz w:val="24"/>
          <w:szCs w:val="24"/>
        </w:rPr>
        <w:t xml:space="preserve"> survival curve.</w:t>
      </w:r>
    </w:p>
    <w:p w:rsidR="002B195D" w:rsidRPr="00E31745" w:rsidRDefault="00926318" w:rsidP="00E3174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>Data representation</w:t>
      </w:r>
    </w:p>
    <w:p w:rsidR="00CD62B7" w:rsidRPr="00E31745" w:rsidRDefault="00D5109D" w:rsidP="00E31745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 xml:space="preserve">To explain the correlation between CK and LDH and clinical features, especially </w:t>
      </w:r>
      <w:bookmarkStart w:id="8" w:name="OLE_LINK121"/>
      <w:r w:rsidRPr="00E31745">
        <w:rPr>
          <w:rFonts w:ascii="Times New Roman" w:hAnsi="Times New Roman" w:cs="Times New Roman"/>
          <w:sz w:val="24"/>
          <w:szCs w:val="24"/>
        </w:rPr>
        <w:t>metastasis</w:t>
      </w:r>
      <w:bookmarkEnd w:id="8"/>
      <w:r w:rsidR="00321B10">
        <w:rPr>
          <w:rFonts w:ascii="Times New Roman" w:hAnsi="Times New Roman" w:cs="Times New Roman" w:hint="eastAsia"/>
          <w:sz w:val="24"/>
          <w:szCs w:val="24"/>
        </w:rPr>
        <w:t xml:space="preserve"> and determine whether CK and LDH could be used as possible </w:t>
      </w:r>
      <w:r w:rsidR="00321B10">
        <w:rPr>
          <w:rFonts w:ascii="Times New Roman" w:hAnsi="Times New Roman" w:cs="Times New Roman"/>
          <w:sz w:val="24"/>
          <w:szCs w:val="24"/>
        </w:rPr>
        <w:t>metastasis</w:t>
      </w:r>
      <w:r w:rsidR="00321B10">
        <w:rPr>
          <w:rFonts w:ascii="Times New Roman" w:hAnsi="Times New Roman" w:cs="Times New Roman" w:hint="eastAsia"/>
          <w:sz w:val="24"/>
          <w:szCs w:val="24"/>
        </w:rPr>
        <w:t xml:space="preserve"> predictor for specific organ metastasis</w:t>
      </w:r>
      <w:r w:rsidR="00CD62B7" w:rsidRPr="00E31745">
        <w:rPr>
          <w:rFonts w:ascii="Times New Roman" w:hAnsi="Times New Roman" w:cs="Times New Roman"/>
          <w:sz w:val="24"/>
          <w:szCs w:val="24"/>
        </w:rPr>
        <w:t>.</w:t>
      </w:r>
    </w:p>
    <w:p w:rsidR="00CD62B7" w:rsidRPr="00E31745" w:rsidRDefault="00321B10" w:rsidP="00E31745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To analyze</w:t>
      </w:r>
      <w:r w:rsidR="00CD62B7" w:rsidRPr="00E31745">
        <w:rPr>
          <w:rFonts w:ascii="Times New Roman" w:hAnsi="Times New Roman" w:cs="Times New Roman"/>
          <w:sz w:val="24"/>
          <w:szCs w:val="24"/>
        </w:rPr>
        <w:t xml:space="preserve"> whether CK/LDH can be used as an independent prognostic factor for poor prognosis of</w:t>
      </w:r>
      <w:r w:rsidR="002B195D" w:rsidRPr="00E31745">
        <w:rPr>
          <w:rFonts w:ascii="Times New Roman" w:hAnsi="Times New Roman" w:cs="Times New Roman"/>
          <w:sz w:val="24"/>
          <w:szCs w:val="24"/>
        </w:rPr>
        <w:t xml:space="preserve"> lung cancer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ADC and </w:t>
      </w:r>
      <w:r w:rsidR="002B195D" w:rsidRPr="00E31745">
        <w:rPr>
          <w:rFonts w:ascii="Times New Roman" w:hAnsi="Times New Roman" w:cs="Times New Roman"/>
          <w:sz w:val="24"/>
          <w:szCs w:val="24"/>
        </w:rPr>
        <w:t>SCC.</w:t>
      </w:r>
    </w:p>
    <w:p w:rsidR="00D5109D" w:rsidRPr="00E31745" w:rsidRDefault="002B195D" w:rsidP="00E31745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E31745">
        <w:rPr>
          <w:rFonts w:ascii="Times New Roman" w:hAnsi="Times New Roman" w:cs="Times New Roman"/>
          <w:sz w:val="24"/>
          <w:szCs w:val="24"/>
        </w:rPr>
        <w:t>Determine the correlation between CK</w:t>
      </w:r>
      <w:bookmarkStart w:id="9" w:name="_GoBack"/>
      <w:bookmarkEnd w:id="9"/>
      <w:r w:rsidR="00321B10">
        <w:rPr>
          <w:rFonts w:ascii="Times New Roman" w:hAnsi="Times New Roman" w:cs="Times New Roman"/>
          <w:sz w:val="24"/>
          <w:szCs w:val="24"/>
        </w:rPr>
        <w:t>/</w:t>
      </w:r>
      <w:r w:rsidRPr="00E31745">
        <w:rPr>
          <w:rFonts w:ascii="Times New Roman" w:hAnsi="Times New Roman" w:cs="Times New Roman"/>
          <w:sz w:val="24"/>
          <w:szCs w:val="24"/>
        </w:rPr>
        <w:t>LDH positive level and survival</w:t>
      </w:r>
      <w:r w:rsidR="00321B1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21B10">
        <w:rPr>
          <w:rFonts w:ascii="Times New Roman" w:hAnsi="Times New Roman" w:cs="Times New Roman"/>
          <w:sz w:val="24"/>
          <w:szCs w:val="24"/>
        </w:rPr>
        <w:t>periods</w:t>
      </w:r>
      <w:r w:rsidR="00321B10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sectPr w:rsidR="00D5109D" w:rsidRPr="00E31745" w:rsidSect="00F84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0E6B" w:rsidRDefault="00BF0E6B" w:rsidP="00C34261">
      <w:r>
        <w:separator/>
      </w:r>
    </w:p>
  </w:endnote>
  <w:endnote w:type="continuationSeparator" w:id="0">
    <w:p w:rsidR="00BF0E6B" w:rsidRDefault="00BF0E6B" w:rsidP="00C34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0E6B" w:rsidRDefault="00BF0E6B" w:rsidP="00C34261">
      <w:r>
        <w:separator/>
      </w:r>
    </w:p>
  </w:footnote>
  <w:footnote w:type="continuationSeparator" w:id="0">
    <w:p w:rsidR="00BF0E6B" w:rsidRDefault="00BF0E6B" w:rsidP="00C34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A1113"/>
    <w:multiLevelType w:val="hybridMultilevel"/>
    <w:tmpl w:val="BFDAAA9C"/>
    <w:lvl w:ilvl="0" w:tplc="926E0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C02D5C"/>
    <w:multiLevelType w:val="hybridMultilevel"/>
    <w:tmpl w:val="4B5089B2"/>
    <w:lvl w:ilvl="0" w:tplc="E86610E0">
      <w:start w:val="1"/>
      <w:numFmt w:val="decimal"/>
      <w:lvlText w:val="(%1)"/>
      <w:lvlJc w:val="left"/>
      <w:pPr>
        <w:ind w:left="862" w:hanging="720"/>
      </w:pPr>
      <w:rPr>
        <w:rFonts w:asciiTheme="minorHAnsi" w:eastAsiaTheme="minorEastAsia" w:hAnsiTheme="minorHAnsi" w:cstheme="minorBidi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05D0F8B"/>
    <w:multiLevelType w:val="hybridMultilevel"/>
    <w:tmpl w:val="CF6A8B60"/>
    <w:lvl w:ilvl="0" w:tplc="53601F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41E0E5A"/>
    <w:multiLevelType w:val="hybridMultilevel"/>
    <w:tmpl w:val="8E0848A4"/>
    <w:lvl w:ilvl="0" w:tplc="495A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5314793F"/>
    <w:multiLevelType w:val="hybridMultilevel"/>
    <w:tmpl w:val="13C49B02"/>
    <w:lvl w:ilvl="0" w:tplc="EE606A3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93F33C8"/>
    <w:multiLevelType w:val="hybridMultilevel"/>
    <w:tmpl w:val="B582AB0E"/>
    <w:lvl w:ilvl="0" w:tplc="EDC42484">
      <w:start w:val="1"/>
      <w:numFmt w:val="decimal"/>
      <w:lvlText w:val="（%1）"/>
      <w:lvlJc w:val="left"/>
      <w:pPr>
        <w:ind w:left="862" w:hanging="720"/>
      </w:pPr>
      <w:rPr>
        <w:rFonts w:asciiTheme="minorHAnsi" w:eastAsiaTheme="minorEastAsia" w:hAnsiTheme="minorHAnsi" w:cstheme="minorBidi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26318"/>
    <w:rsid w:val="00093FD7"/>
    <w:rsid w:val="000E5AB7"/>
    <w:rsid w:val="001A26CB"/>
    <w:rsid w:val="001D3EBA"/>
    <w:rsid w:val="002B195D"/>
    <w:rsid w:val="002D4D36"/>
    <w:rsid w:val="00321B10"/>
    <w:rsid w:val="00926318"/>
    <w:rsid w:val="009A3A86"/>
    <w:rsid w:val="00BF0E6B"/>
    <w:rsid w:val="00C34261"/>
    <w:rsid w:val="00CD62B7"/>
    <w:rsid w:val="00D5109D"/>
    <w:rsid w:val="00DC6373"/>
    <w:rsid w:val="00E31745"/>
    <w:rsid w:val="00F7243A"/>
    <w:rsid w:val="00F8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2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631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34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3426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34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3426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寻花</cp:lastModifiedBy>
  <cp:revision>7</cp:revision>
  <dcterms:created xsi:type="dcterms:W3CDTF">2017-07-04T01:41:00Z</dcterms:created>
  <dcterms:modified xsi:type="dcterms:W3CDTF">2017-07-04T03:45:00Z</dcterms:modified>
</cp:coreProperties>
</file>