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BD1D7" w14:textId="77777777" w:rsidR="00EF252F" w:rsidRDefault="00347271" w:rsidP="00347271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472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Procedure following to analyse the sensitivity of </w:t>
      </w:r>
    </w:p>
    <w:p w14:paraId="366E1DE4" w14:textId="77777777" w:rsidR="004E0FBC" w:rsidRPr="00347271" w:rsidRDefault="00347271" w:rsidP="00EF252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472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 mosquito larvae to the </w:t>
      </w:r>
      <w:proofErr w:type="spellStart"/>
      <w:r w:rsidRPr="00347271">
        <w:rPr>
          <w:rFonts w:ascii="Times New Roman" w:hAnsi="Times New Roman" w:cs="Times New Roman"/>
          <w:b/>
          <w:sz w:val="24"/>
          <w:szCs w:val="24"/>
          <w:lang w:val="en-GB"/>
        </w:rPr>
        <w:t>Temephos</w:t>
      </w:r>
      <w:proofErr w:type="spellEnd"/>
      <w:r w:rsidRPr="003472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1%</w:t>
      </w:r>
    </w:p>
    <w:p w14:paraId="397D862D" w14:textId="77777777" w:rsidR="00EF252F" w:rsidRDefault="00EF252F" w:rsidP="00347271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14:paraId="1F9137BA" w14:textId="77777777" w:rsidR="009E2CE1" w:rsidRPr="00594DAC" w:rsidRDefault="009E2CE1" w:rsidP="00347271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594DAC">
        <w:rPr>
          <w:rFonts w:ascii="Times New Roman" w:hAnsi="Times New Roman" w:cs="Times New Roman"/>
          <w:i/>
          <w:sz w:val="24"/>
          <w:szCs w:val="24"/>
          <w:lang w:val="en-GB"/>
        </w:rPr>
        <w:t xml:space="preserve">Maintenance of the larvae in the laboratory </w:t>
      </w:r>
    </w:p>
    <w:p w14:paraId="2113AA12" w14:textId="77777777" w:rsidR="009E2CE1" w:rsidRDefault="009E2CE1" w:rsidP="0034727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E2CE1">
        <w:rPr>
          <w:rFonts w:ascii="Times New Roman" w:hAnsi="Times New Roman" w:cs="Times New Roman"/>
          <w:sz w:val="24"/>
          <w:szCs w:val="24"/>
          <w:lang w:val="en-GB"/>
        </w:rPr>
        <w:t>The larvae are fed with commercial feed for fish that should be crushed and autoclaved. For larvae of the first stadiums if will add 0, 003g/larva of food and for larvae of the last stages 0, 006g/larva. To feed the 100 larvae, should use 0, 3 g and 0, 6 g, respectively. The larvae should be fed once a day and water must be renewed on an ongoing basis through periodic washes, generally every 3 days (CONSOLI</w:t>
      </w:r>
      <w:r w:rsidRPr="009E2CE1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&amp; OLIVEIRA; 1994).</w:t>
      </w:r>
    </w:p>
    <w:p w14:paraId="0A7043AB" w14:textId="77777777" w:rsidR="00EF252F" w:rsidRDefault="00EF252F" w:rsidP="0034727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0FE0A368" w14:textId="77777777" w:rsidR="002E0B6C" w:rsidRPr="00594DAC" w:rsidRDefault="002E0B6C" w:rsidP="00347271">
      <w:pPr>
        <w:spacing w:after="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594DAC">
        <w:rPr>
          <w:rFonts w:ascii="Times New Roman" w:hAnsi="Times New Roman" w:cs="Times New Roman"/>
          <w:i/>
          <w:sz w:val="24"/>
          <w:szCs w:val="24"/>
          <w:lang w:val="en-GB"/>
        </w:rPr>
        <w:t xml:space="preserve">Dose-response bioassay 1% </w:t>
      </w:r>
      <w:proofErr w:type="spellStart"/>
      <w:r w:rsidRPr="00594DAC">
        <w:rPr>
          <w:rFonts w:ascii="Times New Roman" w:hAnsi="Times New Roman" w:cs="Times New Roman"/>
          <w:i/>
          <w:sz w:val="24"/>
          <w:szCs w:val="24"/>
          <w:lang w:val="en-GB"/>
        </w:rPr>
        <w:t>Temephos</w:t>
      </w:r>
      <w:proofErr w:type="spellEnd"/>
      <w:r w:rsidR="00594DAC" w:rsidRPr="00594DA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SG, SDS </w:t>
      </w:r>
      <w:proofErr w:type="spellStart"/>
      <w:r w:rsidR="00594DAC" w:rsidRPr="00594DAC">
        <w:rPr>
          <w:rFonts w:ascii="Times New Roman" w:hAnsi="Times New Roman" w:cs="Times New Roman"/>
          <w:i/>
          <w:sz w:val="24"/>
          <w:szCs w:val="24"/>
          <w:lang w:val="en-GB"/>
        </w:rPr>
        <w:t>Ramcides</w:t>
      </w:r>
      <w:proofErr w:type="spellEnd"/>
      <w:r w:rsidR="00594DAC" w:rsidRPr="00594DA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Hop Science </w:t>
      </w:r>
      <w:proofErr w:type="spellStart"/>
      <w:r w:rsidR="00594DAC" w:rsidRPr="00594DAC">
        <w:rPr>
          <w:rFonts w:ascii="Times New Roman" w:hAnsi="Times New Roman" w:cs="Times New Roman"/>
          <w:i/>
          <w:sz w:val="24"/>
          <w:szCs w:val="24"/>
          <w:lang w:val="en-GB"/>
        </w:rPr>
        <w:t>Pvt.</w:t>
      </w:r>
      <w:proofErr w:type="spellEnd"/>
      <w:r w:rsidR="00594DAC" w:rsidRPr="00594DA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Ltd.</w:t>
      </w:r>
      <w:r w:rsidRPr="00594DAC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</w:p>
    <w:p w14:paraId="37E98DAC" w14:textId="77777777" w:rsidR="002E0B6C" w:rsidRDefault="002E0B6C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0B6C">
        <w:rPr>
          <w:rFonts w:ascii="Times New Roman" w:hAnsi="Times New Roman" w:cs="Times New Roman"/>
          <w:sz w:val="24"/>
          <w:szCs w:val="24"/>
          <w:lang w:val="en-GB"/>
        </w:rPr>
        <w:t>Use 2 doses (5 to 10 kg/ha recommended by the manufacturer and 100 g/ton of water used by health agents in Cape Verde in the field) adjusted to the surface of the c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ontainer. In this experiment it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will use 9 transpar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ent containers of plastic with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162 cm2 surface area conta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ining 200 ml of water chlorine-free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; 3 control containers, 3 </w:t>
      </w:r>
      <w:r w:rsidR="00EF252F">
        <w:rPr>
          <w:rFonts w:ascii="Times New Roman" w:hAnsi="Times New Roman" w:cs="Times New Roman"/>
          <w:sz w:val="24"/>
          <w:szCs w:val="24"/>
          <w:lang w:val="en-GB"/>
        </w:rPr>
        <w:t xml:space="preserve">container with </w:t>
      </w:r>
      <w:proofErr w:type="spellStart"/>
      <w:r w:rsidR="00EF252F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emephos</w:t>
      </w:r>
      <w:proofErr w:type="spellEnd"/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 at the doses 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recommended by the manufacturer (8 kg/ha) adjusted 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>the surface and 3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 containers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for the dose used by health agents in Cape Verde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set to the volume. For each replica will use 40 L3 stage larvae that are fed with fish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 food, 0, 005gr (autoclaved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>) to start the experience (this to prevent sway process starvation). During the bioassay will be controlling photoperiod (12:12 of light and darkness), temperature (26 ± 2° C) and relative humidity (75 ± 10</w:t>
      </w:r>
      <w:r w:rsidR="00EF252F">
        <w:rPr>
          <w:rFonts w:ascii="Times New Roman" w:hAnsi="Times New Roman" w:cs="Times New Roman"/>
          <w:sz w:val="24"/>
          <w:szCs w:val="24"/>
          <w:lang w:val="en-GB"/>
        </w:rPr>
        <w:t xml:space="preserve">%). Once applied the </w:t>
      </w:r>
      <w:proofErr w:type="spellStart"/>
      <w:r w:rsidR="00EF252F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emephos</w:t>
      </w:r>
      <w:proofErr w:type="spellEnd"/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 it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will 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be 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>determine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the physical and chemical parameters (pH, temperature, salinity, conductivity and dissolved organic ma</w:t>
      </w:r>
      <w:r w:rsidR="00EF252F">
        <w:rPr>
          <w:rFonts w:ascii="Times New Roman" w:hAnsi="Times New Roman" w:cs="Times New Roman"/>
          <w:sz w:val="24"/>
          <w:szCs w:val="24"/>
          <w:lang w:val="en-GB"/>
        </w:rPr>
        <w:t>tter) using the multi-parameter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(WHO, 2005). Repeated physical-chemical measurements of water 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will be determined 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>after finished the bioassay. The readings of effectiveness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 of product will be only made 24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:00 </w:t>
      </w:r>
      <w:r w:rsidR="00347271">
        <w:rPr>
          <w:rFonts w:ascii="Times New Roman" w:hAnsi="Times New Roman" w:cs="Times New Roman"/>
          <w:sz w:val="24"/>
          <w:szCs w:val="24"/>
          <w:lang w:val="en-GB"/>
        </w:rPr>
        <w:t xml:space="preserve">h 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>post-treatment, determining the total number of dead larvae. The test shall be consid</w:t>
      </w:r>
      <w:r w:rsidR="00EF252F">
        <w:rPr>
          <w:rFonts w:ascii="Times New Roman" w:hAnsi="Times New Roman" w:cs="Times New Roman"/>
          <w:sz w:val="24"/>
          <w:szCs w:val="24"/>
          <w:lang w:val="en-GB"/>
        </w:rPr>
        <w:t>ered invalid and must repeat it</w:t>
      </w:r>
      <w:r w:rsidRPr="002E0B6C">
        <w:rPr>
          <w:rFonts w:ascii="Times New Roman" w:hAnsi="Times New Roman" w:cs="Times New Roman"/>
          <w:sz w:val="24"/>
          <w:szCs w:val="24"/>
          <w:lang w:val="en-GB"/>
        </w:rPr>
        <w:t xml:space="preserve"> if the mortality of the larvae of the negative control exceeds 20%. For mortalities above 5% will apply the corrected mortality (WHO, 2005).</w:t>
      </w:r>
    </w:p>
    <w:p w14:paraId="15ECBE81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6550520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6B2612E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44729A2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914F283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3A84A15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A2ECDD7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9B6C26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590CCBE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F0B4DD2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FB53EFE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73E579C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DB3E480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951BA65" w14:textId="77777777" w:rsidR="00EF252F" w:rsidRDefault="00EF252F" w:rsidP="003472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5CD6CC3" w14:textId="4B15F98B" w:rsidR="00EF252F" w:rsidRPr="00DA4E10" w:rsidRDefault="00EF252F" w:rsidP="00DA4E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bookmarkStart w:id="0" w:name="_GoBack"/>
      <w:bookmarkEnd w:id="0"/>
      <w:r w:rsidRPr="00EF25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F252F" w:rsidRPr="00DA4E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CE1"/>
    <w:rsid w:val="002E0B6C"/>
    <w:rsid w:val="00347271"/>
    <w:rsid w:val="004A0186"/>
    <w:rsid w:val="004E0FBC"/>
    <w:rsid w:val="00594DAC"/>
    <w:rsid w:val="009E2CE1"/>
    <w:rsid w:val="00C666BD"/>
    <w:rsid w:val="00DA4E10"/>
    <w:rsid w:val="00EF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28C0"/>
  <w15:chartTrackingRefBased/>
  <w15:docId w15:val="{DB7F4A70-C0A1-4F11-9B79-068FEE2C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Ferrero Gomez</dc:creator>
  <cp:keywords/>
  <dc:description/>
  <cp:lastModifiedBy>Lara Ferrero Gomez</cp:lastModifiedBy>
  <cp:revision>3</cp:revision>
  <dcterms:created xsi:type="dcterms:W3CDTF">2020-01-26T05:20:00Z</dcterms:created>
  <dcterms:modified xsi:type="dcterms:W3CDTF">2020-01-26T05:21:00Z</dcterms:modified>
</cp:coreProperties>
</file>