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DE9D4E" w14:textId="0C7B4E71" w:rsidR="00535E50" w:rsidRPr="003819AD" w:rsidRDefault="00535E50" w:rsidP="00535E50">
      <w:pPr>
        <w:tabs>
          <w:tab w:val="left" w:pos="540"/>
          <w:tab w:val="left" w:pos="720"/>
          <w:tab w:val="left" w:pos="900"/>
        </w:tabs>
        <w:jc w:val="center"/>
        <w:rPr>
          <w:rFonts w:ascii="Arial" w:hAnsi="Arial" w:cs="Arial"/>
          <w:b/>
          <w:sz w:val="36"/>
          <w:szCs w:val="36"/>
        </w:rPr>
      </w:pPr>
      <w:r>
        <w:rPr>
          <w:rFonts w:ascii="Arial" w:hAnsi="Arial" w:cs="Arial"/>
          <w:b/>
          <w:sz w:val="36"/>
          <w:szCs w:val="36"/>
        </w:rPr>
        <w:t>TissueCyte Troubleshooting Guide</w:t>
      </w:r>
    </w:p>
    <w:p w14:paraId="2245914E" w14:textId="53365310" w:rsidR="00535E50" w:rsidRDefault="00535E50" w:rsidP="00535E50">
      <w:pPr>
        <w:tabs>
          <w:tab w:val="left" w:pos="540"/>
          <w:tab w:val="left" w:pos="720"/>
          <w:tab w:val="left" w:pos="900"/>
        </w:tabs>
        <w:jc w:val="center"/>
        <w:rPr>
          <w:rFonts w:ascii="Arial" w:hAnsi="Arial" w:cs="Arial"/>
          <w:b/>
          <w:sz w:val="22"/>
          <w:szCs w:val="22"/>
        </w:rPr>
      </w:pPr>
    </w:p>
    <w:p w14:paraId="661D7808" w14:textId="77777777" w:rsidR="00B004A2" w:rsidRPr="0089505F" w:rsidRDefault="00B004A2" w:rsidP="00535E50">
      <w:pPr>
        <w:tabs>
          <w:tab w:val="left" w:pos="540"/>
          <w:tab w:val="left" w:pos="720"/>
          <w:tab w:val="left" w:pos="900"/>
        </w:tabs>
        <w:jc w:val="center"/>
        <w:rPr>
          <w:rFonts w:ascii="Arial" w:hAnsi="Arial" w:cs="Arial"/>
          <w:b/>
          <w:sz w:val="22"/>
          <w:szCs w:val="22"/>
        </w:rPr>
      </w:pPr>
    </w:p>
    <w:p w14:paraId="34AE5EDD" w14:textId="77777777" w:rsidR="00535E50" w:rsidRDefault="00535E50" w:rsidP="00535E50">
      <w:pPr>
        <w:pStyle w:val="List"/>
        <w:numPr>
          <w:ilvl w:val="0"/>
          <w:numId w:val="1"/>
        </w:numPr>
        <w:spacing w:line="360" w:lineRule="auto"/>
        <w:rPr>
          <w:rFonts w:ascii="Arial" w:hAnsi="Arial" w:cs="Arial"/>
          <w:sz w:val="22"/>
          <w:szCs w:val="22"/>
        </w:rPr>
      </w:pPr>
      <w:r w:rsidRPr="00A9467F">
        <w:rPr>
          <w:rFonts w:ascii="Arial" w:hAnsi="Arial" w:cs="Arial"/>
          <w:b/>
          <w:sz w:val="22"/>
          <w:szCs w:val="22"/>
        </w:rPr>
        <w:t>Scope and Applicability:</w:t>
      </w:r>
      <w:r w:rsidRPr="00A9467F">
        <w:rPr>
          <w:rFonts w:ascii="Arial" w:hAnsi="Arial" w:cs="Arial"/>
          <w:sz w:val="22"/>
          <w:szCs w:val="22"/>
        </w:rPr>
        <w:t xml:space="preserve"> </w:t>
      </w:r>
      <w:r w:rsidRPr="00C975E5">
        <w:rPr>
          <w:rFonts w:ascii="Arial" w:hAnsi="Arial" w:cs="Arial"/>
          <w:sz w:val="22"/>
          <w:szCs w:val="22"/>
        </w:rPr>
        <w:t>This document outlines strategies to solve common problems that occur when setting up the TissueCyte 1000 system for normal operation.</w:t>
      </w:r>
    </w:p>
    <w:p w14:paraId="207A20D3" w14:textId="77777777" w:rsidR="00535E50" w:rsidRPr="00A9467F" w:rsidRDefault="00535E50" w:rsidP="00535E50">
      <w:pPr>
        <w:pStyle w:val="List"/>
        <w:spacing w:line="360" w:lineRule="auto"/>
        <w:ind w:firstLine="0"/>
        <w:rPr>
          <w:rFonts w:ascii="Arial" w:hAnsi="Arial" w:cs="Arial"/>
          <w:sz w:val="22"/>
          <w:szCs w:val="22"/>
        </w:rPr>
      </w:pPr>
    </w:p>
    <w:p w14:paraId="0849FEA5" w14:textId="77777777" w:rsidR="00535E50" w:rsidRPr="00A9467F" w:rsidRDefault="00535E50" w:rsidP="00535E50">
      <w:pPr>
        <w:pStyle w:val="List"/>
        <w:numPr>
          <w:ilvl w:val="0"/>
          <w:numId w:val="1"/>
        </w:numPr>
        <w:spacing w:line="360" w:lineRule="auto"/>
        <w:rPr>
          <w:rFonts w:ascii="Arial" w:hAnsi="Arial" w:cs="Arial"/>
          <w:b/>
          <w:sz w:val="22"/>
          <w:szCs w:val="22"/>
        </w:rPr>
      </w:pPr>
      <w:r w:rsidRPr="00A9467F">
        <w:rPr>
          <w:rFonts w:ascii="Arial" w:hAnsi="Arial" w:cs="Arial"/>
          <w:b/>
          <w:sz w:val="22"/>
          <w:szCs w:val="22"/>
        </w:rPr>
        <w:t>Materials:</w:t>
      </w:r>
    </w:p>
    <w:p w14:paraId="19BAB811" w14:textId="77777777" w:rsidR="00535E50" w:rsidRDefault="00535E50" w:rsidP="00535E50">
      <w:pPr>
        <w:pStyle w:val="ListParagraph"/>
        <w:numPr>
          <w:ilvl w:val="1"/>
          <w:numId w:val="1"/>
        </w:numPr>
        <w:spacing w:line="360" w:lineRule="auto"/>
        <w:rPr>
          <w:rFonts w:ascii="Arial" w:hAnsi="Arial" w:cs="Arial"/>
          <w:sz w:val="22"/>
          <w:szCs w:val="22"/>
        </w:rPr>
      </w:pPr>
      <w:r w:rsidRPr="00C975E5">
        <w:rPr>
          <w:rFonts w:ascii="Arial" w:hAnsi="Arial" w:cs="Arial"/>
          <w:sz w:val="22"/>
          <w:szCs w:val="22"/>
        </w:rPr>
        <w:t xml:space="preserve">Air blower </w:t>
      </w:r>
    </w:p>
    <w:p w14:paraId="2B341987" w14:textId="77777777" w:rsidR="00535E50" w:rsidRDefault="00535E50" w:rsidP="00535E50">
      <w:pPr>
        <w:pStyle w:val="ListParagraph"/>
        <w:numPr>
          <w:ilvl w:val="1"/>
          <w:numId w:val="1"/>
        </w:numPr>
        <w:spacing w:line="360" w:lineRule="auto"/>
        <w:rPr>
          <w:rFonts w:ascii="Arial" w:hAnsi="Arial" w:cs="Arial"/>
          <w:sz w:val="22"/>
          <w:szCs w:val="22"/>
        </w:rPr>
      </w:pPr>
      <w:r w:rsidRPr="00C975E5">
        <w:rPr>
          <w:rFonts w:ascii="Arial" w:hAnsi="Arial" w:cs="Arial"/>
          <w:sz w:val="22"/>
          <w:szCs w:val="22"/>
        </w:rPr>
        <w:t>Ethanol</w:t>
      </w:r>
    </w:p>
    <w:p w14:paraId="08C4101C" w14:textId="77777777" w:rsidR="00535E50" w:rsidRDefault="00535E50" w:rsidP="00535E50">
      <w:pPr>
        <w:pStyle w:val="ListParagraph"/>
        <w:numPr>
          <w:ilvl w:val="1"/>
          <w:numId w:val="1"/>
        </w:numPr>
        <w:spacing w:line="360" w:lineRule="auto"/>
        <w:rPr>
          <w:rFonts w:ascii="Arial" w:hAnsi="Arial" w:cs="Arial"/>
          <w:sz w:val="22"/>
          <w:szCs w:val="22"/>
        </w:rPr>
      </w:pPr>
      <w:r w:rsidRPr="00C975E5">
        <w:rPr>
          <w:rFonts w:ascii="Arial" w:hAnsi="Arial" w:cs="Arial"/>
          <w:sz w:val="22"/>
          <w:szCs w:val="22"/>
        </w:rPr>
        <w:t>Screwdriver set</w:t>
      </w:r>
    </w:p>
    <w:p w14:paraId="64AAC142" w14:textId="77777777" w:rsidR="00535E50" w:rsidRDefault="00535E50" w:rsidP="00535E50">
      <w:pPr>
        <w:pStyle w:val="ListParagraph"/>
        <w:numPr>
          <w:ilvl w:val="1"/>
          <w:numId w:val="1"/>
        </w:numPr>
        <w:spacing w:line="360" w:lineRule="auto"/>
        <w:rPr>
          <w:rFonts w:ascii="Arial" w:hAnsi="Arial" w:cs="Arial"/>
          <w:sz w:val="22"/>
          <w:szCs w:val="22"/>
        </w:rPr>
      </w:pPr>
      <w:r w:rsidRPr="00C975E5">
        <w:rPr>
          <w:rFonts w:ascii="Arial" w:hAnsi="Arial" w:cs="Arial"/>
          <w:sz w:val="22"/>
          <w:szCs w:val="22"/>
        </w:rPr>
        <w:t>Hex key set</w:t>
      </w:r>
    </w:p>
    <w:p w14:paraId="05C4FEEF" w14:textId="77777777" w:rsidR="00535E50" w:rsidRDefault="00535E50" w:rsidP="00535E50">
      <w:pPr>
        <w:pStyle w:val="ListParagraph"/>
        <w:numPr>
          <w:ilvl w:val="1"/>
          <w:numId w:val="1"/>
        </w:numPr>
        <w:spacing w:line="360" w:lineRule="auto"/>
        <w:rPr>
          <w:rFonts w:ascii="Arial" w:hAnsi="Arial" w:cs="Arial"/>
          <w:sz w:val="22"/>
          <w:szCs w:val="22"/>
        </w:rPr>
      </w:pPr>
      <w:r w:rsidRPr="00C975E5">
        <w:rPr>
          <w:rFonts w:ascii="Arial" w:hAnsi="Arial" w:cs="Arial"/>
          <w:sz w:val="22"/>
          <w:szCs w:val="22"/>
        </w:rPr>
        <w:t>Flashlight</w:t>
      </w:r>
    </w:p>
    <w:p w14:paraId="7174D743" w14:textId="77777777" w:rsidR="00535E50" w:rsidRPr="00C975E5" w:rsidRDefault="00535E50" w:rsidP="00535E50">
      <w:pPr>
        <w:pStyle w:val="ListParagraph"/>
        <w:numPr>
          <w:ilvl w:val="1"/>
          <w:numId w:val="1"/>
        </w:numPr>
        <w:spacing w:line="360" w:lineRule="auto"/>
        <w:rPr>
          <w:rFonts w:ascii="Arial" w:hAnsi="Arial" w:cs="Arial"/>
          <w:sz w:val="22"/>
          <w:szCs w:val="22"/>
        </w:rPr>
      </w:pPr>
      <w:r>
        <w:rPr>
          <w:rFonts w:ascii="Arial" w:hAnsi="Arial" w:cs="Arial"/>
          <w:sz w:val="22"/>
          <w:szCs w:val="22"/>
        </w:rPr>
        <w:t>Transfer pipette</w:t>
      </w:r>
    </w:p>
    <w:p w14:paraId="2A730746" w14:textId="77777777" w:rsidR="00535E50" w:rsidRPr="00A9467F" w:rsidRDefault="00535E50" w:rsidP="00535E50">
      <w:pPr>
        <w:pStyle w:val="List"/>
        <w:numPr>
          <w:ilvl w:val="0"/>
          <w:numId w:val="1"/>
        </w:numPr>
        <w:spacing w:before="240" w:line="360" w:lineRule="auto"/>
        <w:rPr>
          <w:rFonts w:ascii="Arial" w:hAnsi="Arial" w:cs="Arial"/>
          <w:b/>
          <w:sz w:val="22"/>
          <w:szCs w:val="22"/>
        </w:rPr>
      </w:pPr>
      <w:r w:rsidRPr="00A9467F">
        <w:rPr>
          <w:rFonts w:ascii="Arial" w:hAnsi="Arial" w:cs="Arial"/>
          <w:b/>
          <w:sz w:val="22"/>
          <w:szCs w:val="22"/>
        </w:rPr>
        <w:t xml:space="preserve">Equipment: </w:t>
      </w:r>
    </w:p>
    <w:p w14:paraId="19EACB7E" w14:textId="77777777" w:rsidR="00535E50" w:rsidRDefault="00535E50" w:rsidP="00535E50">
      <w:pPr>
        <w:pStyle w:val="List2"/>
        <w:numPr>
          <w:ilvl w:val="1"/>
          <w:numId w:val="1"/>
        </w:numPr>
        <w:spacing w:line="360" w:lineRule="auto"/>
        <w:ind w:left="360" w:firstLine="0"/>
        <w:rPr>
          <w:rFonts w:ascii="Arial" w:hAnsi="Arial" w:cs="Arial"/>
          <w:sz w:val="22"/>
          <w:szCs w:val="22"/>
        </w:rPr>
      </w:pPr>
      <w:r w:rsidRPr="00066801">
        <w:rPr>
          <w:rFonts w:ascii="Arial" w:hAnsi="Arial" w:cs="Arial"/>
          <w:sz w:val="22"/>
          <w:szCs w:val="22"/>
        </w:rPr>
        <w:t>TissueCyte scanning system</w:t>
      </w:r>
    </w:p>
    <w:tbl>
      <w:tblPr>
        <w:tblStyle w:val="TableGrid"/>
        <w:tblW w:w="0" w:type="auto"/>
        <w:tblInd w:w="360" w:type="dxa"/>
        <w:tblLook w:val="04A0" w:firstRow="1" w:lastRow="0" w:firstColumn="1" w:lastColumn="0" w:noHBand="0" w:noVBand="1"/>
      </w:tblPr>
      <w:tblGrid>
        <w:gridCol w:w="8990"/>
      </w:tblGrid>
      <w:tr w:rsidR="00535E50" w14:paraId="4F2A674A" w14:textId="77777777" w:rsidTr="0067704D">
        <w:tc>
          <w:tcPr>
            <w:tcW w:w="8990" w:type="dxa"/>
            <w:tcBorders>
              <w:top w:val="nil"/>
              <w:left w:val="nil"/>
              <w:bottom w:val="nil"/>
              <w:right w:val="nil"/>
            </w:tcBorders>
          </w:tcPr>
          <w:p w14:paraId="5F8D6A0D" w14:textId="77777777" w:rsidR="00535E50" w:rsidRDefault="00535E50" w:rsidP="0067704D">
            <w:pPr>
              <w:pStyle w:val="List2"/>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02C80491" wp14:editId="1E8B764C">
                  <wp:extent cx="3031953" cy="2171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7635" cy="2225909"/>
                          </a:xfrm>
                          <a:prstGeom prst="rect">
                            <a:avLst/>
                          </a:prstGeom>
                          <a:noFill/>
                        </pic:spPr>
                      </pic:pic>
                    </a:graphicData>
                  </a:graphic>
                </wp:inline>
              </w:drawing>
            </w:r>
          </w:p>
        </w:tc>
      </w:tr>
    </w:tbl>
    <w:p w14:paraId="28C9514F" w14:textId="1392C857" w:rsidR="00535E50" w:rsidRDefault="00535E50" w:rsidP="00535E50">
      <w:pPr>
        <w:pStyle w:val="List2"/>
        <w:spacing w:line="360" w:lineRule="auto"/>
        <w:ind w:left="360" w:firstLine="0"/>
        <w:rPr>
          <w:rFonts w:ascii="Arial" w:hAnsi="Arial" w:cs="Arial"/>
          <w:sz w:val="22"/>
          <w:szCs w:val="22"/>
        </w:rPr>
      </w:pPr>
    </w:p>
    <w:p w14:paraId="011C67A2" w14:textId="39C063E8" w:rsidR="00B004A2" w:rsidRDefault="00B004A2" w:rsidP="00535E50">
      <w:pPr>
        <w:pStyle w:val="List2"/>
        <w:spacing w:line="360" w:lineRule="auto"/>
        <w:ind w:left="360" w:firstLine="0"/>
        <w:rPr>
          <w:rFonts w:ascii="Arial" w:hAnsi="Arial" w:cs="Arial"/>
          <w:sz w:val="22"/>
          <w:szCs w:val="22"/>
        </w:rPr>
      </w:pPr>
    </w:p>
    <w:p w14:paraId="24C57BA6" w14:textId="47254F5E" w:rsidR="00B004A2" w:rsidRDefault="00B004A2" w:rsidP="00535E50">
      <w:pPr>
        <w:pStyle w:val="List2"/>
        <w:spacing w:line="360" w:lineRule="auto"/>
        <w:ind w:left="360" w:firstLine="0"/>
        <w:rPr>
          <w:rFonts w:ascii="Arial" w:hAnsi="Arial" w:cs="Arial"/>
          <w:sz w:val="22"/>
          <w:szCs w:val="22"/>
        </w:rPr>
      </w:pPr>
    </w:p>
    <w:p w14:paraId="7D62AE99" w14:textId="4DD12189" w:rsidR="00B004A2" w:rsidRDefault="00B004A2" w:rsidP="00535E50">
      <w:pPr>
        <w:pStyle w:val="List2"/>
        <w:spacing w:line="360" w:lineRule="auto"/>
        <w:ind w:left="360" w:firstLine="0"/>
        <w:rPr>
          <w:rFonts w:ascii="Arial" w:hAnsi="Arial" w:cs="Arial"/>
          <w:sz w:val="22"/>
          <w:szCs w:val="22"/>
        </w:rPr>
      </w:pPr>
    </w:p>
    <w:p w14:paraId="6B006BA5" w14:textId="0A2E81D8" w:rsidR="00B004A2" w:rsidRDefault="00B004A2" w:rsidP="00535E50">
      <w:pPr>
        <w:pStyle w:val="List2"/>
        <w:spacing w:line="360" w:lineRule="auto"/>
        <w:ind w:left="360" w:firstLine="0"/>
        <w:rPr>
          <w:rFonts w:ascii="Arial" w:hAnsi="Arial" w:cs="Arial"/>
          <w:sz w:val="22"/>
          <w:szCs w:val="22"/>
        </w:rPr>
      </w:pPr>
    </w:p>
    <w:p w14:paraId="3537FA56" w14:textId="3F8B77EE" w:rsidR="00B004A2" w:rsidRDefault="00B004A2" w:rsidP="00535E50">
      <w:pPr>
        <w:pStyle w:val="List2"/>
        <w:spacing w:line="360" w:lineRule="auto"/>
        <w:ind w:left="360" w:firstLine="0"/>
        <w:rPr>
          <w:rFonts w:ascii="Arial" w:hAnsi="Arial" w:cs="Arial"/>
          <w:sz w:val="22"/>
          <w:szCs w:val="22"/>
        </w:rPr>
      </w:pPr>
    </w:p>
    <w:p w14:paraId="6484B243" w14:textId="51B79525" w:rsidR="00B004A2" w:rsidRDefault="00B004A2" w:rsidP="00535E50">
      <w:pPr>
        <w:pStyle w:val="List2"/>
        <w:spacing w:line="360" w:lineRule="auto"/>
        <w:ind w:left="360" w:firstLine="0"/>
        <w:rPr>
          <w:rFonts w:ascii="Arial" w:hAnsi="Arial" w:cs="Arial"/>
          <w:sz w:val="22"/>
          <w:szCs w:val="22"/>
        </w:rPr>
      </w:pPr>
    </w:p>
    <w:p w14:paraId="0AE1A05C" w14:textId="0CD19CD3" w:rsidR="00B004A2" w:rsidRDefault="00B004A2" w:rsidP="00535E50">
      <w:pPr>
        <w:pStyle w:val="List2"/>
        <w:spacing w:line="360" w:lineRule="auto"/>
        <w:ind w:left="360" w:firstLine="0"/>
        <w:rPr>
          <w:rFonts w:ascii="Arial" w:hAnsi="Arial" w:cs="Arial"/>
          <w:sz w:val="22"/>
          <w:szCs w:val="22"/>
        </w:rPr>
      </w:pPr>
    </w:p>
    <w:p w14:paraId="607A155B" w14:textId="46922192" w:rsidR="00B004A2" w:rsidRDefault="00B004A2" w:rsidP="00535E50">
      <w:pPr>
        <w:pStyle w:val="List2"/>
        <w:spacing w:line="360" w:lineRule="auto"/>
        <w:ind w:left="360" w:firstLine="0"/>
        <w:rPr>
          <w:rFonts w:ascii="Arial" w:hAnsi="Arial" w:cs="Arial"/>
          <w:sz w:val="22"/>
          <w:szCs w:val="22"/>
        </w:rPr>
      </w:pPr>
    </w:p>
    <w:p w14:paraId="6F1EABE3" w14:textId="77777777" w:rsidR="00B004A2" w:rsidRPr="00066801" w:rsidRDefault="00B004A2" w:rsidP="00535E50">
      <w:pPr>
        <w:pStyle w:val="List2"/>
        <w:spacing w:line="360" w:lineRule="auto"/>
        <w:ind w:left="360" w:firstLine="0"/>
        <w:rPr>
          <w:rFonts w:ascii="Arial" w:hAnsi="Arial" w:cs="Arial"/>
          <w:sz w:val="22"/>
          <w:szCs w:val="22"/>
        </w:rPr>
      </w:pPr>
    </w:p>
    <w:p w14:paraId="4E410BDB" w14:textId="77777777" w:rsidR="00535E50" w:rsidRDefault="00535E50" w:rsidP="00535E50">
      <w:pPr>
        <w:pStyle w:val="List2"/>
        <w:numPr>
          <w:ilvl w:val="1"/>
          <w:numId w:val="1"/>
        </w:numPr>
        <w:spacing w:line="360" w:lineRule="auto"/>
        <w:ind w:left="360" w:firstLine="0"/>
        <w:rPr>
          <w:rFonts w:ascii="Arial" w:hAnsi="Arial" w:cs="Arial"/>
          <w:sz w:val="22"/>
          <w:szCs w:val="22"/>
        </w:rPr>
      </w:pPr>
      <w:r>
        <w:rPr>
          <w:rFonts w:ascii="Arial" w:hAnsi="Arial" w:cs="Arial"/>
          <w:sz w:val="22"/>
          <w:szCs w:val="22"/>
        </w:rPr>
        <w:lastRenderedPageBreak/>
        <w:t>Newport IRV1-1700 Infrared viewer</w:t>
      </w:r>
    </w:p>
    <w:tbl>
      <w:tblPr>
        <w:tblStyle w:val="TableGrid"/>
        <w:tblW w:w="0" w:type="auto"/>
        <w:tblInd w:w="360" w:type="dxa"/>
        <w:tblLook w:val="04A0" w:firstRow="1" w:lastRow="0" w:firstColumn="1" w:lastColumn="0" w:noHBand="0" w:noVBand="1"/>
      </w:tblPr>
      <w:tblGrid>
        <w:gridCol w:w="8990"/>
      </w:tblGrid>
      <w:tr w:rsidR="00535E50" w14:paraId="6CD00207" w14:textId="77777777" w:rsidTr="0067704D">
        <w:tc>
          <w:tcPr>
            <w:tcW w:w="8990" w:type="dxa"/>
            <w:tcBorders>
              <w:top w:val="nil"/>
              <w:left w:val="nil"/>
              <w:bottom w:val="nil"/>
              <w:right w:val="nil"/>
            </w:tcBorders>
          </w:tcPr>
          <w:p w14:paraId="3070A754" w14:textId="77777777" w:rsidR="00535E50" w:rsidRDefault="00535E50" w:rsidP="0067704D">
            <w:pPr>
              <w:pStyle w:val="List2"/>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6AF00C6F" wp14:editId="37E13F96">
                  <wp:extent cx="3059029" cy="215265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P_IRViewer.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75510" cy="2164248"/>
                          </a:xfrm>
                          <a:prstGeom prst="rect">
                            <a:avLst/>
                          </a:prstGeom>
                        </pic:spPr>
                      </pic:pic>
                    </a:graphicData>
                  </a:graphic>
                </wp:inline>
              </w:drawing>
            </w:r>
          </w:p>
        </w:tc>
      </w:tr>
    </w:tbl>
    <w:p w14:paraId="00596748" w14:textId="77777777" w:rsidR="00535E50" w:rsidRDefault="00535E50" w:rsidP="00535E50">
      <w:pPr>
        <w:pStyle w:val="List"/>
        <w:numPr>
          <w:ilvl w:val="1"/>
          <w:numId w:val="1"/>
        </w:numPr>
        <w:spacing w:before="240" w:line="360" w:lineRule="auto"/>
        <w:rPr>
          <w:rFonts w:ascii="Arial" w:hAnsi="Arial" w:cs="Arial"/>
          <w:sz w:val="22"/>
          <w:szCs w:val="22"/>
        </w:rPr>
      </w:pPr>
      <w:r w:rsidRPr="00C975E5">
        <w:rPr>
          <w:rFonts w:ascii="Arial" w:hAnsi="Arial" w:cs="Arial"/>
          <w:sz w:val="22"/>
          <w:szCs w:val="22"/>
        </w:rPr>
        <w:t>Newport Power Meter 1918-R</w:t>
      </w:r>
    </w:p>
    <w:tbl>
      <w:tblPr>
        <w:tblStyle w:val="TableGrid"/>
        <w:tblW w:w="0" w:type="auto"/>
        <w:tblInd w:w="792" w:type="dxa"/>
        <w:tblLook w:val="04A0" w:firstRow="1" w:lastRow="0" w:firstColumn="1" w:lastColumn="0" w:noHBand="0" w:noVBand="1"/>
      </w:tblPr>
      <w:tblGrid>
        <w:gridCol w:w="8558"/>
      </w:tblGrid>
      <w:tr w:rsidR="00535E50" w14:paraId="11BFFD45" w14:textId="77777777" w:rsidTr="0067704D">
        <w:tc>
          <w:tcPr>
            <w:tcW w:w="8558" w:type="dxa"/>
            <w:tcBorders>
              <w:top w:val="nil"/>
              <w:left w:val="nil"/>
              <w:bottom w:val="nil"/>
              <w:right w:val="nil"/>
            </w:tcBorders>
          </w:tcPr>
          <w:p w14:paraId="00DBF7D9" w14:textId="77777777" w:rsidR="00535E50" w:rsidRDefault="00535E50" w:rsidP="0067704D">
            <w:pPr>
              <w:pStyle w:val="List"/>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795B4B6E" wp14:editId="3E69C3A1">
                  <wp:extent cx="3147858" cy="2409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64485" cy="2422554"/>
                          </a:xfrm>
                          <a:prstGeom prst="rect">
                            <a:avLst/>
                          </a:prstGeom>
                          <a:noFill/>
                        </pic:spPr>
                      </pic:pic>
                    </a:graphicData>
                  </a:graphic>
                </wp:inline>
              </w:drawing>
            </w:r>
          </w:p>
        </w:tc>
      </w:tr>
    </w:tbl>
    <w:p w14:paraId="0D64078F" w14:textId="77777777" w:rsidR="00535E50" w:rsidRPr="00C975E5" w:rsidRDefault="00535E50" w:rsidP="00535E50">
      <w:pPr>
        <w:pStyle w:val="List"/>
        <w:spacing w:line="360" w:lineRule="auto"/>
        <w:ind w:left="792" w:firstLine="0"/>
        <w:rPr>
          <w:rFonts w:ascii="Arial" w:hAnsi="Arial" w:cs="Arial"/>
          <w:sz w:val="22"/>
          <w:szCs w:val="22"/>
        </w:rPr>
      </w:pPr>
    </w:p>
    <w:p w14:paraId="5182BB21" w14:textId="77777777" w:rsidR="00535E50" w:rsidRDefault="00535E50" w:rsidP="00535E50">
      <w:pPr>
        <w:pStyle w:val="List"/>
        <w:numPr>
          <w:ilvl w:val="1"/>
          <w:numId w:val="1"/>
        </w:numPr>
        <w:spacing w:line="360" w:lineRule="auto"/>
        <w:rPr>
          <w:rFonts w:ascii="Arial" w:hAnsi="Arial" w:cs="Arial"/>
          <w:sz w:val="22"/>
          <w:szCs w:val="22"/>
        </w:rPr>
      </w:pPr>
      <w:r w:rsidRPr="00C975E5">
        <w:rPr>
          <w:rFonts w:ascii="Arial" w:hAnsi="Arial" w:cs="Arial"/>
          <w:sz w:val="22"/>
          <w:szCs w:val="22"/>
        </w:rPr>
        <w:t>Newport F-IRC2 Infrared Sensor Card</w:t>
      </w:r>
    </w:p>
    <w:tbl>
      <w:tblPr>
        <w:tblStyle w:val="TableGrid"/>
        <w:tblW w:w="0" w:type="auto"/>
        <w:tblInd w:w="792" w:type="dxa"/>
        <w:tblLook w:val="04A0" w:firstRow="1" w:lastRow="0" w:firstColumn="1" w:lastColumn="0" w:noHBand="0" w:noVBand="1"/>
      </w:tblPr>
      <w:tblGrid>
        <w:gridCol w:w="8558"/>
      </w:tblGrid>
      <w:tr w:rsidR="00535E50" w14:paraId="1E88147B" w14:textId="77777777" w:rsidTr="0067704D">
        <w:tc>
          <w:tcPr>
            <w:tcW w:w="8558" w:type="dxa"/>
            <w:tcBorders>
              <w:top w:val="nil"/>
              <w:left w:val="nil"/>
              <w:bottom w:val="nil"/>
              <w:right w:val="nil"/>
            </w:tcBorders>
          </w:tcPr>
          <w:p w14:paraId="1F51C1E4" w14:textId="77777777" w:rsidR="00535E50" w:rsidRDefault="00535E50" w:rsidP="0067704D">
            <w:pPr>
              <w:pStyle w:val="List"/>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7A82DD50" wp14:editId="09714080">
                  <wp:extent cx="3189603" cy="1914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10259" cy="1926924"/>
                          </a:xfrm>
                          <a:prstGeom prst="rect">
                            <a:avLst/>
                          </a:prstGeom>
                          <a:noFill/>
                        </pic:spPr>
                      </pic:pic>
                    </a:graphicData>
                  </a:graphic>
                </wp:inline>
              </w:drawing>
            </w:r>
          </w:p>
        </w:tc>
      </w:tr>
    </w:tbl>
    <w:p w14:paraId="6586858D" w14:textId="77777777" w:rsidR="00535E50" w:rsidRPr="00A9467F" w:rsidRDefault="00535E50" w:rsidP="00535E50">
      <w:pPr>
        <w:pStyle w:val="List"/>
        <w:numPr>
          <w:ilvl w:val="0"/>
          <w:numId w:val="1"/>
        </w:numPr>
        <w:spacing w:before="240" w:line="360" w:lineRule="auto"/>
        <w:rPr>
          <w:rFonts w:ascii="Arial" w:hAnsi="Arial" w:cs="Arial"/>
          <w:b/>
          <w:sz w:val="22"/>
          <w:szCs w:val="22"/>
        </w:rPr>
      </w:pPr>
      <w:r w:rsidRPr="00A9467F">
        <w:rPr>
          <w:rFonts w:ascii="Arial" w:hAnsi="Arial" w:cs="Arial"/>
          <w:b/>
          <w:sz w:val="22"/>
          <w:szCs w:val="22"/>
        </w:rPr>
        <w:lastRenderedPageBreak/>
        <w:t>Output:</w:t>
      </w:r>
      <w:r>
        <w:rPr>
          <w:rFonts w:ascii="Arial" w:hAnsi="Arial" w:cs="Arial"/>
          <w:b/>
          <w:sz w:val="22"/>
          <w:szCs w:val="22"/>
        </w:rPr>
        <w:t xml:space="preserve"> </w:t>
      </w:r>
      <w:r w:rsidRPr="00C975E5">
        <w:rPr>
          <w:rFonts w:ascii="Arial" w:hAnsi="Arial" w:cs="Arial"/>
          <w:sz w:val="22"/>
          <w:szCs w:val="22"/>
        </w:rPr>
        <w:t>A well-maintained TissueCyte 1000 system.</w:t>
      </w:r>
    </w:p>
    <w:p w14:paraId="74BE6E60" w14:textId="77777777" w:rsidR="00535E50" w:rsidRPr="00A9467F" w:rsidRDefault="00535E50" w:rsidP="00535E50">
      <w:pPr>
        <w:pStyle w:val="List"/>
        <w:numPr>
          <w:ilvl w:val="0"/>
          <w:numId w:val="1"/>
        </w:numPr>
        <w:spacing w:before="240" w:line="360" w:lineRule="auto"/>
        <w:rPr>
          <w:rFonts w:ascii="Arial" w:hAnsi="Arial" w:cs="Arial"/>
          <w:b/>
          <w:sz w:val="22"/>
          <w:szCs w:val="22"/>
        </w:rPr>
      </w:pPr>
      <w:r w:rsidRPr="00A9467F">
        <w:rPr>
          <w:rFonts w:ascii="Arial" w:hAnsi="Arial" w:cs="Arial"/>
          <w:b/>
          <w:sz w:val="22"/>
          <w:szCs w:val="22"/>
        </w:rPr>
        <w:t xml:space="preserve">Reference Documents: </w:t>
      </w:r>
    </w:p>
    <w:p w14:paraId="489D5841" w14:textId="55D153F2" w:rsidR="00535E50" w:rsidRDefault="00535E50" w:rsidP="00535E50">
      <w:pPr>
        <w:pStyle w:val="List"/>
        <w:numPr>
          <w:ilvl w:val="1"/>
          <w:numId w:val="1"/>
        </w:numPr>
        <w:spacing w:line="360" w:lineRule="auto"/>
        <w:rPr>
          <w:rFonts w:ascii="Arial" w:hAnsi="Arial" w:cs="Arial"/>
          <w:sz w:val="22"/>
          <w:szCs w:val="22"/>
        </w:rPr>
      </w:pPr>
      <w:r w:rsidRPr="00BA2E6B">
        <w:rPr>
          <w:rFonts w:ascii="Arial" w:hAnsi="Arial" w:cs="Arial"/>
          <w:sz w:val="22"/>
          <w:szCs w:val="22"/>
        </w:rPr>
        <w:t>PF0262 Core Protocol for Serial Imaging of Fluorescently-Labeled Mouse Brain on the TissueCyte 1000 System</w:t>
      </w:r>
    </w:p>
    <w:p w14:paraId="5A8E5C94" w14:textId="38E751C1" w:rsidR="00FD2801" w:rsidRDefault="00FD2801" w:rsidP="00FD2801">
      <w:pPr>
        <w:pStyle w:val="List"/>
        <w:numPr>
          <w:ilvl w:val="2"/>
          <w:numId w:val="1"/>
        </w:numPr>
        <w:spacing w:line="360" w:lineRule="auto"/>
        <w:rPr>
          <w:rFonts w:ascii="Arial" w:hAnsi="Arial" w:cs="Arial"/>
          <w:sz w:val="22"/>
          <w:szCs w:val="22"/>
        </w:rPr>
      </w:pPr>
      <w:hyperlink r:id="rId16" w:history="1">
        <w:r w:rsidRPr="00902BAB">
          <w:rPr>
            <w:rStyle w:val="Hyperlink"/>
            <w:rFonts w:ascii="Arial" w:hAnsi="Arial" w:cs="Arial"/>
            <w:sz w:val="22"/>
            <w:szCs w:val="22"/>
          </w:rPr>
          <w:t>https://www.protocols.io/view/core-protocol-for-serial-imaging-of-fluorescently-bdvmi646/abstract</w:t>
        </w:r>
      </w:hyperlink>
    </w:p>
    <w:p w14:paraId="574F875C" w14:textId="1D382AB6" w:rsidR="00535E50" w:rsidRDefault="00535E50" w:rsidP="00535E50">
      <w:pPr>
        <w:pStyle w:val="List"/>
        <w:numPr>
          <w:ilvl w:val="1"/>
          <w:numId w:val="1"/>
        </w:numPr>
        <w:spacing w:line="360" w:lineRule="auto"/>
        <w:rPr>
          <w:rFonts w:ascii="Arial" w:hAnsi="Arial" w:cs="Arial"/>
          <w:sz w:val="22"/>
          <w:szCs w:val="22"/>
        </w:rPr>
      </w:pPr>
      <w:r w:rsidRPr="00BA2E6B">
        <w:rPr>
          <w:rFonts w:ascii="Arial" w:hAnsi="Arial" w:cs="Arial"/>
          <w:sz w:val="22"/>
          <w:szCs w:val="22"/>
        </w:rPr>
        <w:t>EQ0063 Maintenance of TissueCyte System</w:t>
      </w:r>
    </w:p>
    <w:p w14:paraId="0ECB5A8B" w14:textId="64A3F8E2" w:rsidR="00FD2801" w:rsidRDefault="00FD2801" w:rsidP="00FD2801">
      <w:pPr>
        <w:pStyle w:val="List"/>
        <w:numPr>
          <w:ilvl w:val="2"/>
          <w:numId w:val="1"/>
        </w:numPr>
        <w:spacing w:line="360" w:lineRule="auto"/>
        <w:rPr>
          <w:rFonts w:ascii="Arial" w:hAnsi="Arial" w:cs="Arial"/>
          <w:sz w:val="22"/>
          <w:szCs w:val="22"/>
        </w:rPr>
      </w:pPr>
      <w:hyperlink r:id="rId17" w:history="1">
        <w:r w:rsidRPr="00902BAB">
          <w:rPr>
            <w:rStyle w:val="Hyperlink"/>
            <w:rFonts w:ascii="Arial" w:hAnsi="Arial" w:cs="Arial"/>
            <w:sz w:val="22"/>
            <w:szCs w:val="22"/>
          </w:rPr>
          <w:t>https://www.protocols.io/view/maintenance-of-tissuecyte-system-bdpui5nw/abstract</w:t>
        </w:r>
      </w:hyperlink>
    </w:p>
    <w:p w14:paraId="2108B4C8" w14:textId="018FEE84" w:rsidR="00535E50" w:rsidRDefault="00535E50" w:rsidP="00535E50">
      <w:pPr>
        <w:pStyle w:val="List"/>
        <w:numPr>
          <w:ilvl w:val="1"/>
          <w:numId w:val="1"/>
        </w:numPr>
        <w:spacing w:line="360" w:lineRule="auto"/>
        <w:rPr>
          <w:rFonts w:ascii="Arial" w:hAnsi="Arial" w:cs="Arial"/>
          <w:sz w:val="22"/>
          <w:szCs w:val="22"/>
        </w:rPr>
      </w:pPr>
      <w:r w:rsidRPr="00BA2E6B">
        <w:rPr>
          <w:rFonts w:ascii="Arial" w:hAnsi="Arial" w:cs="Arial"/>
          <w:sz w:val="22"/>
          <w:szCs w:val="22"/>
        </w:rPr>
        <w:t>EQ0067 TissueCyte Installation and Alignment Guide</w:t>
      </w:r>
    </w:p>
    <w:p w14:paraId="09BDED76" w14:textId="41BFE13D" w:rsidR="00FD2801" w:rsidRDefault="00FD2801" w:rsidP="00FD2801">
      <w:pPr>
        <w:pStyle w:val="List"/>
        <w:numPr>
          <w:ilvl w:val="2"/>
          <w:numId w:val="1"/>
        </w:numPr>
        <w:spacing w:line="360" w:lineRule="auto"/>
        <w:rPr>
          <w:rFonts w:ascii="Arial" w:hAnsi="Arial" w:cs="Arial"/>
          <w:sz w:val="22"/>
          <w:szCs w:val="22"/>
        </w:rPr>
      </w:pPr>
      <w:hyperlink r:id="rId18" w:history="1">
        <w:r w:rsidRPr="00902BAB">
          <w:rPr>
            <w:rStyle w:val="Hyperlink"/>
            <w:rFonts w:ascii="Arial" w:hAnsi="Arial" w:cs="Arial"/>
            <w:sz w:val="22"/>
            <w:szCs w:val="22"/>
          </w:rPr>
          <w:t>https://www.protocols.io/view/tissuecyte-installation-and-alignment-guide-bdpti5nn/abstract</w:t>
        </w:r>
      </w:hyperlink>
    </w:p>
    <w:p w14:paraId="3ADD2ED5" w14:textId="77777777" w:rsidR="00D261E8" w:rsidRPr="00C975E5" w:rsidRDefault="00D261E8" w:rsidP="00265B31">
      <w:pPr>
        <w:pStyle w:val="List"/>
        <w:spacing w:line="360" w:lineRule="auto"/>
        <w:ind w:left="792" w:firstLine="0"/>
        <w:rPr>
          <w:rFonts w:ascii="Arial" w:hAnsi="Arial" w:cs="Arial"/>
          <w:sz w:val="22"/>
          <w:szCs w:val="22"/>
        </w:rPr>
      </w:pPr>
    </w:p>
    <w:p w14:paraId="61AC19C3" w14:textId="77777777" w:rsidR="00535E50" w:rsidRPr="00A9467F" w:rsidRDefault="00535E50" w:rsidP="00535E50">
      <w:pPr>
        <w:pStyle w:val="BodyText"/>
        <w:spacing w:after="0"/>
        <w:rPr>
          <w:rFonts w:ascii="Arial" w:hAnsi="Arial" w:cs="Arial"/>
          <w:b/>
          <w:sz w:val="22"/>
          <w:szCs w:val="22"/>
        </w:rPr>
      </w:pPr>
      <w:r w:rsidRPr="00A9467F">
        <w:rPr>
          <w:rFonts w:ascii="Arial" w:hAnsi="Arial" w:cs="Arial"/>
          <w:b/>
          <w:sz w:val="22"/>
          <w:szCs w:val="22"/>
        </w:rPr>
        <w:t>Warning:  Personal Protective Equipment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should be used at all times </w:t>
      </w:r>
      <w:r>
        <w:rPr>
          <w:rFonts w:ascii="Arial" w:hAnsi="Arial" w:cs="Arial"/>
          <w:b/>
          <w:sz w:val="22"/>
          <w:szCs w:val="22"/>
        </w:rPr>
        <w:t xml:space="preserve">while operating this protocol. </w:t>
      </w:r>
      <w:r w:rsidRPr="00A9467F">
        <w:rPr>
          <w:rFonts w:ascii="Arial" w:hAnsi="Arial" w:cs="Arial"/>
          <w:b/>
          <w:sz w:val="22"/>
          <w:szCs w:val="22"/>
        </w:rPr>
        <w:t xml:space="preserve">If you are unsure what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you should be using, see your immediate supervisor.</w:t>
      </w:r>
    </w:p>
    <w:p w14:paraId="2265341E" w14:textId="77777777" w:rsidR="00535E50" w:rsidRPr="00A9467F" w:rsidRDefault="00535E50" w:rsidP="00535E50">
      <w:pPr>
        <w:pStyle w:val="BodyText"/>
        <w:spacing w:after="0" w:line="360" w:lineRule="auto"/>
        <w:rPr>
          <w:rFonts w:ascii="Arial" w:hAnsi="Arial" w:cs="Arial"/>
          <w:b/>
          <w:sz w:val="22"/>
          <w:szCs w:val="22"/>
        </w:rPr>
      </w:pPr>
    </w:p>
    <w:p w14:paraId="1F8D3A6B" w14:textId="77777777" w:rsidR="00535E50" w:rsidRDefault="00535E50" w:rsidP="00535E50">
      <w:pPr>
        <w:pStyle w:val="List"/>
        <w:numPr>
          <w:ilvl w:val="0"/>
          <w:numId w:val="1"/>
        </w:numPr>
        <w:spacing w:line="360" w:lineRule="auto"/>
        <w:rPr>
          <w:rFonts w:ascii="Arial" w:hAnsi="Arial" w:cs="Arial"/>
          <w:b/>
          <w:sz w:val="22"/>
          <w:szCs w:val="22"/>
        </w:rPr>
      </w:pPr>
      <w:r>
        <w:rPr>
          <w:rFonts w:ascii="Arial" w:hAnsi="Arial" w:cs="Arial"/>
          <w:b/>
          <w:sz w:val="22"/>
          <w:szCs w:val="22"/>
        </w:rPr>
        <w:t>Issue: Cannot Find Tissue</w:t>
      </w:r>
    </w:p>
    <w:p w14:paraId="0806D458" w14:textId="77777777" w:rsidR="00535E50" w:rsidRDefault="00535E50" w:rsidP="00535E50">
      <w:pPr>
        <w:pStyle w:val="List"/>
        <w:numPr>
          <w:ilvl w:val="1"/>
          <w:numId w:val="1"/>
        </w:numPr>
        <w:spacing w:line="360" w:lineRule="auto"/>
        <w:rPr>
          <w:rFonts w:ascii="Arial" w:hAnsi="Arial" w:cs="Arial"/>
          <w:sz w:val="22"/>
          <w:szCs w:val="22"/>
        </w:rPr>
      </w:pPr>
      <w:r w:rsidRPr="00DE3039">
        <w:rPr>
          <w:rFonts w:ascii="Arial" w:hAnsi="Arial" w:cs="Arial"/>
          <w:sz w:val="22"/>
          <w:szCs w:val="22"/>
        </w:rPr>
        <w:t>Make sure that the Laser</w:t>
      </w:r>
      <w:r>
        <w:rPr>
          <w:rFonts w:ascii="Arial" w:hAnsi="Arial" w:cs="Arial"/>
          <w:sz w:val="22"/>
          <w:szCs w:val="22"/>
        </w:rPr>
        <w:t xml:space="preserve"> is on, and it is not shuttered.</w:t>
      </w:r>
    </w:p>
    <w:p w14:paraId="090CF3A9"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Make sure that the LCDR on the laser path is not shuttered, and there are no beam-blocks on the laser path.</w:t>
      </w:r>
    </w:p>
    <w:p w14:paraId="50EC5D01"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Make sure that the PMT is on, and the set voltage is between 600 and 650 volts.</w:t>
      </w:r>
    </w:p>
    <w:p w14:paraId="16B8DB90"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Cut sections by clicking on “Slice” button in Orchestrator. Repeat sectioning until some part of the tissue (usually brain stem) is exposed.</w:t>
      </w:r>
    </w:p>
    <w:p w14:paraId="4CCBE1E1"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Make sure that the tissue lies directly beneath the objective. This can be done either by visual inspection, or by turning on the laser, and moving the stage using Orchestrator Imaging Stage Control (</w:t>
      </w:r>
      <w:r w:rsidRPr="00A62E5C">
        <w:rPr>
          <w:rFonts w:ascii="Arial" w:hAnsi="Arial" w:cs="Arial"/>
          <w:b/>
          <w:sz w:val="22"/>
          <w:szCs w:val="22"/>
        </w:rPr>
        <w:t>Move Left – Right – Backward – Forward</w:t>
      </w:r>
      <w:r>
        <w:rPr>
          <w:rFonts w:ascii="Arial" w:hAnsi="Arial" w:cs="Arial"/>
          <w:sz w:val="22"/>
          <w:szCs w:val="22"/>
        </w:rPr>
        <w:t>) while watching the brightness of the IR reflection off the tissue using the Newport IRV1-1700 Infrared viewer. The brightness will maximize at the desired point.</w:t>
      </w:r>
    </w:p>
    <w:p w14:paraId="44A541EA"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Set the Piezo control at 200. In Orchestrator, move the Z-stage Up/Down in 50 micron steps, while capturing a 2D image at each step. An image of the tissue should be visible at some point.</w:t>
      </w:r>
    </w:p>
    <w:p w14:paraId="12DE8B4C" w14:textId="322F90CE"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Cut a section by clicking on “Slice” in Orchestrator. After slicing if the image is lost again, then first try by adjusting the Piezo control (which goes from 0 to 400).</w:t>
      </w:r>
    </w:p>
    <w:p w14:paraId="7E929B8D" w14:textId="77777777" w:rsidR="00535E50" w:rsidRPr="001932D1"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lastRenderedPageBreak/>
        <w:t xml:space="preserve">One </w:t>
      </w:r>
      <w:r w:rsidRPr="00BA2036">
        <w:rPr>
          <w:rFonts w:ascii="Arial" w:hAnsi="Arial" w:cs="Arial"/>
          <w:sz w:val="22"/>
          <w:szCs w:val="22"/>
        </w:rPr>
        <w:t>of the reason</w:t>
      </w:r>
      <w:r>
        <w:rPr>
          <w:rFonts w:ascii="Arial" w:hAnsi="Arial" w:cs="Arial"/>
          <w:sz w:val="22"/>
          <w:szCs w:val="22"/>
        </w:rPr>
        <w:t xml:space="preserve">s of tissue being not </w:t>
      </w:r>
      <w:r w:rsidRPr="00BA2036">
        <w:rPr>
          <w:rFonts w:ascii="Arial" w:hAnsi="Arial" w:cs="Arial"/>
          <w:sz w:val="22"/>
          <w:szCs w:val="22"/>
        </w:rPr>
        <w:t xml:space="preserve">visible during </w:t>
      </w:r>
      <w:r>
        <w:rPr>
          <w:rFonts w:ascii="Arial" w:hAnsi="Arial" w:cs="Arial"/>
          <w:sz w:val="22"/>
          <w:szCs w:val="22"/>
        </w:rPr>
        <w:t>the scanning can be the wrong angle of the cutting blade. If this is the case, the imaging plane will be above/below of the plane where the tissue is located because the blade cuts below or above of the objective focal plane. To fix this issue, follow the procedure “Changing the vibratome blade angle” or “</w:t>
      </w:r>
      <w:r w:rsidRPr="003E1736">
        <w:rPr>
          <w:rFonts w:ascii="Arial" w:hAnsi="Arial" w:cs="Arial"/>
          <w:sz w:val="22"/>
          <w:szCs w:val="22"/>
        </w:rPr>
        <w:t>Adjusting the Height of the Objective Assembly”.</w:t>
      </w:r>
    </w:p>
    <w:p w14:paraId="59667239" w14:textId="77777777" w:rsidR="00535E50" w:rsidRPr="00A9467F" w:rsidRDefault="00535E50" w:rsidP="00535E50">
      <w:pPr>
        <w:pStyle w:val="List"/>
        <w:numPr>
          <w:ilvl w:val="0"/>
          <w:numId w:val="1"/>
        </w:numPr>
        <w:spacing w:before="240" w:line="360" w:lineRule="auto"/>
        <w:rPr>
          <w:rFonts w:ascii="Arial" w:hAnsi="Arial" w:cs="Arial"/>
          <w:b/>
          <w:sz w:val="22"/>
          <w:szCs w:val="22"/>
        </w:rPr>
      </w:pPr>
      <w:r>
        <w:rPr>
          <w:rFonts w:ascii="Arial" w:hAnsi="Arial" w:cs="Arial"/>
          <w:b/>
          <w:sz w:val="22"/>
          <w:szCs w:val="22"/>
        </w:rPr>
        <w:t>Issue: Software Crashes</w:t>
      </w:r>
    </w:p>
    <w:p w14:paraId="4A38D43E" w14:textId="77777777" w:rsidR="00535E50" w:rsidRPr="00733AD5"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 xml:space="preserve">If possible (depending on the state of Windows) capture the screen and save it to a JPEG image.  </w:t>
      </w:r>
    </w:p>
    <w:p w14:paraId="013318B5" w14:textId="77777777" w:rsidR="00535E50" w:rsidRPr="00733AD5"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Write down all of the information that seems like it might possibly be relevant to the error on the screen.  This would include any history of this system, what state the system was in when it crashed, the state of the hardware, etc.</w:t>
      </w:r>
    </w:p>
    <w:p w14:paraId="2047847D" w14:textId="77777777" w:rsidR="00535E50" w:rsidRPr="00733AD5"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If the cause of the error is not apparent, contact Tissue Vision and let them know of the software crash and send them the information and screen capture so that they know what happened.</w:t>
      </w:r>
    </w:p>
    <w:p w14:paraId="72B273BE" w14:textId="77777777" w:rsidR="00535E50" w:rsidRPr="00733AD5"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There is no a priori method to determine whether or not a given software error should take the system out of production.  In many cases an error may happen only once and a simple reboot may be enough to clear the error and allow the system to be placed back into production.  In other cases, there may be something more serious that is wrong and the system will have to be taken out of production to be repaired.</w:t>
      </w:r>
    </w:p>
    <w:p w14:paraId="430F3E8A" w14:textId="3B128D98" w:rsidR="00535E50"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If the errors repeat and affect data quality, then the system will need to be taken out of production until a fix can be identified and implemented.  If unsure, work with stakeholders in order to get their sense of whether or not data generated with a software bug will be acceptable or not.</w:t>
      </w:r>
    </w:p>
    <w:p w14:paraId="3ADF15C4" w14:textId="77777777" w:rsidR="00535E50" w:rsidRPr="00A9467F" w:rsidRDefault="00535E50" w:rsidP="00535E50">
      <w:pPr>
        <w:pStyle w:val="List"/>
        <w:numPr>
          <w:ilvl w:val="0"/>
          <w:numId w:val="1"/>
        </w:numPr>
        <w:tabs>
          <w:tab w:val="left" w:pos="360"/>
          <w:tab w:val="left" w:pos="540"/>
        </w:tabs>
        <w:spacing w:before="240" w:line="360" w:lineRule="auto"/>
        <w:rPr>
          <w:rFonts w:ascii="Arial" w:hAnsi="Arial" w:cs="Arial"/>
          <w:b/>
          <w:sz w:val="22"/>
          <w:szCs w:val="22"/>
        </w:rPr>
      </w:pPr>
      <w:bookmarkStart w:id="0" w:name="_Hlk25680212"/>
      <w:r>
        <w:rPr>
          <w:rFonts w:ascii="Arial" w:hAnsi="Arial" w:cs="Arial"/>
          <w:b/>
          <w:sz w:val="22"/>
          <w:szCs w:val="22"/>
        </w:rPr>
        <w:t xml:space="preserve">Issue: </w:t>
      </w:r>
      <w:bookmarkEnd w:id="0"/>
      <w:r>
        <w:rPr>
          <w:rFonts w:ascii="Arial" w:hAnsi="Arial" w:cs="Arial"/>
          <w:b/>
          <w:sz w:val="22"/>
          <w:szCs w:val="22"/>
        </w:rPr>
        <w:t>Sine Wave Signals (Noise)</w:t>
      </w:r>
    </w:p>
    <w:p w14:paraId="1B52CDAE" w14:textId="62BDA989" w:rsidR="00535E50" w:rsidRDefault="00535E50" w:rsidP="00535E50">
      <w:pPr>
        <w:pStyle w:val="List"/>
        <w:numPr>
          <w:ilvl w:val="1"/>
          <w:numId w:val="1"/>
        </w:numPr>
        <w:spacing w:line="360" w:lineRule="auto"/>
        <w:rPr>
          <w:rFonts w:ascii="Arial" w:hAnsi="Arial" w:cs="Arial"/>
          <w:sz w:val="22"/>
          <w:szCs w:val="22"/>
        </w:rPr>
      </w:pPr>
      <w:r w:rsidRPr="00564CC3">
        <w:rPr>
          <w:rFonts w:ascii="Arial" w:hAnsi="Arial" w:cs="Arial"/>
          <w:sz w:val="22"/>
          <w:szCs w:val="22"/>
        </w:rPr>
        <w:t xml:space="preserve">Sine wave </w:t>
      </w:r>
      <w:r>
        <w:rPr>
          <w:rFonts w:ascii="Arial" w:hAnsi="Arial" w:cs="Arial"/>
          <w:sz w:val="22"/>
          <w:szCs w:val="22"/>
        </w:rPr>
        <w:t xml:space="preserve">noise is usually associated with issues with the motion controllers (X/Y). It shows up as a cross hatched pattern in a captured image, as shown in </w:t>
      </w:r>
      <w:r w:rsidRPr="00535E50">
        <w:rPr>
          <w:rFonts w:ascii="Arial" w:hAnsi="Arial" w:cs="Arial"/>
          <w:sz w:val="22"/>
          <w:szCs w:val="22"/>
        </w:rPr>
        <w:t>Figure 1</w:t>
      </w:r>
    </w:p>
    <w:tbl>
      <w:tblPr>
        <w:tblStyle w:val="TableGrid"/>
        <w:tblW w:w="0" w:type="auto"/>
        <w:tblInd w:w="1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8"/>
      </w:tblGrid>
      <w:tr w:rsidR="00535E50" w14:paraId="46AE9E8D" w14:textId="77777777" w:rsidTr="00D26A92">
        <w:trPr>
          <w:trHeight w:val="3855"/>
        </w:trPr>
        <w:tc>
          <w:tcPr>
            <w:tcW w:w="7518" w:type="dxa"/>
          </w:tcPr>
          <w:p w14:paraId="52A95F02" w14:textId="11FD8DBD" w:rsidR="00535E50" w:rsidRDefault="00535E50" w:rsidP="00535E50">
            <w:pPr>
              <w:pStyle w:val="List"/>
              <w:spacing w:line="360" w:lineRule="auto"/>
              <w:ind w:left="0" w:firstLine="0"/>
              <w:jc w:val="center"/>
              <w:rPr>
                <w:rFonts w:ascii="Arial" w:hAnsi="Arial" w:cs="Arial"/>
                <w:sz w:val="22"/>
                <w:szCs w:val="22"/>
              </w:rPr>
            </w:pPr>
            <w:r>
              <w:rPr>
                <w:rFonts w:ascii="Arial" w:hAnsi="Arial" w:cs="Arial"/>
                <w:noProof/>
                <w:sz w:val="22"/>
                <w:szCs w:val="22"/>
              </w:rPr>
              <w:lastRenderedPageBreak/>
              <w:drawing>
                <wp:inline distT="0" distB="0" distL="0" distR="0" wp14:anchorId="58C41A7B" wp14:editId="0D0DA413">
                  <wp:extent cx="3086100" cy="25164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6100" cy="2516441"/>
                          </a:xfrm>
                          <a:prstGeom prst="rect">
                            <a:avLst/>
                          </a:prstGeom>
                          <a:noFill/>
                        </pic:spPr>
                      </pic:pic>
                    </a:graphicData>
                  </a:graphic>
                </wp:inline>
              </w:drawing>
            </w:r>
          </w:p>
        </w:tc>
      </w:tr>
      <w:tr w:rsidR="00535E50" w14:paraId="4DE7EECB" w14:textId="77777777" w:rsidTr="00D26A92">
        <w:trPr>
          <w:trHeight w:val="336"/>
        </w:trPr>
        <w:tc>
          <w:tcPr>
            <w:tcW w:w="7518" w:type="dxa"/>
          </w:tcPr>
          <w:p w14:paraId="3405645C" w14:textId="77777777" w:rsidR="00535E50" w:rsidRPr="001932D1" w:rsidRDefault="00535E50" w:rsidP="0067704D">
            <w:pPr>
              <w:pStyle w:val="List"/>
              <w:spacing w:line="360" w:lineRule="auto"/>
              <w:ind w:left="0" w:firstLine="0"/>
              <w:jc w:val="center"/>
              <w:rPr>
                <w:rFonts w:ascii="Arial Narrow" w:hAnsi="Arial Narrow" w:cs="Arial"/>
                <w:sz w:val="22"/>
                <w:szCs w:val="22"/>
              </w:rPr>
            </w:pPr>
            <w:r w:rsidRPr="001932D1">
              <w:rPr>
                <w:rFonts w:ascii="Arial Narrow" w:hAnsi="Arial Narrow" w:cs="Arial"/>
                <w:sz w:val="22"/>
                <w:szCs w:val="22"/>
              </w:rPr>
              <w:t xml:space="preserve">Figure </w:t>
            </w:r>
            <w:r>
              <w:rPr>
                <w:rFonts w:ascii="Arial Narrow" w:hAnsi="Arial Narrow" w:cs="Arial"/>
                <w:sz w:val="22"/>
                <w:szCs w:val="22"/>
              </w:rPr>
              <w:t>1</w:t>
            </w:r>
            <w:r w:rsidRPr="001932D1">
              <w:rPr>
                <w:rFonts w:ascii="Arial Narrow" w:hAnsi="Arial Narrow" w:cs="Arial"/>
                <w:sz w:val="22"/>
                <w:szCs w:val="22"/>
              </w:rPr>
              <w:t>: Sine Wave Noise</w:t>
            </w:r>
          </w:p>
        </w:tc>
      </w:tr>
    </w:tbl>
    <w:p w14:paraId="5F6A69D5"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 xml:space="preserve">If the tissue is in the view, distortion in the tissue image will also be visible, as shown in </w:t>
      </w:r>
      <w:r w:rsidRPr="005960BE">
        <w:rPr>
          <w:rFonts w:ascii="Arial" w:hAnsi="Arial" w:cs="Arial"/>
          <w:sz w:val="22"/>
          <w:szCs w:val="22"/>
        </w:rPr>
        <w:t>Figure 2</w:t>
      </w:r>
      <w:r>
        <w:rPr>
          <w:rFonts w:ascii="Arial" w:hAnsi="Arial" w:cs="Arial"/>
          <w:sz w:val="22"/>
          <w:szCs w:val="22"/>
        </w:rPr>
        <w:t>.</w:t>
      </w:r>
    </w:p>
    <w:tbl>
      <w:tblPr>
        <w:tblStyle w:val="TableGrid"/>
        <w:tblW w:w="0" w:type="auto"/>
        <w:tblInd w:w="1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6"/>
      </w:tblGrid>
      <w:tr w:rsidR="00535E50" w14:paraId="741210B3" w14:textId="77777777" w:rsidTr="00535E50">
        <w:tc>
          <w:tcPr>
            <w:tcW w:w="9350" w:type="dxa"/>
          </w:tcPr>
          <w:p w14:paraId="106B0100" w14:textId="77777777" w:rsidR="00535E50" w:rsidRDefault="00535E50" w:rsidP="00535E50">
            <w:pPr>
              <w:pStyle w:val="List"/>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7CED6F18" wp14:editId="0B1F5760">
                  <wp:extent cx="3620838" cy="2257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40850" cy="2269902"/>
                          </a:xfrm>
                          <a:prstGeom prst="rect">
                            <a:avLst/>
                          </a:prstGeom>
                          <a:noFill/>
                        </pic:spPr>
                      </pic:pic>
                    </a:graphicData>
                  </a:graphic>
                </wp:inline>
              </w:drawing>
            </w:r>
          </w:p>
        </w:tc>
      </w:tr>
      <w:tr w:rsidR="00535E50" w14:paraId="4606CC69" w14:textId="77777777" w:rsidTr="00535E50">
        <w:tc>
          <w:tcPr>
            <w:tcW w:w="9350" w:type="dxa"/>
          </w:tcPr>
          <w:p w14:paraId="7417899A" w14:textId="77777777" w:rsidR="00535E50" w:rsidRPr="001932D1" w:rsidRDefault="00535E50" w:rsidP="0067704D">
            <w:pPr>
              <w:pStyle w:val="List"/>
              <w:spacing w:line="360" w:lineRule="auto"/>
              <w:ind w:left="0" w:firstLine="0"/>
              <w:jc w:val="center"/>
              <w:rPr>
                <w:rFonts w:ascii="Arial Narrow" w:hAnsi="Arial Narrow" w:cs="Arial"/>
                <w:sz w:val="22"/>
                <w:szCs w:val="22"/>
              </w:rPr>
            </w:pPr>
            <w:r w:rsidRPr="001932D1">
              <w:rPr>
                <w:rFonts w:ascii="Arial Narrow" w:hAnsi="Arial Narrow" w:cs="Arial"/>
                <w:sz w:val="22"/>
                <w:szCs w:val="22"/>
              </w:rPr>
              <w:t xml:space="preserve">Figure </w:t>
            </w:r>
            <w:r>
              <w:rPr>
                <w:rFonts w:ascii="Arial Narrow" w:hAnsi="Arial Narrow" w:cs="Arial"/>
                <w:sz w:val="22"/>
                <w:szCs w:val="22"/>
              </w:rPr>
              <w:t>2</w:t>
            </w:r>
            <w:r w:rsidRPr="001932D1">
              <w:rPr>
                <w:rFonts w:ascii="Arial Narrow" w:hAnsi="Arial Narrow" w:cs="Arial"/>
                <w:sz w:val="22"/>
                <w:szCs w:val="22"/>
              </w:rPr>
              <w:t>: Distorted image caused by sine wave noise</w:t>
            </w:r>
          </w:p>
        </w:tc>
      </w:tr>
    </w:tbl>
    <w:p w14:paraId="0DDCAE8A" w14:textId="77777777" w:rsidR="00535E50" w:rsidRDefault="00535E50" w:rsidP="00535E50">
      <w:pPr>
        <w:pStyle w:val="List"/>
        <w:spacing w:line="360" w:lineRule="auto"/>
        <w:ind w:left="1224" w:firstLine="0"/>
        <w:rPr>
          <w:rFonts w:ascii="Arial" w:hAnsi="Arial" w:cs="Arial"/>
          <w:sz w:val="22"/>
          <w:szCs w:val="22"/>
        </w:rPr>
      </w:pPr>
    </w:p>
    <w:p w14:paraId="6620A82A"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To fix the problem, first make sure that the tissue surface in the bath is not close to the objective. If necessary, either drop the stage by 1000 micrometers, or remove the bath altogether.</w:t>
      </w:r>
    </w:p>
    <w:p w14:paraId="0DE050C4"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Close all the programs running on master and slave, including Orchestrator, Vivace, and PMT control.</w:t>
      </w:r>
    </w:p>
    <w:p w14:paraId="71872C31"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Turn off the power switch on the back of the black Motion Control box on the rack.</w:t>
      </w:r>
    </w:p>
    <w:p w14:paraId="69B74E75"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lastRenderedPageBreak/>
        <w:t xml:space="preserve">Disconnect the power connectors from the back of the X and Y stage </w:t>
      </w:r>
      <w:r w:rsidRPr="004D237B">
        <w:rPr>
          <w:rFonts w:ascii="Arial" w:hAnsi="Arial" w:cs="Arial"/>
          <w:sz w:val="22"/>
          <w:szCs w:val="22"/>
        </w:rPr>
        <w:t>controllers (Mercury C-863 DC Motor Controllers) located on the controller board on the equipment rack.</w:t>
      </w:r>
    </w:p>
    <w:tbl>
      <w:tblPr>
        <w:tblStyle w:val="TableGrid"/>
        <w:tblW w:w="0" w:type="auto"/>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8"/>
      </w:tblGrid>
      <w:tr w:rsidR="00535E50" w14:paraId="013182A0" w14:textId="77777777" w:rsidTr="00535E50">
        <w:tc>
          <w:tcPr>
            <w:tcW w:w="9350" w:type="dxa"/>
          </w:tcPr>
          <w:p w14:paraId="3849C5AE" w14:textId="77777777" w:rsidR="00535E50" w:rsidRDefault="00535E50" w:rsidP="00535E50">
            <w:pPr>
              <w:pStyle w:val="List"/>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178E60D9" wp14:editId="69672F18">
                  <wp:extent cx="4089229" cy="226695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21992" cy="2285113"/>
                          </a:xfrm>
                          <a:prstGeom prst="rect">
                            <a:avLst/>
                          </a:prstGeom>
                          <a:noFill/>
                        </pic:spPr>
                      </pic:pic>
                    </a:graphicData>
                  </a:graphic>
                </wp:inline>
              </w:drawing>
            </w:r>
          </w:p>
        </w:tc>
      </w:tr>
      <w:tr w:rsidR="00535E50" w14:paraId="633A5969" w14:textId="77777777" w:rsidTr="00535E50">
        <w:tc>
          <w:tcPr>
            <w:tcW w:w="9350" w:type="dxa"/>
          </w:tcPr>
          <w:p w14:paraId="636CE281" w14:textId="77777777" w:rsidR="00535E50" w:rsidRPr="001932D1" w:rsidRDefault="00535E50" w:rsidP="0067704D">
            <w:pPr>
              <w:pStyle w:val="List"/>
              <w:spacing w:line="360" w:lineRule="auto"/>
              <w:ind w:left="0" w:firstLine="0"/>
              <w:jc w:val="center"/>
              <w:rPr>
                <w:rFonts w:ascii="Arial Narrow" w:hAnsi="Arial Narrow" w:cs="Arial"/>
                <w:sz w:val="22"/>
                <w:szCs w:val="22"/>
              </w:rPr>
            </w:pPr>
            <w:r w:rsidRPr="001932D1">
              <w:rPr>
                <w:rFonts w:ascii="Arial Narrow" w:hAnsi="Arial Narrow" w:cs="Arial"/>
                <w:sz w:val="22"/>
                <w:szCs w:val="22"/>
              </w:rPr>
              <w:t xml:space="preserve">Figure </w:t>
            </w:r>
            <w:r>
              <w:rPr>
                <w:rFonts w:ascii="Arial Narrow" w:hAnsi="Arial Narrow" w:cs="Arial"/>
                <w:sz w:val="22"/>
                <w:szCs w:val="22"/>
              </w:rPr>
              <w:t>3</w:t>
            </w:r>
            <w:r w:rsidRPr="001932D1">
              <w:rPr>
                <w:rFonts w:ascii="Arial Narrow" w:hAnsi="Arial Narrow" w:cs="Arial"/>
                <w:sz w:val="22"/>
                <w:szCs w:val="22"/>
              </w:rPr>
              <w:t>: Stage controller power connectors</w:t>
            </w:r>
          </w:p>
        </w:tc>
      </w:tr>
    </w:tbl>
    <w:p w14:paraId="199E9009" w14:textId="77777777" w:rsidR="00535E50" w:rsidRPr="001932D1" w:rsidRDefault="00535E50" w:rsidP="00535E50">
      <w:pPr>
        <w:pStyle w:val="List"/>
        <w:numPr>
          <w:ilvl w:val="1"/>
          <w:numId w:val="1"/>
        </w:numPr>
        <w:spacing w:line="360" w:lineRule="auto"/>
        <w:rPr>
          <w:rFonts w:ascii="Arial" w:hAnsi="Arial" w:cs="Arial"/>
          <w:sz w:val="22"/>
          <w:szCs w:val="22"/>
        </w:rPr>
      </w:pPr>
      <w:r w:rsidRPr="001932D1">
        <w:rPr>
          <w:rFonts w:ascii="Arial" w:hAnsi="Arial" w:cs="Arial"/>
          <w:sz w:val="22"/>
          <w:szCs w:val="22"/>
        </w:rPr>
        <w:t>Wait for 10 seconds and reconnect the power to the X and Y stage controllers.</w:t>
      </w:r>
    </w:p>
    <w:p w14:paraId="73086D9A" w14:textId="77777777" w:rsidR="00535E50" w:rsidRPr="001932D1" w:rsidRDefault="00535E50" w:rsidP="00535E50">
      <w:pPr>
        <w:pStyle w:val="List"/>
        <w:numPr>
          <w:ilvl w:val="1"/>
          <w:numId w:val="1"/>
        </w:numPr>
        <w:spacing w:line="360" w:lineRule="auto"/>
        <w:rPr>
          <w:rFonts w:ascii="Arial" w:hAnsi="Arial" w:cs="Arial"/>
          <w:sz w:val="22"/>
          <w:szCs w:val="22"/>
        </w:rPr>
      </w:pPr>
      <w:r w:rsidRPr="001932D1">
        <w:rPr>
          <w:rFonts w:ascii="Arial" w:hAnsi="Arial" w:cs="Arial"/>
          <w:sz w:val="22"/>
          <w:szCs w:val="22"/>
        </w:rPr>
        <w:t>Turn on the power on the Motion Control box.</w:t>
      </w:r>
    </w:p>
    <w:p w14:paraId="25619FF6" w14:textId="77777777" w:rsidR="00535E50" w:rsidRPr="001932D1" w:rsidRDefault="00535E50" w:rsidP="00535E50">
      <w:pPr>
        <w:pStyle w:val="List"/>
        <w:numPr>
          <w:ilvl w:val="1"/>
          <w:numId w:val="1"/>
        </w:numPr>
        <w:spacing w:line="360" w:lineRule="auto"/>
        <w:rPr>
          <w:rFonts w:ascii="Arial" w:hAnsi="Arial" w:cs="Arial"/>
          <w:sz w:val="22"/>
          <w:szCs w:val="22"/>
        </w:rPr>
      </w:pPr>
      <w:r w:rsidRPr="001932D1">
        <w:rPr>
          <w:rFonts w:ascii="Arial" w:hAnsi="Arial" w:cs="Arial"/>
          <w:sz w:val="22"/>
          <w:szCs w:val="22"/>
        </w:rPr>
        <w:t>Restart Orchestrator software on master and client as the usual start-up procedure.</w:t>
      </w:r>
    </w:p>
    <w:p w14:paraId="2D427350" w14:textId="77777777" w:rsidR="00535E50" w:rsidRDefault="00535E50" w:rsidP="00535E50">
      <w:pPr>
        <w:pStyle w:val="List"/>
        <w:numPr>
          <w:ilvl w:val="1"/>
          <w:numId w:val="1"/>
        </w:numPr>
        <w:spacing w:line="360" w:lineRule="auto"/>
        <w:rPr>
          <w:rFonts w:ascii="Arial" w:hAnsi="Arial" w:cs="Arial"/>
          <w:sz w:val="22"/>
          <w:szCs w:val="22"/>
        </w:rPr>
      </w:pPr>
      <w:r w:rsidRPr="001932D1">
        <w:rPr>
          <w:rFonts w:ascii="Arial" w:hAnsi="Arial" w:cs="Arial"/>
          <w:sz w:val="22"/>
          <w:szCs w:val="22"/>
        </w:rPr>
        <w:t>Click “Connect all” from the Services tab in Orchestrator. DO NOT click the “Reference Stage” button at this point.</w:t>
      </w:r>
    </w:p>
    <w:tbl>
      <w:tblPr>
        <w:tblStyle w:val="TableGrid"/>
        <w:tblW w:w="0" w:type="auto"/>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8"/>
      </w:tblGrid>
      <w:tr w:rsidR="00535E50" w14:paraId="087C938D" w14:textId="77777777" w:rsidTr="00535E50">
        <w:tc>
          <w:tcPr>
            <w:tcW w:w="9350" w:type="dxa"/>
          </w:tcPr>
          <w:p w14:paraId="694EA0D2" w14:textId="77777777" w:rsidR="00535E50" w:rsidRDefault="00535E50" w:rsidP="0067704D">
            <w:pPr>
              <w:pStyle w:val="List"/>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6EEF244E" wp14:editId="35FDF9EB">
                  <wp:extent cx="3888740" cy="3102082"/>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41277" cy="3143991"/>
                          </a:xfrm>
                          <a:prstGeom prst="rect">
                            <a:avLst/>
                          </a:prstGeom>
                          <a:noFill/>
                        </pic:spPr>
                      </pic:pic>
                    </a:graphicData>
                  </a:graphic>
                </wp:inline>
              </w:drawing>
            </w:r>
          </w:p>
        </w:tc>
      </w:tr>
      <w:tr w:rsidR="00535E50" w14:paraId="4A180105" w14:textId="77777777" w:rsidTr="00535E50">
        <w:tc>
          <w:tcPr>
            <w:tcW w:w="9350" w:type="dxa"/>
          </w:tcPr>
          <w:p w14:paraId="2E3533FB" w14:textId="77777777" w:rsidR="00535E50" w:rsidRPr="001932D1" w:rsidRDefault="00535E50" w:rsidP="0067704D">
            <w:pPr>
              <w:pStyle w:val="List"/>
              <w:spacing w:line="360" w:lineRule="auto"/>
              <w:ind w:left="0" w:firstLine="0"/>
              <w:jc w:val="center"/>
              <w:rPr>
                <w:rFonts w:ascii="Arial Narrow" w:hAnsi="Arial Narrow" w:cs="Arial"/>
                <w:sz w:val="22"/>
                <w:szCs w:val="22"/>
              </w:rPr>
            </w:pPr>
            <w:r w:rsidRPr="001932D1">
              <w:rPr>
                <w:rFonts w:ascii="Arial Narrow" w:hAnsi="Arial Narrow" w:cs="Arial"/>
                <w:sz w:val="22"/>
                <w:szCs w:val="22"/>
              </w:rPr>
              <w:t xml:space="preserve">Figure </w:t>
            </w:r>
            <w:r>
              <w:rPr>
                <w:rFonts w:ascii="Arial Narrow" w:hAnsi="Arial Narrow" w:cs="Arial"/>
                <w:sz w:val="22"/>
                <w:szCs w:val="22"/>
              </w:rPr>
              <w:t>4</w:t>
            </w:r>
            <w:r w:rsidRPr="001932D1">
              <w:rPr>
                <w:rFonts w:ascii="Arial Narrow" w:hAnsi="Arial Narrow" w:cs="Arial"/>
                <w:sz w:val="22"/>
                <w:szCs w:val="22"/>
              </w:rPr>
              <w:t>:</w:t>
            </w:r>
            <w:r>
              <w:rPr>
                <w:rFonts w:ascii="Arial Narrow" w:hAnsi="Arial Narrow" w:cs="Arial"/>
                <w:sz w:val="22"/>
                <w:szCs w:val="22"/>
              </w:rPr>
              <w:t xml:space="preserve"> Orchestrator</w:t>
            </w:r>
          </w:p>
        </w:tc>
      </w:tr>
    </w:tbl>
    <w:p w14:paraId="15EBF8AE" w14:textId="77777777" w:rsidR="00535E50" w:rsidRPr="001932D1" w:rsidRDefault="00535E50" w:rsidP="00535E50">
      <w:pPr>
        <w:pStyle w:val="List"/>
        <w:spacing w:line="360" w:lineRule="auto"/>
        <w:ind w:left="792" w:firstLine="0"/>
        <w:rPr>
          <w:rFonts w:ascii="Arial" w:hAnsi="Arial" w:cs="Arial"/>
          <w:sz w:val="22"/>
          <w:szCs w:val="22"/>
        </w:rPr>
      </w:pPr>
    </w:p>
    <w:p w14:paraId="18AFF937"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lastRenderedPageBreak/>
        <w:t>Type “MN” (Motor oN) in the CMD command boxes in X and Y stage as shown and click on Send button. That will turn on the motors.</w:t>
      </w:r>
    </w:p>
    <w:p w14:paraId="31F869D4" w14:textId="77777777" w:rsidR="00535E50" w:rsidRPr="00066801" w:rsidRDefault="00535E50" w:rsidP="00535E50">
      <w:pPr>
        <w:pStyle w:val="List"/>
        <w:numPr>
          <w:ilvl w:val="1"/>
          <w:numId w:val="1"/>
        </w:numPr>
        <w:tabs>
          <w:tab w:val="left" w:pos="360"/>
          <w:tab w:val="left" w:pos="540"/>
        </w:tabs>
        <w:spacing w:line="360" w:lineRule="auto"/>
        <w:rPr>
          <w:rFonts w:ascii="Arial" w:hAnsi="Arial" w:cs="Arial"/>
          <w:b/>
          <w:sz w:val="22"/>
          <w:szCs w:val="22"/>
        </w:rPr>
      </w:pPr>
      <w:r>
        <w:rPr>
          <w:rFonts w:ascii="Arial" w:hAnsi="Arial" w:cs="Arial"/>
          <w:sz w:val="22"/>
          <w:szCs w:val="22"/>
        </w:rPr>
        <w:t xml:space="preserve">Verify that the X and Y stage controllers both have green lights on, and no red lights. In case any of the red lights are on, </w:t>
      </w:r>
      <w:r>
        <w:rPr>
          <w:rFonts w:ascii="Arial" w:hAnsi="Arial" w:cs="Arial"/>
        </w:rPr>
        <w:t>re-initialize the controllers</w:t>
      </w:r>
      <w:r w:rsidRPr="00066801">
        <w:rPr>
          <w:rFonts w:ascii="Arial" w:hAnsi="Arial" w:cs="Arial"/>
        </w:rPr>
        <w:t xml:space="preserve"> with the following procedure.</w:t>
      </w:r>
    </w:p>
    <w:p w14:paraId="2200C25C" w14:textId="77777777" w:rsidR="00535E50" w:rsidRPr="00A240EE" w:rsidRDefault="00535E50" w:rsidP="00535E50">
      <w:pPr>
        <w:pStyle w:val="List"/>
        <w:numPr>
          <w:ilvl w:val="2"/>
          <w:numId w:val="1"/>
        </w:numPr>
        <w:tabs>
          <w:tab w:val="left" w:pos="360"/>
          <w:tab w:val="left" w:pos="540"/>
        </w:tabs>
        <w:spacing w:line="360" w:lineRule="auto"/>
        <w:rPr>
          <w:rFonts w:ascii="Arial" w:hAnsi="Arial" w:cs="Arial"/>
          <w:b/>
          <w:sz w:val="22"/>
          <w:szCs w:val="22"/>
        </w:rPr>
      </w:pPr>
      <w:r w:rsidRPr="00A240EE">
        <w:rPr>
          <w:rFonts w:ascii="Arial" w:hAnsi="Arial" w:cs="Arial"/>
          <w:sz w:val="22"/>
          <w:szCs w:val="22"/>
        </w:rPr>
        <w:t>If the top LED is red (which happens every time power is lost), reinitialize the controller through Orchestrator following the same procedure as above.</w:t>
      </w:r>
    </w:p>
    <w:p w14:paraId="122CFCD2" w14:textId="77777777" w:rsidR="00535E50" w:rsidRPr="00A240EE" w:rsidRDefault="00535E50" w:rsidP="00535E50">
      <w:pPr>
        <w:pStyle w:val="List"/>
        <w:numPr>
          <w:ilvl w:val="2"/>
          <w:numId w:val="1"/>
        </w:numPr>
        <w:spacing w:line="360" w:lineRule="auto"/>
        <w:rPr>
          <w:rFonts w:ascii="Arial" w:hAnsi="Arial" w:cs="Arial"/>
          <w:sz w:val="22"/>
          <w:szCs w:val="22"/>
        </w:rPr>
      </w:pPr>
      <w:r w:rsidRPr="00A240EE">
        <w:rPr>
          <w:rFonts w:ascii="Arial" w:hAnsi="Arial" w:cs="Arial"/>
          <w:sz w:val="22"/>
          <w:szCs w:val="22"/>
        </w:rPr>
        <w:t>If both top and bottom LEDs are red, disconnect the power cable from the controller, wait for 10 seconds, and connect it back again. Then it will come up only the top LED red, which can be fixed by reinitializing through Orchestrator again.</w:t>
      </w:r>
    </w:p>
    <w:p w14:paraId="62EBBD02" w14:textId="77777777" w:rsidR="00535E50" w:rsidRDefault="00535E50" w:rsidP="00535E50">
      <w:pPr>
        <w:pStyle w:val="List"/>
        <w:numPr>
          <w:ilvl w:val="1"/>
          <w:numId w:val="1"/>
        </w:numPr>
        <w:tabs>
          <w:tab w:val="left" w:pos="360"/>
          <w:tab w:val="left" w:pos="540"/>
        </w:tabs>
        <w:spacing w:line="360" w:lineRule="auto"/>
        <w:rPr>
          <w:rFonts w:ascii="Arial" w:hAnsi="Arial" w:cs="Arial"/>
          <w:sz w:val="22"/>
          <w:szCs w:val="22"/>
        </w:rPr>
      </w:pPr>
      <w:r>
        <w:rPr>
          <w:rFonts w:ascii="Arial" w:hAnsi="Arial" w:cs="Arial"/>
          <w:sz w:val="22"/>
          <w:szCs w:val="22"/>
        </w:rPr>
        <w:t>Initialize the stage by clicking on the “Reference Stage” button in the Services tab.</w:t>
      </w:r>
    </w:p>
    <w:p w14:paraId="08BEE2D3" w14:textId="77777777" w:rsidR="00535E50" w:rsidRDefault="00535E50" w:rsidP="00535E50">
      <w:pPr>
        <w:pStyle w:val="List"/>
        <w:numPr>
          <w:ilvl w:val="1"/>
          <w:numId w:val="1"/>
        </w:numPr>
        <w:tabs>
          <w:tab w:val="left" w:pos="360"/>
          <w:tab w:val="left" w:pos="540"/>
        </w:tabs>
        <w:spacing w:line="360" w:lineRule="auto"/>
        <w:rPr>
          <w:rFonts w:ascii="Arial" w:hAnsi="Arial" w:cs="Arial"/>
          <w:sz w:val="22"/>
          <w:szCs w:val="22"/>
        </w:rPr>
      </w:pPr>
      <w:r>
        <w:rPr>
          <w:rFonts w:ascii="Arial" w:hAnsi="Arial" w:cs="Arial"/>
          <w:sz w:val="22"/>
          <w:szCs w:val="22"/>
        </w:rPr>
        <w:t>Click on “Slice” in the Protocol tab. This mimics the process of cutting a section. It is necessary to do it as the final step of clearing the noise.</w:t>
      </w:r>
    </w:p>
    <w:p w14:paraId="1E107E1D" w14:textId="77777777" w:rsidR="00535E50" w:rsidRDefault="00535E50" w:rsidP="00535E50">
      <w:pPr>
        <w:pStyle w:val="List"/>
        <w:numPr>
          <w:ilvl w:val="1"/>
          <w:numId w:val="1"/>
        </w:numPr>
        <w:tabs>
          <w:tab w:val="left" w:pos="360"/>
          <w:tab w:val="left" w:pos="540"/>
        </w:tabs>
        <w:spacing w:line="360" w:lineRule="auto"/>
        <w:rPr>
          <w:rFonts w:ascii="Arial" w:hAnsi="Arial" w:cs="Arial"/>
          <w:sz w:val="22"/>
          <w:szCs w:val="22"/>
        </w:rPr>
      </w:pPr>
      <w:r>
        <w:rPr>
          <w:rFonts w:ascii="Arial" w:hAnsi="Arial" w:cs="Arial"/>
          <w:sz w:val="22"/>
          <w:szCs w:val="22"/>
        </w:rPr>
        <w:t>Capture an image by clicking on the 2D box in the Imaging tab and verify that the image is clean and noise free.</w:t>
      </w:r>
    </w:p>
    <w:p w14:paraId="79C2E09E" w14:textId="77777777" w:rsidR="00535E50" w:rsidRPr="00392442" w:rsidRDefault="00535E50" w:rsidP="00535E50">
      <w:pPr>
        <w:pStyle w:val="List"/>
        <w:tabs>
          <w:tab w:val="left" w:pos="360"/>
          <w:tab w:val="left" w:pos="540"/>
        </w:tabs>
        <w:spacing w:line="360" w:lineRule="auto"/>
        <w:ind w:left="792" w:firstLine="0"/>
        <w:rPr>
          <w:rFonts w:ascii="Arial" w:hAnsi="Arial" w:cs="Arial"/>
          <w:sz w:val="22"/>
          <w:szCs w:val="22"/>
        </w:rPr>
      </w:pPr>
    </w:p>
    <w:p w14:paraId="4430158B" w14:textId="77777777" w:rsidR="00535E50" w:rsidRDefault="00535E50" w:rsidP="00535E50">
      <w:pPr>
        <w:pStyle w:val="ListParagraph"/>
        <w:numPr>
          <w:ilvl w:val="0"/>
          <w:numId w:val="1"/>
        </w:numPr>
        <w:spacing w:line="360" w:lineRule="auto"/>
        <w:rPr>
          <w:rFonts w:ascii="Arial" w:hAnsi="Arial" w:cs="Arial"/>
          <w:b/>
          <w:sz w:val="22"/>
          <w:szCs w:val="22"/>
        </w:rPr>
      </w:pPr>
      <w:r w:rsidRPr="00392442">
        <w:rPr>
          <w:rFonts w:ascii="Arial" w:hAnsi="Arial" w:cs="Arial"/>
          <w:b/>
          <w:sz w:val="22"/>
          <w:szCs w:val="22"/>
        </w:rPr>
        <w:t>Issue: Moiré (Crosshatch) Pattern</w:t>
      </w:r>
      <w:r>
        <w:rPr>
          <w:rFonts w:ascii="Arial" w:hAnsi="Arial" w:cs="Arial"/>
          <w:b/>
          <w:sz w:val="22"/>
          <w:szCs w:val="22"/>
        </w:rPr>
        <w:t xml:space="preserve"> Noise</w:t>
      </w:r>
    </w:p>
    <w:p w14:paraId="03B750FD" w14:textId="77777777" w:rsidR="00535E50" w:rsidRDefault="00535E50" w:rsidP="00535E50">
      <w:pPr>
        <w:pStyle w:val="List"/>
        <w:numPr>
          <w:ilvl w:val="1"/>
          <w:numId w:val="1"/>
        </w:numPr>
        <w:spacing w:line="360" w:lineRule="auto"/>
        <w:rPr>
          <w:rFonts w:ascii="Arial" w:hAnsi="Arial" w:cs="Arial"/>
          <w:sz w:val="22"/>
          <w:szCs w:val="22"/>
        </w:rPr>
      </w:pPr>
      <w:r w:rsidRPr="004D0F58">
        <w:rPr>
          <w:rFonts w:ascii="Arial" w:hAnsi="Arial" w:cs="Arial"/>
          <w:sz w:val="22"/>
          <w:szCs w:val="22"/>
        </w:rPr>
        <w:t xml:space="preserve">Moiré </w:t>
      </w:r>
      <w:r>
        <w:rPr>
          <w:rFonts w:ascii="Arial" w:hAnsi="Arial" w:cs="Arial"/>
          <w:sz w:val="22"/>
          <w:szCs w:val="22"/>
        </w:rPr>
        <w:t xml:space="preserve">pattern issue is associated with the malfunction of the Laser system. It shows up in the image when the laser pulse width becomes unstable. An example of </w:t>
      </w:r>
      <w:r w:rsidRPr="004D0F58">
        <w:rPr>
          <w:rFonts w:ascii="Arial" w:hAnsi="Arial" w:cs="Arial"/>
          <w:sz w:val="22"/>
          <w:szCs w:val="22"/>
        </w:rPr>
        <w:t>Moiré</w:t>
      </w:r>
      <w:r>
        <w:rPr>
          <w:rFonts w:ascii="Arial" w:hAnsi="Arial" w:cs="Arial"/>
          <w:sz w:val="22"/>
          <w:szCs w:val="22"/>
        </w:rPr>
        <w:t xml:space="preserve"> pattern is shown in Figure 5.</w:t>
      </w:r>
    </w:p>
    <w:tbl>
      <w:tblPr>
        <w:tblStyle w:val="TableGrid"/>
        <w:tblW w:w="6117" w:type="dxa"/>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7"/>
      </w:tblGrid>
      <w:tr w:rsidR="00535E50" w14:paraId="6F8B6EFD" w14:textId="77777777" w:rsidTr="00FD2801">
        <w:trPr>
          <w:trHeight w:val="3612"/>
        </w:trPr>
        <w:tc>
          <w:tcPr>
            <w:tcW w:w="6117" w:type="dxa"/>
          </w:tcPr>
          <w:p w14:paraId="2AAAA512" w14:textId="77777777" w:rsidR="00535E50" w:rsidRDefault="00535E50" w:rsidP="0067704D">
            <w:pPr>
              <w:pStyle w:val="List"/>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1EB6694C" wp14:editId="405D2C3D">
                  <wp:extent cx="3026433" cy="2161897"/>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32169" cy="2237428"/>
                          </a:xfrm>
                          <a:prstGeom prst="rect">
                            <a:avLst/>
                          </a:prstGeom>
                          <a:noFill/>
                        </pic:spPr>
                      </pic:pic>
                    </a:graphicData>
                  </a:graphic>
                </wp:inline>
              </w:drawing>
            </w:r>
          </w:p>
        </w:tc>
      </w:tr>
      <w:tr w:rsidR="00535E50" w14:paraId="217A302E" w14:textId="77777777" w:rsidTr="00FD2801">
        <w:trPr>
          <w:trHeight w:val="267"/>
        </w:trPr>
        <w:tc>
          <w:tcPr>
            <w:tcW w:w="6117" w:type="dxa"/>
          </w:tcPr>
          <w:p w14:paraId="532DDCBD" w14:textId="77777777" w:rsidR="00535E50" w:rsidRPr="00392442" w:rsidRDefault="00535E50" w:rsidP="0067704D">
            <w:pPr>
              <w:pStyle w:val="List"/>
              <w:spacing w:line="360" w:lineRule="auto"/>
              <w:ind w:left="0" w:firstLine="0"/>
              <w:jc w:val="center"/>
              <w:rPr>
                <w:rFonts w:ascii="Arial Narrow" w:hAnsi="Arial Narrow" w:cs="Arial"/>
                <w:sz w:val="22"/>
                <w:szCs w:val="22"/>
              </w:rPr>
            </w:pPr>
            <w:r w:rsidRPr="00392442">
              <w:rPr>
                <w:rFonts w:ascii="Arial Narrow" w:hAnsi="Arial Narrow" w:cs="Arial"/>
                <w:sz w:val="22"/>
                <w:szCs w:val="22"/>
              </w:rPr>
              <w:t xml:space="preserve">Figure </w:t>
            </w:r>
            <w:r>
              <w:rPr>
                <w:rFonts w:ascii="Arial Narrow" w:hAnsi="Arial Narrow" w:cs="Arial"/>
                <w:sz w:val="22"/>
                <w:szCs w:val="22"/>
              </w:rPr>
              <w:t>5</w:t>
            </w:r>
            <w:r w:rsidRPr="00392442">
              <w:rPr>
                <w:rFonts w:ascii="Arial Narrow" w:hAnsi="Arial Narrow" w:cs="Arial"/>
                <w:sz w:val="22"/>
                <w:szCs w:val="22"/>
              </w:rPr>
              <w:t>: Moiré (Crosshatch) Pattern</w:t>
            </w:r>
          </w:p>
        </w:tc>
      </w:tr>
    </w:tbl>
    <w:p w14:paraId="67970F4E"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This pulse competency problem may not have any obvious indication on the laser computer, though the Green Adjust may show a higher value during this issue.</w:t>
      </w:r>
    </w:p>
    <w:p w14:paraId="2932FED3"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To fix this issue, try re-starting the laser.</w:t>
      </w:r>
    </w:p>
    <w:p w14:paraId="1367A7CE" w14:textId="77777777" w:rsidR="00535E50" w:rsidRDefault="00535E50" w:rsidP="00535E50">
      <w:pPr>
        <w:pStyle w:val="ListParagraph"/>
        <w:numPr>
          <w:ilvl w:val="0"/>
          <w:numId w:val="1"/>
        </w:numPr>
        <w:spacing w:line="360" w:lineRule="auto"/>
        <w:rPr>
          <w:rFonts w:ascii="Arial" w:hAnsi="Arial" w:cs="Arial"/>
          <w:b/>
          <w:sz w:val="22"/>
          <w:szCs w:val="22"/>
        </w:rPr>
      </w:pPr>
      <w:bookmarkStart w:id="1" w:name="_GoBack"/>
      <w:bookmarkEnd w:id="1"/>
      <w:r w:rsidRPr="00392442">
        <w:rPr>
          <w:rFonts w:ascii="Arial" w:hAnsi="Arial" w:cs="Arial"/>
          <w:b/>
          <w:sz w:val="22"/>
          <w:szCs w:val="22"/>
        </w:rPr>
        <w:lastRenderedPageBreak/>
        <w:t>Issue: Quasi-periodic Pattern</w:t>
      </w:r>
    </w:p>
    <w:p w14:paraId="0A9D39F2" w14:textId="77777777" w:rsidR="00535E50" w:rsidRDefault="00535E50" w:rsidP="00535E50">
      <w:pPr>
        <w:pStyle w:val="ListParagraph"/>
        <w:numPr>
          <w:ilvl w:val="1"/>
          <w:numId w:val="1"/>
        </w:numPr>
        <w:spacing w:line="360" w:lineRule="auto"/>
        <w:rPr>
          <w:rFonts w:ascii="Arial" w:hAnsi="Arial" w:cs="Arial"/>
          <w:sz w:val="22"/>
          <w:szCs w:val="22"/>
        </w:rPr>
      </w:pPr>
      <w:r w:rsidRPr="00392442">
        <w:rPr>
          <w:rFonts w:ascii="Arial" w:hAnsi="Arial" w:cs="Arial"/>
          <w:sz w:val="22"/>
          <w:szCs w:val="22"/>
        </w:rPr>
        <w:t>This type of noise shows up in the image as quasi-periodic bright patches in horizontal direction. It shows repeating features within a short time span but no long</w:t>
      </w:r>
      <w:r>
        <w:rPr>
          <w:rFonts w:ascii="Arial" w:hAnsi="Arial" w:cs="Arial"/>
          <w:sz w:val="22"/>
          <w:szCs w:val="22"/>
        </w:rPr>
        <w:t>-</w:t>
      </w:r>
      <w:r w:rsidRPr="00392442">
        <w:rPr>
          <w:rFonts w:ascii="Arial" w:hAnsi="Arial" w:cs="Arial"/>
          <w:sz w:val="22"/>
          <w:szCs w:val="22"/>
        </w:rPr>
        <w:t>time correlation, as shown below.</w:t>
      </w:r>
    </w:p>
    <w:tbl>
      <w:tblPr>
        <w:tblStyle w:val="TableGrid"/>
        <w:tblW w:w="8792" w:type="dxa"/>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2"/>
      </w:tblGrid>
      <w:tr w:rsidR="00535E50" w14:paraId="2DDD239C" w14:textId="77777777" w:rsidTr="00510B79">
        <w:trPr>
          <w:trHeight w:val="3236"/>
        </w:trPr>
        <w:tc>
          <w:tcPr>
            <w:tcW w:w="8792" w:type="dxa"/>
          </w:tcPr>
          <w:p w14:paraId="4CC49D8E" w14:textId="2E37C4AB" w:rsidR="00535E50" w:rsidRDefault="00535E50" w:rsidP="0067704D">
            <w:pPr>
              <w:pStyle w:val="ListParagraph"/>
              <w:spacing w:line="360" w:lineRule="auto"/>
              <w:ind w:left="0"/>
              <w:jc w:val="center"/>
              <w:rPr>
                <w:rFonts w:ascii="Arial" w:hAnsi="Arial" w:cs="Arial"/>
                <w:sz w:val="22"/>
                <w:szCs w:val="22"/>
              </w:rPr>
            </w:pPr>
            <w:r>
              <w:rPr>
                <w:rFonts w:ascii="Arial" w:hAnsi="Arial" w:cs="Arial"/>
                <w:noProof/>
                <w:sz w:val="22"/>
                <w:szCs w:val="22"/>
              </w:rPr>
              <w:drawing>
                <wp:inline distT="0" distB="0" distL="0" distR="0" wp14:anchorId="2668049F" wp14:editId="7B1E63A0">
                  <wp:extent cx="3785788" cy="308610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38837" cy="3129344"/>
                          </a:xfrm>
                          <a:prstGeom prst="rect">
                            <a:avLst/>
                          </a:prstGeom>
                          <a:noFill/>
                        </pic:spPr>
                      </pic:pic>
                    </a:graphicData>
                  </a:graphic>
                </wp:inline>
              </w:drawing>
            </w:r>
          </w:p>
        </w:tc>
      </w:tr>
      <w:tr w:rsidR="00535E50" w14:paraId="3618B168" w14:textId="77777777" w:rsidTr="00510B79">
        <w:trPr>
          <w:trHeight w:val="336"/>
        </w:trPr>
        <w:tc>
          <w:tcPr>
            <w:tcW w:w="8792" w:type="dxa"/>
          </w:tcPr>
          <w:p w14:paraId="17ABD50A" w14:textId="77777777" w:rsidR="00535E50" w:rsidRPr="00392442" w:rsidRDefault="00535E50" w:rsidP="0067704D">
            <w:pPr>
              <w:pStyle w:val="ListParagraph"/>
              <w:spacing w:line="360" w:lineRule="auto"/>
              <w:ind w:left="0"/>
              <w:jc w:val="center"/>
              <w:rPr>
                <w:rFonts w:ascii="Arial Narrow" w:hAnsi="Arial Narrow" w:cs="Arial"/>
                <w:sz w:val="22"/>
                <w:szCs w:val="22"/>
              </w:rPr>
            </w:pPr>
            <w:r w:rsidRPr="00392442">
              <w:rPr>
                <w:rFonts w:ascii="Arial Narrow" w:hAnsi="Arial Narrow" w:cs="Arial"/>
                <w:sz w:val="22"/>
                <w:szCs w:val="22"/>
              </w:rPr>
              <w:t>Figure</w:t>
            </w:r>
            <w:r>
              <w:rPr>
                <w:rFonts w:ascii="Arial Narrow" w:hAnsi="Arial Narrow" w:cs="Arial"/>
                <w:sz w:val="22"/>
                <w:szCs w:val="22"/>
              </w:rPr>
              <w:t xml:space="preserve"> 6</w:t>
            </w:r>
            <w:r w:rsidRPr="00392442">
              <w:rPr>
                <w:rFonts w:ascii="Arial Narrow" w:hAnsi="Arial Narrow" w:cs="Arial"/>
                <w:sz w:val="22"/>
                <w:szCs w:val="22"/>
              </w:rPr>
              <w:t>: Quasi-periodic Pattern</w:t>
            </w:r>
          </w:p>
        </w:tc>
      </w:tr>
    </w:tbl>
    <w:p w14:paraId="6EE93E1B"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The source of this noise is not yet identified, but probably it is originated in either the main CPU or the Slave. It shows up even with the PMT off.</w:t>
      </w:r>
    </w:p>
    <w:p w14:paraId="05007F6F"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In order to fix the noise, restart the computers. The preferred sequence is: first shut down the Slave, then restart the Master, and then restart the Slave.</w:t>
      </w:r>
    </w:p>
    <w:p w14:paraId="7F256EE8" w14:textId="77777777" w:rsidR="00535E50" w:rsidRPr="00392442" w:rsidRDefault="00535E50" w:rsidP="00535E50">
      <w:pPr>
        <w:pStyle w:val="ListParagraph"/>
        <w:numPr>
          <w:ilvl w:val="1"/>
          <w:numId w:val="1"/>
        </w:numPr>
        <w:spacing w:line="360" w:lineRule="auto"/>
        <w:rPr>
          <w:rFonts w:ascii="Arial" w:hAnsi="Arial" w:cs="Arial"/>
          <w:b/>
          <w:sz w:val="22"/>
          <w:szCs w:val="22"/>
        </w:rPr>
      </w:pPr>
      <w:r>
        <w:rPr>
          <w:rFonts w:ascii="Arial" w:hAnsi="Arial" w:cs="Arial"/>
          <w:sz w:val="22"/>
          <w:szCs w:val="22"/>
        </w:rPr>
        <w:t>Restart the software following the normal startup procedure. Capture an image within Orchestrator (2D capture) to make sure that the noise is gone</w:t>
      </w:r>
    </w:p>
    <w:p w14:paraId="5A1CB337" w14:textId="6431A027" w:rsidR="00535E50" w:rsidRDefault="00535E50" w:rsidP="00535E50">
      <w:pPr>
        <w:pStyle w:val="ListParagraph"/>
        <w:spacing w:line="360" w:lineRule="auto"/>
        <w:ind w:left="792"/>
        <w:rPr>
          <w:rFonts w:ascii="Arial" w:hAnsi="Arial" w:cs="Arial"/>
          <w:b/>
          <w:sz w:val="22"/>
          <w:szCs w:val="22"/>
        </w:rPr>
      </w:pPr>
    </w:p>
    <w:p w14:paraId="5ED9D873" w14:textId="66519D46" w:rsidR="00510B79" w:rsidRDefault="00510B79" w:rsidP="00535E50">
      <w:pPr>
        <w:pStyle w:val="ListParagraph"/>
        <w:spacing w:line="360" w:lineRule="auto"/>
        <w:ind w:left="792"/>
        <w:rPr>
          <w:rFonts w:ascii="Arial" w:hAnsi="Arial" w:cs="Arial"/>
          <w:b/>
          <w:sz w:val="22"/>
          <w:szCs w:val="22"/>
        </w:rPr>
      </w:pPr>
    </w:p>
    <w:p w14:paraId="640B7D0A" w14:textId="27C8D714" w:rsidR="00510B79" w:rsidRDefault="00510B79" w:rsidP="00535E50">
      <w:pPr>
        <w:pStyle w:val="ListParagraph"/>
        <w:spacing w:line="360" w:lineRule="auto"/>
        <w:ind w:left="792"/>
        <w:rPr>
          <w:rFonts w:ascii="Arial" w:hAnsi="Arial" w:cs="Arial"/>
          <w:b/>
          <w:sz w:val="22"/>
          <w:szCs w:val="22"/>
        </w:rPr>
      </w:pPr>
    </w:p>
    <w:p w14:paraId="5EEFEA10" w14:textId="34F352D0" w:rsidR="00510B79" w:rsidRDefault="00510B79" w:rsidP="00535E50">
      <w:pPr>
        <w:pStyle w:val="ListParagraph"/>
        <w:spacing w:line="360" w:lineRule="auto"/>
        <w:ind w:left="792"/>
        <w:rPr>
          <w:rFonts w:ascii="Arial" w:hAnsi="Arial" w:cs="Arial"/>
          <w:b/>
          <w:sz w:val="22"/>
          <w:szCs w:val="22"/>
        </w:rPr>
      </w:pPr>
    </w:p>
    <w:p w14:paraId="75BCB7B9" w14:textId="63E11CF4" w:rsidR="00510B79" w:rsidRDefault="00510B79" w:rsidP="00535E50">
      <w:pPr>
        <w:pStyle w:val="ListParagraph"/>
        <w:spacing w:line="360" w:lineRule="auto"/>
        <w:ind w:left="792"/>
        <w:rPr>
          <w:rFonts w:ascii="Arial" w:hAnsi="Arial" w:cs="Arial"/>
          <w:b/>
          <w:sz w:val="22"/>
          <w:szCs w:val="22"/>
        </w:rPr>
      </w:pPr>
    </w:p>
    <w:p w14:paraId="4E20BA72" w14:textId="589D8047" w:rsidR="00510B79" w:rsidRDefault="00510B79" w:rsidP="00535E50">
      <w:pPr>
        <w:pStyle w:val="ListParagraph"/>
        <w:spacing w:line="360" w:lineRule="auto"/>
        <w:ind w:left="792"/>
        <w:rPr>
          <w:rFonts w:ascii="Arial" w:hAnsi="Arial" w:cs="Arial"/>
          <w:b/>
          <w:sz w:val="22"/>
          <w:szCs w:val="22"/>
        </w:rPr>
      </w:pPr>
    </w:p>
    <w:p w14:paraId="2D4F0DF8" w14:textId="4CD7A554" w:rsidR="00510B79" w:rsidRDefault="00510B79" w:rsidP="00535E50">
      <w:pPr>
        <w:pStyle w:val="ListParagraph"/>
        <w:spacing w:line="360" w:lineRule="auto"/>
        <w:ind w:left="792"/>
        <w:rPr>
          <w:rFonts w:ascii="Arial" w:hAnsi="Arial" w:cs="Arial"/>
          <w:b/>
          <w:sz w:val="22"/>
          <w:szCs w:val="22"/>
        </w:rPr>
      </w:pPr>
    </w:p>
    <w:p w14:paraId="07EE773D" w14:textId="62610BF7" w:rsidR="00510B79" w:rsidRDefault="00510B79" w:rsidP="00535E50">
      <w:pPr>
        <w:pStyle w:val="ListParagraph"/>
        <w:spacing w:line="360" w:lineRule="auto"/>
        <w:ind w:left="792"/>
        <w:rPr>
          <w:rFonts w:ascii="Arial" w:hAnsi="Arial" w:cs="Arial"/>
          <w:b/>
          <w:sz w:val="22"/>
          <w:szCs w:val="22"/>
        </w:rPr>
      </w:pPr>
    </w:p>
    <w:p w14:paraId="4014F466" w14:textId="7EF0B595" w:rsidR="00510B79" w:rsidRDefault="00510B79" w:rsidP="00535E50">
      <w:pPr>
        <w:pStyle w:val="ListParagraph"/>
        <w:spacing w:line="360" w:lineRule="auto"/>
        <w:ind w:left="792"/>
        <w:rPr>
          <w:rFonts w:ascii="Arial" w:hAnsi="Arial" w:cs="Arial"/>
          <w:b/>
          <w:sz w:val="22"/>
          <w:szCs w:val="22"/>
        </w:rPr>
      </w:pPr>
    </w:p>
    <w:p w14:paraId="1A14256A" w14:textId="77777777" w:rsidR="00535E50" w:rsidRDefault="00535E50" w:rsidP="00535E50">
      <w:pPr>
        <w:pStyle w:val="ListParagraph"/>
        <w:numPr>
          <w:ilvl w:val="0"/>
          <w:numId w:val="1"/>
        </w:numPr>
        <w:spacing w:line="360" w:lineRule="auto"/>
        <w:rPr>
          <w:rFonts w:ascii="Arial" w:hAnsi="Arial" w:cs="Arial"/>
          <w:b/>
          <w:sz w:val="22"/>
          <w:szCs w:val="22"/>
        </w:rPr>
      </w:pPr>
      <w:r w:rsidRPr="00392442">
        <w:rPr>
          <w:rFonts w:ascii="Arial" w:hAnsi="Arial" w:cs="Arial"/>
          <w:b/>
          <w:sz w:val="22"/>
          <w:szCs w:val="22"/>
        </w:rPr>
        <w:lastRenderedPageBreak/>
        <w:t>Issue: Changing the Vibratome Blade Angle</w:t>
      </w:r>
    </w:p>
    <w:p w14:paraId="11EC2495"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The blade angle on the vibratome is set during initial construction/alignment of the TissueCyte system and it is unlikely that it will need to be changed. If necessary, this should be done with the arm of the vibratome removed from the system and secured to the alignment tool, as in figure below.</w:t>
      </w:r>
    </w:p>
    <w:tbl>
      <w:tblPr>
        <w:tblStyle w:val="TableGrid"/>
        <w:tblW w:w="0" w:type="auto"/>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8"/>
      </w:tblGrid>
      <w:tr w:rsidR="00535E50" w14:paraId="71F7778B" w14:textId="77777777" w:rsidTr="00535E50">
        <w:tc>
          <w:tcPr>
            <w:tcW w:w="9350" w:type="dxa"/>
          </w:tcPr>
          <w:p w14:paraId="2B443023" w14:textId="77777777" w:rsidR="00535E50" w:rsidRDefault="00535E50" w:rsidP="0067704D">
            <w:pPr>
              <w:pStyle w:val="List"/>
              <w:spacing w:line="360" w:lineRule="auto"/>
              <w:ind w:left="0" w:firstLine="0"/>
              <w:jc w:val="center"/>
              <w:rPr>
                <w:rFonts w:ascii="Arial" w:hAnsi="Arial" w:cs="Arial"/>
                <w:sz w:val="22"/>
                <w:szCs w:val="22"/>
              </w:rPr>
            </w:pPr>
            <w:r>
              <w:rPr>
                <w:noProof/>
              </w:rPr>
              <w:drawing>
                <wp:inline distT="0" distB="0" distL="0" distR="0" wp14:anchorId="569BCFF0" wp14:editId="32850620">
                  <wp:extent cx="3535332" cy="378142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46260" cy="3793114"/>
                          </a:xfrm>
                          <a:prstGeom prst="rect">
                            <a:avLst/>
                          </a:prstGeom>
                        </pic:spPr>
                      </pic:pic>
                    </a:graphicData>
                  </a:graphic>
                </wp:inline>
              </w:drawing>
            </w:r>
          </w:p>
        </w:tc>
      </w:tr>
      <w:tr w:rsidR="00535E50" w14:paraId="7081B542" w14:textId="77777777" w:rsidTr="00535E50">
        <w:tc>
          <w:tcPr>
            <w:tcW w:w="9350" w:type="dxa"/>
          </w:tcPr>
          <w:p w14:paraId="3DB1FE9D" w14:textId="77777777" w:rsidR="00535E50" w:rsidRPr="000F4123" w:rsidRDefault="00535E50" w:rsidP="0067704D">
            <w:pPr>
              <w:pStyle w:val="List"/>
              <w:spacing w:line="360" w:lineRule="auto"/>
              <w:ind w:left="0" w:firstLine="0"/>
              <w:jc w:val="center"/>
              <w:rPr>
                <w:rFonts w:ascii="Arial Narrow" w:hAnsi="Arial Narrow" w:cs="Arial"/>
                <w:sz w:val="22"/>
                <w:szCs w:val="22"/>
              </w:rPr>
            </w:pPr>
            <w:r w:rsidRPr="000F4123">
              <w:rPr>
                <w:rFonts w:ascii="Arial Narrow" w:hAnsi="Arial Narrow" w:cs="Arial"/>
                <w:sz w:val="22"/>
                <w:szCs w:val="22"/>
              </w:rPr>
              <w:t>Figure 7: Blade Alignment Tool</w:t>
            </w:r>
          </w:p>
        </w:tc>
      </w:tr>
    </w:tbl>
    <w:p w14:paraId="3B139838" w14:textId="77777777" w:rsidR="00535E50" w:rsidRPr="003E3098" w:rsidRDefault="00535E50" w:rsidP="00535E50">
      <w:pPr>
        <w:pStyle w:val="List"/>
        <w:spacing w:line="360" w:lineRule="auto"/>
        <w:ind w:left="792" w:firstLine="0"/>
        <w:rPr>
          <w:rFonts w:ascii="Arial" w:hAnsi="Arial" w:cs="Arial"/>
          <w:sz w:val="22"/>
          <w:szCs w:val="22"/>
        </w:rPr>
      </w:pPr>
    </w:p>
    <w:p w14:paraId="79C35DE7"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Use the adjustment screw to set the desired angle of attack.</w:t>
      </w:r>
    </w:p>
    <w:p w14:paraId="56F664A6" w14:textId="77777777" w:rsidR="00535E50" w:rsidRPr="008625DE"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Adjust set screws on vibratome arm until the razor blade is horizontal and level. It can be useful to place a dial indicator on the blade surface and then move the whole assembly back and forth to observe small displacements from level.</w:t>
      </w:r>
    </w:p>
    <w:p w14:paraId="4580065A" w14:textId="77777777" w:rsidR="00535E50" w:rsidRPr="00392442" w:rsidRDefault="00535E50" w:rsidP="00535E50">
      <w:pPr>
        <w:pStyle w:val="ListParagraph"/>
        <w:spacing w:line="360" w:lineRule="auto"/>
        <w:ind w:left="792"/>
        <w:rPr>
          <w:rFonts w:ascii="Arial" w:hAnsi="Arial" w:cs="Arial"/>
          <w:b/>
          <w:sz w:val="22"/>
          <w:szCs w:val="22"/>
        </w:rPr>
      </w:pPr>
    </w:p>
    <w:p w14:paraId="5B808090" w14:textId="77777777" w:rsidR="00535E50" w:rsidRDefault="00535E50" w:rsidP="00535E50">
      <w:pPr>
        <w:pStyle w:val="ListParagraph"/>
        <w:numPr>
          <w:ilvl w:val="0"/>
          <w:numId w:val="1"/>
        </w:numPr>
        <w:spacing w:line="360" w:lineRule="auto"/>
        <w:rPr>
          <w:rFonts w:ascii="Arial" w:hAnsi="Arial" w:cs="Arial"/>
          <w:b/>
          <w:sz w:val="22"/>
          <w:szCs w:val="22"/>
        </w:rPr>
      </w:pPr>
      <w:r w:rsidRPr="00392442">
        <w:rPr>
          <w:rFonts w:ascii="Arial" w:hAnsi="Arial" w:cs="Arial"/>
          <w:b/>
          <w:sz w:val="22"/>
          <w:szCs w:val="22"/>
        </w:rPr>
        <w:t>Issue: Adjusting the Height of the Objective Assembly</w:t>
      </w:r>
    </w:p>
    <w:p w14:paraId="6BD0F44B"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 xml:space="preserve">The objective assembly consists of the objective lens, the piezo, and the lens holder mounted on the main rail. </w:t>
      </w:r>
    </w:p>
    <w:p w14:paraId="4A38D53C" w14:textId="77777777" w:rsidR="00535E50" w:rsidRDefault="00535E50" w:rsidP="00535E50">
      <w:pPr>
        <w:pStyle w:val="List"/>
        <w:numPr>
          <w:ilvl w:val="1"/>
          <w:numId w:val="1"/>
        </w:numPr>
        <w:spacing w:line="360" w:lineRule="auto"/>
        <w:rPr>
          <w:rFonts w:ascii="Arial" w:hAnsi="Arial" w:cs="Arial"/>
          <w:sz w:val="22"/>
          <w:szCs w:val="22"/>
        </w:rPr>
      </w:pPr>
      <w:r w:rsidRPr="001B6AB0">
        <w:rPr>
          <w:rFonts w:ascii="Arial" w:hAnsi="Arial" w:cs="Arial"/>
          <w:sz w:val="22"/>
          <w:szCs w:val="22"/>
        </w:rPr>
        <w:lastRenderedPageBreak/>
        <w:t xml:space="preserve">It may be necessary to adjust the </w:t>
      </w:r>
      <w:r>
        <w:rPr>
          <w:rFonts w:ascii="Arial" w:hAnsi="Arial" w:cs="Arial"/>
          <w:sz w:val="22"/>
          <w:szCs w:val="22"/>
        </w:rPr>
        <w:t>height of the objective assembly if the tissue surface (after cutting a slice) falls below the range of the piezo (that is, the block surface falls below the focusing plane of the lens when the piezo is set at 400 microns).</w:t>
      </w:r>
    </w:p>
    <w:p w14:paraId="01593F89" w14:textId="77777777" w:rsidR="00535E50" w:rsidRDefault="00535E50" w:rsidP="00535E50">
      <w:pPr>
        <w:pStyle w:val="List"/>
        <w:numPr>
          <w:ilvl w:val="1"/>
          <w:numId w:val="1"/>
        </w:numPr>
        <w:spacing w:line="360" w:lineRule="auto"/>
        <w:rPr>
          <w:rFonts w:ascii="Arial" w:hAnsi="Arial" w:cs="Arial"/>
          <w:sz w:val="22"/>
          <w:szCs w:val="22"/>
        </w:rPr>
      </w:pPr>
      <w:r w:rsidRPr="00D306F8">
        <w:rPr>
          <w:rFonts w:ascii="Arial" w:hAnsi="Arial" w:cs="Arial"/>
          <w:b/>
          <w:sz w:val="22"/>
          <w:szCs w:val="22"/>
        </w:rPr>
        <w:t>(This step is rarely necessary and should be performed only if needed).</w:t>
      </w:r>
      <w:r>
        <w:rPr>
          <w:rFonts w:ascii="Arial" w:hAnsi="Arial" w:cs="Arial"/>
          <w:sz w:val="22"/>
          <w:szCs w:val="22"/>
        </w:rPr>
        <w:t xml:space="preserve"> Loosen the two screws (S) with 2.5mm hex drivers, while supporting the assembly from the bottom. Drop the assembly by about 1mm and tighten the screws (S) again.</w:t>
      </w:r>
    </w:p>
    <w:p w14:paraId="57E70AFD" w14:textId="77777777" w:rsidR="00535E50" w:rsidRDefault="00535E50" w:rsidP="00535E50">
      <w:pPr>
        <w:pStyle w:val="ListParagraph"/>
        <w:ind w:left="792"/>
        <w:rPr>
          <w:rFonts w:ascii="Arial" w:hAnsi="Arial" w:cs="Arial"/>
          <w:b/>
          <w:sz w:val="22"/>
          <w:szCs w:val="22"/>
        </w:rPr>
      </w:pPr>
    </w:p>
    <w:tbl>
      <w:tblPr>
        <w:tblStyle w:val="TableGrid"/>
        <w:tblW w:w="0" w:type="auto"/>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8"/>
      </w:tblGrid>
      <w:tr w:rsidR="00535E50" w14:paraId="12F08CE8" w14:textId="77777777" w:rsidTr="00535E50">
        <w:tc>
          <w:tcPr>
            <w:tcW w:w="9350" w:type="dxa"/>
          </w:tcPr>
          <w:p w14:paraId="559D69CC" w14:textId="77777777" w:rsidR="00535E50" w:rsidRDefault="00535E50" w:rsidP="0067704D">
            <w:pPr>
              <w:pStyle w:val="ListParagraph"/>
              <w:ind w:left="0"/>
              <w:rPr>
                <w:rFonts w:ascii="Arial" w:hAnsi="Arial" w:cs="Arial"/>
                <w:b/>
                <w:sz w:val="22"/>
                <w:szCs w:val="22"/>
              </w:rPr>
            </w:pPr>
            <w:r>
              <w:rPr>
                <w:noProof/>
              </w:rPr>
              <w:drawing>
                <wp:inline distT="0" distB="0" distL="0" distR="0" wp14:anchorId="3448CE98" wp14:editId="682A764E">
                  <wp:extent cx="4953000" cy="3124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53000" cy="3124200"/>
                          </a:xfrm>
                          <a:prstGeom prst="rect">
                            <a:avLst/>
                          </a:prstGeom>
                        </pic:spPr>
                      </pic:pic>
                    </a:graphicData>
                  </a:graphic>
                </wp:inline>
              </w:drawing>
            </w:r>
          </w:p>
        </w:tc>
      </w:tr>
      <w:tr w:rsidR="00535E50" w14:paraId="712C6C91" w14:textId="77777777" w:rsidTr="00535E50">
        <w:tc>
          <w:tcPr>
            <w:tcW w:w="9350" w:type="dxa"/>
          </w:tcPr>
          <w:p w14:paraId="315A52EF" w14:textId="77777777" w:rsidR="00535E50" w:rsidRPr="000F4123" w:rsidRDefault="00535E50" w:rsidP="0067704D">
            <w:pPr>
              <w:pStyle w:val="ListParagraph"/>
              <w:ind w:left="0"/>
              <w:jc w:val="center"/>
              <w:rPr>
                <w:rFonts w:ascii="Arial Narrow" w:hAnsi="Arial Narrow" w:cs="Arial"/>
                <w:sz w:val="22"/>
                <w:szCs w:val="22"/>
              </w:rPr>
            </w:pPr>
            <w:r w:rsidRPr="000F4123">
              <w:rPr>
                <w:rFonts w:ascii="Arial Narrow" w:hAnsi="Arial Narrow" w:cs="Arial"/>
                <w:sz w:val="22"/>
                <w:szCs w:val="22"/>
              </w:rPr>
              <w:t>Figure 8: Object alignment</w:t>
            </w:r>
          </w:p>
        </w:tc>
      </w:tr>
    </w:tbl>
    <w:p w14:paraId="504DFD65" w14:textId="77777777" w:rsidR="00535E50" w:rsidRDefault="00535E50" w:rsidP="00535E50">
      <w:pPr>
        <w:pStyle w:val="ListParagraph"/>
        <w:ind w:left="792"/>
        <w:rPr>
          <w:rFonts w:ascii="Arial" w:hAnsi="Arial" w:cs="Arial"/>
          <w:b/>
          <w:sz w:val="22"/>
          <w:szCs w:val="22"/>
        </w:rPr>
      </w:pPr>
    </w:p>
    <w:p w14:paraId="5AFEFC4F"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Adjust the height of the objective holder by turning the head of the fine-pitch adjustment screw (H). It is spring-loaded with high damping. The pitch of the screw is 4/mm. When the screw is turned one turn to the right (left), it raises (drops) the assembly by 0.25 mm or 250 microns.</w:t>
      </w:r>
    </w:p>
    <w:p w14:paraId="03223CC4" w14:textId="77777777" w:rsidR="00535E50" w:rsidRPr="00655D2F"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After adjusting, ensure that the fine-pitch adjustment screw is in contact with the reference point.</w:t>
      </w:r>
    </w:p>
    <w:p w14:paraId="5381EB6A" w14:textId="77777777" w:rsidR="00535E50" w:rsidRPr="00655D2F" w:rsidRDefault="00535E50" w:rsidP="00535E50">
      <w:pPr>
        <w:rPr>
          <w:rFonts w:ascii="Arial" w:hAnsi="Arial" w:cs="Arial"/>
          <w:b/>
          <w:sz w:val="22"/>
          <w:szCs w:val="22"/>
        </w:rPr>
      </w:pPr>
    </w:p>
    <w:p w14:paraId="3A3134E7" w14:textId="77777777" w:rsidR="00535E50" w:rsidRDefault="00535E50" w:rsidP="00535E50">
      <w:pPr>
        <w:pStyle w:val="ListParagraph"/>
        <w:numPr>
          <w:ilvl w:val="0"/>
          <w:numId w:val="1"/>
        </w:numPr>
        <w:spacing w:line="360" w:lineRule="auto"/>
        <w:rPr>
          <w:rFonts w:ascii="Arial" w:hAnsi="Arial" w:cs="Arial"/>
          <w:b/>
          <w:sz w:val="22"/>
          <w:szCs w:val="22"/>
        </w:rPr>
      </w:pPr>
      <w:r>
        <w:rPr>
          <w:rFonts w:ascii="Arial" w:hAnsi="Arial" w:cs="Arial"/>
          <w:b/>
          <w:sz w:val="22"/>
          <w:szCs w:val="22"/>
        </w:rPr>
        <w:t xml:space="preserve">Issue: </w:t>
      </w:r>
      <w:r w:rsidRPr="00392442">
        <w:rPr>
          <w:rFonts w:ascii="Arial" w:hAnsi="Arial" w:cs="Arial"/>
          <w:b/>
          <w:sz w:val="22"/>
          <w:szCs w:val="22"/>
        </w:rPr>
        <w:t xml:space="preserve">Components Can’t Communicate with </w:t>
      </w:r>
      <w:r>
        <w:rPr>
          <w:rFonts w:ascii="Arial" w:hAnsi="Arial" w:cs="Arial"/>
          <w:b/>
          <w:sz w:val="22"/>
          <w:szCs w:val="22"/>
        </w:rPr>
        <w:t>t</w:t>
      </w:r>
      <w:r w:rsidRPr="00392442">
        <w:rPr>
          <w:rFonts w:ascii="Arial" w:hAnsi="Arial" w:cs="Arial"/>
          <w:b/>
          <w:sz w:val="22"/>
          <w:szCs w:val="22"/>
        </w:rPr>
        <w:t>he Software</w:t>
      </w:r>
    </w:p>
    <w:p w14:paraId="0CC741E9" w14:textId="77777777" w:rsidR="00535E50" w:rsidRDefault="00535E50" w:rsidP="00535E50">
      <w:pPr>
        <w:pStyle w:val="List"/>
        <w:numPr>
          <w:ilvl w:val="1"/>
          <w:numId w:val="1"/>
        </w:numPr>
        <w:spacing w:line="360" w:lineRule="auto"/>
        <w:rPr>
          <w:rFonts w:ascii="Arial" w:hAnsi="Arial" w:cs="Arial"/>
          <w:sz w:val="22"/>
          <w:szCs w:val="22"/>
        </w:rPr>
      </w:pPr>
      <w:r w:rsidRPr="004A4EC6">
        <w:rPr>
          <w:rFonts w:ascii="Arial" w:hAnsi="Arial" w:cs="Arial"/>
          <w:sz w:val="22"/>
          <w:szCs w:val="22"/>
        </w:rPr>
        <w:t xml:space="preserve">Make </w:t>
      </w:r>
      <w:r>
        <w:rPr>
          <w:rFonts w:ascii="Arial" w:hAnsi="Arial" w:cs="Arial"/>
          <w:sz w:val="22"/>
          <w:szCs w:val="22"/>
        </w:rPr>
        <w:t>sure that the power cable and the signal cable of the component in question are connected properly.</w:t>
      </w:r>
    </w:p>
    <w:p w14:paraId="53383FC4"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Exit the software, open it again, and retry.</w:t>
      </w:r>
    </w:p>
    <w:p w14:paraId="2FF31DEB"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If that does not fix it, exit the software, power cycle the component, and retry.</w:t>
      </w:r>
    </w:p>
    <w:p w14:paraId="1CCF8070" w14:textId="77777777" w:rsidR="00535E50"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If that does not work, restart the computer, power cycle the component, and retry.</w:t>
      </w:r>
    </w:p>
    <w:p w14:paraId="78A96ED6" w14:textId="77777777" w:rsidR="00535E50" w:rsidRPr="00263C9A" w:rsidRDefault="00535E50" w:rsidP="00F72546">
      <w:pPr>
        <w:pStyle w:val="List"/>
        <w:spacing w:line="360" w:lineRule="auto"/>
        <w:ind w:left="0" w:firstLine="0"/>
        <w:rPr>
          <w:rFonts w:ascii="Arial" w:hAnsi="Arial" w:cs="Arial"/>
          <w:sz w:val="22"/>
          <w:szCs w:val="22"/>
        </w:rPr>
      </w:pPr>
    </w:p>
    <w:p w14:paraId="275A34E3" w14:textId="77777777" w:rsidR="00535E50" w:rsidRDefault="00535E50" w:rsidP="00535E50">
      <w:pPr>
        <w:pStyle w:val="List"/>
        <w:numPr>
          <w:ilvl w:val="0"/>
          <w:numId w:val="1"/>
        </w:numPr>
        <w:spacing w:line="360" w:lineRule="auto"/>
        <w:rPr>
          <w:rFonts w:ascii="Arial" w:hAnsi="Arial" w:cs="Arial"/>
          <w:b/>
          <w:sz w:val="22"/>
          <w:szCs w:val="22"/>
        </w:rPr>
      </w:pPr>
      <w:r>
        <w:rPr>
          <w:rFonts w:ascii="Arial" w:hAnsi="Arial" w:cs="Arial"/>
          <w:b/>
          <w:sz w:val="22"/>
          <w:szCs w:val="22"/>
        </w:rPr>
        <w:t>Issue: Setting Up WebEx For External Access</w:t>
      </w:r>
    </w:p>
    <w:p w14:paraId="4AABA8E7" w14:textId="77777777" w:rsidR="00535E50" w:rsidRPr="004719C1"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Make certain that the computer that will be remoted into is actively on the internet.  If not, work with End User Support to get this system online.</w:t>
      </w:r>
    </w:p>
    <w:p w14:paraId="367B87DA" w14:textId="77777777" w:rsidR="00535E50" w:rsidRPr="004719C1"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Contact Tissue Vision to get a WebEx session ID and the login path.</w:t>
      </w:r>
    </w:p>
    <w:p w14:paraId="3C17792F" w14:textId="77777777" w:rsidR="00535E50" w:rsidRPr="004719C1"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Use an internet browser (either Firefox or IE will work) and connect to the WebEx session ID using the URL and the session login information from Tissue Vision.</w:t>
      </w:r>
    </w:p>
    <w:p w14:paraId="6B90C262" w14:textId="77777777" w:rsidR="00535E50" w:rsidRPr="004719C1"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When asked if you wish to give control of the desktop to the remote party, answer yes.</w:t>
      </w:r>
    </w:p>
    <w:p w14:paraId="2B7E204A" w14:textId="77777777" w:rsidR="00535E50" w:rsidRPr="004719C1"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It is often instructive to watch the screen as the Tissue Vision support staff navigates through the system trying to identify a problem.  You can also talk to them on the phone simultaneously to ask questions or give the engineer other information about the system that wouldn’t be apparent from just looking at the computer state or log files.</w:t>
      </w:r>
    </w:p>
    <w:p w14:paraId="20A985EF" w14:textId="77777777" w:rsidR="00535E50"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When the session is done, close the connection and terminate the browser.</w:t>
      </w:r>
    </w:p>
    <w:p w14:paraId="2283ED81" w14:textId="77777777" w:rsidR="00535E50" w:rsidRDefault="00535E50" w:rsidP="00535E50">
      <w:pPr>
        <w:pStyle w:val="List"/>
        <w:spacing w:line="360" w:lineRule="auto"/>
        <w:ind w:left="0" w:firstLine="0"/>
        <w:rPr>
          <w:rFonts w:ascii="Arial" w:hAnsi="Arial" w:cs="Arial"/>
          <w:b/>
          <w:sz w:val="22"/>
          <w:szCs w:val="22"/>
        </w:rPr>
      </w:pPr>
    </w:p>
    <w:p w14:paraId="3A3B32DF" w14:textId="77777777" w:rsidR="00535E50" w:rsidRDefault="00535E50" w:rsidP="00535E50">
      <w:pPr>
        <w:pStyle w:val="List"/>
        <w:numPr>
          <w:ilvl w:val="0"/>
          <w:numId w:val="1"/>
        </w:numPr>
        <w:spacing w:line="360" w:lineRule="auto"/>
        <w:rPr>
          <w:rFonts w:ascii="Arial" w:hAnsi="Arial" w:cs="Arial"/>
          <w:b/>
          <w:sz w:val="22"/>
          <w:szCs w:val="22"/>
        </w:rPr>
      </w:pPr>
      <w:r>
        <w:rPr>
          <w:rFonts w:ascii="Arial" w:hAnsi="Arial" w:cs="Arial"/>
          <w:b/>
          <w:sz w:val="22"/>
          <w:szCs w:val="22"/>
        </w:rPr>
        <w:t>Issue: Low Signal Intensity</w:t>
      </w:r>
    </w:p>
    <w:p w14:paraId="0C1B7A05" w14:textId="77777777" w:rsidR="00535E50" w:rsidRPr="00D306F8"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Low signal intensity may be caused by a number of factors related to laser operation, alignment, specimen age and type, sample obstruction, etc.</w:t>
      </w:r>
    </w:p>
    <w:p w14:paraId="1524BF9A" w14:textId="77777777" w:rsidR="00535E50"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 xml:space="preserve">Ensure that there is no air bubble trapped on the front element of the objective (see </w:t>
      </w:r>
      <w:r w:rsidRPr="00D306F8">
        <w:rPr>
          <w:rFonts w:ascii="Arial" w:hAnsi="Arial" w:cs="Arial"/>
          <w:b/>
          <w:sz w:val="22"/>
          <w:szCs w:val="22"/>
        </w:rPr>
        <w:t>section 1</w:t>
      </w:r>
      <w:r>
        <w:rPr>
          <w:rFonts w:ascii="Arial" w:hAnsi="Arial" w:cs="Arial"/>
          <w:b/>
          <w:sz w:val="22"/>
          <w:szCs w:val="22"/>
        </w:rPr>
        <w:t>6</w:t>
      </w:r>
      <w:r w:rsidRPr="00D306F8">
        <w:rPr>
          <w:rFonts w:ascii="Arial" w:hAnsi="Arial" w:cs="Arial"/>
          <w:b/>
          <w:sz w:val="22"/>
          <w:szCs w:val="22"/>
        </w:rPr>
        <w:t>.0</w:t>
      </w:r>
      <w:r>
        <w:rPr>
          <w:rFonts w:ascii="Arial" w:hAnsi="Arial" w:cs="Arial"/>
          <w:b/>
          <w:sz w:val="22"/>
          <w:szCs w:val="22"/>
        </w:rPr>
        <w:t>).</w:t>
      </w:r>
    </w:p>
    <w:p w14:paraId="3DD729BF" w14:textId="77777777" w:rsidR="00535E50"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Check that the laser is operating normally, and that the alignment is good (especially if intensity is uneven across the image). Increase laser power through the quarter-wave plate if necessary.</w:t>
      </w:r>
    </w:p>
    <w:p w14:paraId="2F7E8E5E" w14:textId="138DBA49" w:rsidR="00F72546" w:rsidRDefault="00F72546" w:rsidP="00535E50">
      <w:pPr>
        <w:pStyle w:val="List"/>
        <w:spacing w:line="360" w:lineRule="auto"/>
        <w:ind w:left="792" w:firstLine="0"/>
        <w:rPr>
          <w:rFonts w:ascii="Arial" w:hAnsi="Arial" w:cs="Arial"/>
          <w:b/>
          <w:sz w:val="22"/>
          <w:szCs w:val="22"/>
        </w:rPr>
      </w:pPr>
    </w:p>
    <w:p w14:paraId="3F30359F" w14:textId="3785E9F5" w:rsidR="00510B79" w:rsidRDefault="00510B79" w:rsidP="00535E50">
      <w:pPr>
        <w:pStyle w:val="List"/>
        <w:spacing w:line="360" w:lineRule="auto"/>
        <w:ind w:left="792" w:firstLine="0"/>
        <w:rPr>
          <w:rFonts w:ascii="Arial" w:hAnsi="Arial" w:cs="Arial"/>
          <w:b/>
          <w:sz w:val="22"/>
          <w:szCs w:val="22"/>
        </w:rPr>
      </w:pPr>
    </w:p>
    <w:p w14:paraId="276D23A3" w14:textId="20FCF092" w:rsidR="00510B79" w:rsidRDefault="00510B79" w:rsidP="00535E50">
      <w:pPr>
        <w:pStyle w:val="List"/>
        <w:spacing w:line="360" w:lineRule="auto"/>
        <w:ind w:left="792" w:firstLine="0"/>
        <w:rPr>
          <w:rFonts w:ascii="Arial" w:hAnsi="Arial" w:cs="Arial"/>
          <w:b/>
          <w:sz w:val="22"/>
          <w:szCs w:val="22"/>
        </w:rPr>
      </w:pPr>
    </w:p>
    <w:p w14:paraId="22A5C80A" w14:textId="4CF7E78C" w:rsidR="00510B79" w:rsidRDefault="00510B79" w:rsidP="00535E50">
      <w:pPr>
        <w:pStyle w:val="List"/>
        <w:spacing w:line="360" w:lineRule="auto"/>
        <w:ind w:left="792" w:firstLine="0"/>
        <w:rPr>
          <w:rFonts w:ascii="Arial" w:hAnsi="Arial" w:cs="Arial"/>
          <w:b/>
          <w:sz w:val="22"/>
          <w:szCs w:val="22"/>
        </w:rPr>
      </w:pPr>
    </w:p>
    <w:p w14:paraId="5D7ABD60" w14:textId="48BFEBB5" w:rsidR="00510B79" w:rsidRDefault="00510B79" w:rsidP="00535E50">
      <w:pPr>
        <w:pStyle w:val="List"/>
        <w:spacing w:line="360" w:lineRule="auto"/>
        <w:ind w:left="792" w:firstLine="0"/>
        <w:rPr>
          <w:rFonts w:ascii="Arial" w:hAnsi="Arial" w:cs="Arial"/>
          <w:b/>
          <w:sz w:val="22"/>
          <w:szCs w:val="22"/>
        </w:rPr>
      </w:pPr>
    </w:p>
    <w:p w14:paraId="05C264CF" w14:textId="0DA21BD0" w:rsidR="00510B79" w:rsidRDefault="00510B79" w:rsidP="00535E50">
      <w:pPr>
        <w:pStyle w:val="List"/>
        <w:spacing w:line="360" w:lineRule="auto"/>
        <w:ind w:left="792" w:firstLine="0"/>
        <w:rPr>
          <w:rFonts w:ascii="Arial" w:hAnsi="Arial" w:cs="Arial"/>
          <w:b/>
          <w:sz w:val="22"/>
          <w:szCs w:val="22"/>
        </w:rPr>
      </w:pPr>
    </w:p>
    <w:p w14:paraId="1F11C066" w14:textId="070EC7A0" w:rsidR="00510B79" w:rsidRDefault="00510B79" w:rsidP="00535E50">
      <w:pPr>
        <w:pStyle w:val="List"/>
        <w:spacing w:line="360" w:lineRule="auto"/>
        <w:ind w:left="792" w:firstLine="0"/>
        <w:rPr>
          <w:rFonts w:ascii="Arial" w:hAnsi="Arial" w:cs="Arial"/>
          <w:b/>
          <w:sz w:val="22"/>
          <w:szCs w:val="22"/>
        </w:rPr>
      </w:pPr>
    </w:p>
    <w:p w14:paraId="5D0CEBF0" w14:textId="53C43379" w:rsidR="00510B79" w:rsidRDefault="00510B79" w:rsidP="00535E50">
      <w:pPr>
        <w:pStyle w:val="List"/>
        <w:spacing w:line="360" w:lineRule="auto"/>
        <w:ind w:left="792" w:firstLine="0"/>
        <w:rPr>
          <w:rFonts w:ascii="Arial" w:hAnsi="Arial" w:cs="Arial"/>
          <w:b/>
          <w:sz w:val="22"/>
          <w:szCs w:val="22"/>
        </w:rPr>
      </w:pPr>
    </w:p>
    <w:p w14:paraId="28F78844" w14:textId="3B337457" w:rsidR="00510B79" w:rsidRDefault="00510B79" w:rsidP="00535E50">
      <w:pPr>
        <w:pStyle w:val="List"/>
        <w:spacing w:line="360" w:lineRule="auto"/>
        <w:ind w:left="792" w:firstLine="0"/>
        <w:rPr>
          <w:rFonts w:ascii="Arial" w:hAnsi="Arial" w:cs="Arial"/>
          <w:b/>
          <w:sz w:val="22"/>
          <w:szCs w:val="22"/>
        </w:rPr>
      </w:pPr>
    </w:p>
    <w:p w14:paraId="40030D10" w14:textId="632B5984" w:rsidR="00510B79" w:rsidRDefault="00510B79" w:rsidP="00535E50">
      <w:pPr>
        <w:pStyle w:val="List"/>
        <w:spacing w:line="360" w:lineRule="auto"/>
        <w:ind w:left="792" w:firstLine="0"/>
        <w:rPr>
          <w:rFonts w:ascii="Arial" w:hAnsi="Arial" w:cs="Arial"/>
          <w:b/>
          <w:sz w:val="22"/>
          <w:szCs w:val="22"/>
        </w:rPr>
      </w:pPr>
    </w:p>
    <w:p w14:paraId="665EF008" w14:textId="77777777" w:rsidR="00510B79" w:rsidRPr="00263C9A" w:rsidRDefault="00510B79" w:rsidP="00535E50">
      <w:pPr>
        <w:pStyle w:val="List"/>
        <w:spacing w:line="360" w:lineRule="auto"/>
        <w:ind w:left="792" w:firstLine="0"/>
        <w:rPr>
          <w:rFonts w:ascii="Arial" w:hAnsi="Arial" w:cs="Arial"/>
          <w:b/>
          <w:sz w:val="22"/>
          <w:szCs w:val="22"/>
        </w:rPr>
      </w:pPr>
    </w:p>
    <w:p w14:paraId="2030DEA8" w14:textId="77777777" w:rsidR="00535E50" w:rsidRDefault="00535E50" w:rsidP="00535E50">
      <w:pPr>
        <w:pStyle w:val="List"/>
        <w:numPr>
          <w:ilvl w:val="0"/>
          <w:numId w:val="1"/>
        </w:numPr>
        <w:spacing w:line="360" w:lineRule="auto"/>
        <w:rPr>
          <w:rFonts w:ascii="Arial" w:hAnsi="Arial" w:cs="Arial"/>
          <w:b/>
          <w:sz w:val="22"/>
          <w:szCs w:val="22"/>
        </w:rPr>
      </w:pPr>
      <w:r>
        <w:rPr>
          <w:rFonts w:ascii="Arial" w:hAnsi="Arial" w:cs="Arial"/>
          <w:b/>
          <w:sz w:val="22"/>
          <w:szCs w:val="22"/>
        </w:rPr>
        <w:lastRenderedPageBreak/>
        <w:t>Issue: Bubbles in the Bath</w:t>
      </w:r>
    </w:p>
    <w:p w14:paraId="0DDA9DE4" w14:textId="215D3D84" w:rsidR="00535E50" w:rsidRDefault="00F72546" w:rsidP="00535E50">
      <w:pPr>
        <w:pStyle w:val="List"/>
        <w:numPr>
          <w:ilvl w:val="1"/>
          <w:numId w:val="1"/>
        </w:numPr>
        <w:spacing w:line="360" w:lineRule="auto"/>
        <w:rPr>
          <w:rFonts w:ascii="Arial" w:hAnsi="Arial" w:cs="Arial"/>
          <w:sz w:val="22"/>
          <w:szCs w:val="22"/>
        </w:rPr>
      </w:pPr>
      <w:r>
        <w:rPr>
          <w:rFonts w:ascii="Arial" w:hAnsi="Arial" w:cs="Arial"/>
          <w:sz w:val="22"/>
          <w:szCs w:val="22"/>
        </w:rPr>
        <w:t>Periodically</w:t>
      </w:r>
      <w:r w:rsidR="00535E50">
        <w:rPr>
          <w:rFonts w:ascii="Arial" w:hAnsi="Arial" w:cs="Arial"/>
          <w:sz w:val="22"/>
          <w:szCs w:val="22"/>
        </w:rPr>
        <w:t xml:space="preserve"> bubbles may be seen in the bath, floating on the surface, or sticking to the lens body underneath the surface.</w:t>
      </w:r>
    </w:p>
    <w:tbl>
      <w:tblPr>
        <w:tblStyle w:val="TableGrid"/>
        <w:tblW w:w="0" w:type="auto"/>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8"/>
      </w:tblGrid>
      <w:tr w:rsidR="00535E50" w14:paraId="59F7A920" w14:textId="77777777" w:rsidTr="00535E50">
        <w:tc>
          <w:tcPr>
            <w:tcW w:w="9350" w:type="dxa"/>
          </w:tcPr>
          <w:p w14:paraId="16E7E98E" w14:textId="77777777" w:rsidR="00535E50" w:rsidRDefault="00535E50" w:rsidP="0067704D">
            <w:pPr>
              <w:pStyle w:val="List"/>
              <w:spacing w:line="360" w:lineRule="auto"/>
              <w:ind w:left="0" w:firstLine="0"/>
              <w:jc w:val="center"/>
              <w:rPr>
                <w:rFonts w:ascii="Arial" w:hAnsi="Arial" w:cs="Arial"/>
                <w:sz w:val="22"/>
                <w:szCs w:val="22"/>
              </w:rPr>
            </w:pPr>
            <w:r>
              <w:rPr>
                <w:rFonts w:ascii="Arial" w:hAnsi="Arial" w:cs="Arial"/>
                <w:noProof/>
                <w:sz w:val="22"/>
                <w:szCs w:val="22"/>
              </w:rPr>
              <w:drawing>
                <wp:inline distT="0" distB="0" distL="0" distR="0" wp14:anchorId="40098D6A" wp14:editId="3A5CAFF1">
                  <wp:extent cx="4543425" cy="31261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82349" cy="3152956"/>
                          </a:xfrm>
                          <a:prstGeom prst="rect">
                            <a:avLst/>
                          </a:prstGeom>
                          <a:noFill/>
                        </pic:spPr>
                      </pic:pic>
                    </a:graphicData>
                  </a:graphic>
                </wp:inline>
              </w:drawing>
            </w:r>
          </w:p>
        </w:tc>
      </w:tr>
      <w:tr w:rsidR="00535E50" w14:paraId="25A51635" w14:textId="77777777" w:rsidTr="00535E50">
        <w:tc>
          <w:tcPr>
            <w:tcW w:w="9350" w:type="dxa"/>
          </w:tcPr>
          <w:p w14:paraId="0D2027D7" w14:textId="77777777" w:rsidR="00535E50" w:rsidRPr="00263C9A" w:rsidRDefault="00535E50" w:rsidP="0067704D">
            <w:pPr>
              <w:pStyle w:val="List"/>
              <w:spacing w:line="360" w:lineRule="auto"/>
              <w:ind w:left="0" w:firstLine="0"/>
              <w:jc w:val="center"/>
              <w:rPr>
                <w:rFonts w:ascii="Arial Narrow" w:hAnsi="Arial Narrow" w:cs="Arial"/>
                <w:sz w:val="22"/>
                <w:szCs w:val="22"/>
              </w:rPr>
            </w:pPr>
            <w:r w:rsidRPr="00263C9A">
              <w:rPr>
                <w:rFonts w:ascii="Arial Narrow" w:hAnsi="Arial Narrow" w:cs="Arial"/>
                <w:sz w:val="22"/>
                <w:szCs w:val="22"/>
              </w:rPr>
              <w:t>Figure</w:t>
            </w:r>
            <w:r>
              <w:rPr>
                <w:rFonts w:ascii="Arial Narrow" w:hAnsi="Arial Narrow" w:cs="Arial"/>
                <w:sz w:val="22"/>
                <w:szCs w:val="22"/>
              </w:rPr>
              <w:t xml:space="preserve"> 9</w:t>
            </w:r>
            <w:r w:rsidRPr="00263C9A">
              <w:rPr>
                <w:rFonts w:ascii="Arial Narrow" w:hAnsi="Arial Narrow" w:cs="Arial"/>
                <w:sz w:val="22"/>
                <w:szCs w:val="22"/>
              </w:rPr>
              <w:t>: Bubbles in bath</w:t>
            </w:r>
          </w:p>
        </w:tc>
      </w:tr>
    </w:tbl>
    <w:p w14:paraId="4951C472" w14:textId="77777777" w:rsidR="00535E50" w:rsidRDefault="00535E50" w:rsidP="00535E50">
      <w:pPr>
        <w:pStyle w:val="List"/>
        <w:numPr>
          <w:ilvl w:val="1"/>
          <w:numId w:val="1"/>
        </w:numPr>
        <w:spacing w:before="240" w:line="360" w:lineRule="auto"/>
        <w:rPr>
          <w:rFonts w:ascii="Arial" w:hAnsi="Arial" w:cs="Arial"/>
          <w:sz w:val="22"/>
          <w:szCs w:val="22"/>
        </w:rPr>
      </w:pPr>
      <w:r>
        <w:rPr>
          <w:rFonts w:ascii="Arial" w:hAnsi="Arial" w:cs="Arial"/>
          <w:sz w:val="22"/>
          <w:szCs w:val="22"/>
        </w:rPr>
        <w:t>Use a small transfer pipet (each TS system should have one) to carefully suck in the bubble carefully.</w:t>
      </w:r>
    </w:p>
    <w:p w14:paraId="60EA3768" w14:textId="77777777" w:rsidR="00535E50" w:rsidRPr="003A00AE" w:rsidRDefault="00535E50" w:rsidP="00535E50">
      <w:pPr>
        <w:pStyle w:val="List"/>
        <w:numPr>
          <w:ilvl w:val="1"/>
          <w:numId w:val="1"/>
        </w:numPr>
        <w:spacing w:line="360" w:lineRule="auto"/>
        <w:rPr>
          <w:rFonts w:ascii="Arial" w:hAnsi="Arial" w:cs="Arial"/>
          <w:sz w:val="22"/>
          <w:szCs w:val="22"/>
        </w:rPr>
      </w:pPr>
      <w:r>
        <w:rPr>
          <w:rFonts w:ascii="Arial" w:hAnsi="Arial" w:cs="Arial"/>
          <w:sz w:val="22"/>
          <w:szCs w:val="22"/>
        </w:rPr>
        <w:t>If a bubble sits on the glass of the lens, it may cause severe image artifacts.</w:t>
      </w:r>
    </w:p>
    <w:p w14:paraId="145C8380" w14:textId="77777777" w:rsidR="00535E50" w:rsidRDefault="00535E50" w:rsidP="00535E50">
      <w:pPr>
        <w:pStyle w:val="List"/>
        <w:spacing w:line="360" w:lineRule="auto"/>
        <w:ind w:left="0" w:firstLine="0"/>
        <w:rPr>
          <w:rFonts w:ascii="Arial" w:hAnsi="Arial" w:cs="Arial"/>
          <w:b/>
          <w:sz w:val="22"/>
          <w:szCs w:val="22"/>
        </w:rPr>
      </w:pPr>
    </w:p>
    <w:p w14:paraId="3C2D7C7F" w14:textId="77777777" w:rsidR="00535E50" w:rsidRDefault="00535E50" w:rsidP="00535E50">
      <w:pPr>
        <w:pStyle w:val="List"/>
        <w:numPr>
          <w:ilvl w:val="0"/>
          <w:numId w:val="1"/>
        </w:numPr>
        <w:spacing w:line="360" w:lineRule="auto"/>
        <w:rPr>
          <w:rFonts w:ascii="Arial" w:hAnsi="Arial" w:cs="Arial"/>
          <w:b/>
          <w:sz w:val="22"/>
          <w:szCs w:val="22"/>
        </w:rPr>
      </w:pPr>
      <w:r>
        <w:rPr>
          <w:rFonts w:ascii="Arial" w:hAnsi="Arial" w:cs="Arial"/>
          <w:b/>
          <w:sz w:val="22"/>
          <w:szCs w:val="22"/>
        </w:rPr>
        <w:t>Issue: Scanning Mirrors Not Working</w:t>
      </w:r>
    </w:p>
    <w:p w14:paraId="380DFA6A" w14:textId="77777777" w:rsidR="00535E50" w:rsidRPr="002B46F1"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Verify that the cables are properly connected to the scanning control box and to the scanning mirrors themselves.</w:t>
      </w:r>
    </w:p>
    <w:p w14:paraId="0B4C8C07" w14:textId="77777777" w:rsidR="00535E50" w:rsidRPr="002B46F1"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If that doesn’t solve the problem, power off the scanning control box for ten seconds and power it back on.</w:t>
      </w:r>
    </w:p>
    <w:p w14:paraId="12A4A204" w14:textId="77777777" w:rsidR="00535E50" w:rsidRPr="002B46F1"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If that doesn’t solve the problem, reboot the PC.</w:t>
      </w:r>
    </w:p>
    <w:p w14:paraId="50E83324" w14:textId="77777777" w:rsidR="00535E50" w:rsidRDefault="00535E50" w:rsidP="00535E50">
      <w:pPr>
        <w:pStyle w:val="List"/>
        <w:numPr>
          <w:ilvl w:val="1"/>
          <w:numId w:val="1"/>
        </w:numPr>
        <w:spacing w:line="360" w:lineRule="auto"/>
        <w:rPr>
          <w:rFonts w:ascii="Arial" w:hAnsi="Arial" w:cs="Arial"/>
          <w:b/>
          <w:sz w:val="22"/>
          <w:szCs w:val="22"/>
        </w:rPr>
      </w:pPr>
      <w:r>
        <w:rPr>
          <w:rFonts w:ascii="Arial" w:hAnsi="Arial" w:cs="Arial"/>
          <w:sz w:val="22"/>
          <w:szCs w:val="22"/>
        </w:rPr>
        <w:t>If that also does not solve the problem, then contact Tissue Vision for assistance.</w:t>
      </w:r>
    </w:p>
    <w:p w14:paraId="711D0C4B" w14:textId="77777777" w:rsidR="00AA56A3" w:rsidRDefault="00AA56A3" w:rsidP="00F72546">
      <w:pPr>
        <w:tabs>
          <w:tab w:val="left" w:pos="540"/>
          <w:tab w:val="left" w:pos="720"/>
          <w:tab w:val="left" w:pos="900"/>
        </w:tabs>
        <w:rPr>
          <w:rFonts w:ascii="Arial" w:hAnsi="Arial" w:cs="Arial"/>
          <w:b/>
          <w:sz w:val="36"/>
          <w:szCs w:val="36"/>
        </w:rPr>
      </w:pPr>
    </w:p>
    <w:sectPr w:rsidR="00AA56A3" w:rsidSect="00F72546">
      <w:footerReference w:type="default" r:id="rId28"/>
      <w:foot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2D06A2" w14:textId="77777777" w:rsidR="00C527A6" w:rsidRDefault="00C527A6">
      <w:r>
        <w:separator/>
      </w:r>
    </w:p>
  </w:endnote>
  <w:endnote w:type="continuationSeparator" w:id="0">
    <w:p w14:paraId="4C181168" w14:textId="77777777" w:rsidR="00C527A6" w:rsidRDefault="00C527A6">
      <w:r>
        <w:continuationSeparator/>
      </w:r>
    </w:p>
  </w:endnote>
  <w:endnote w:type="continuationNotice" w:id="1">
    <w:p w14:paraId="61D2357F" w14:textId="77777777" w:rsidR="00C527A6" w:rsidRDefault="00C527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altName w:val="Arial"/>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1D0CB2" w14:textId="77777777" w:rsidR="004719C1" w:rsidRDefault="004719C1" w:rsidP="003009AD">
    <w:pPr>
      <w:pStyle w:val="Footer"/>
      <w:jc w:val="center"/>
      <w:rPr>
        <w:rStyle w:val="PageNumber"/>
      </w:rPr>
    </w:pPr>
    <w:r>
      <w:rPr>
        <w:rStyle w:val="PageNumber"/>
      </w:rPr>
      <w:tab/>
    </w:r>
    <w:r>
      <w:rPr>
        <w:rStyle w:val="PageNumber"/>
      </w:rPr>
      <w:tab/>
    </w:r>
  </w:p>
  <w:p w14:paraId="711D0CB3" w14:textId="77777777" w:rsidR="004719C1" w:rsidRPr="00F72546" w:rsidRDefault="004719C1" w:rsidP="003009AD">
    <w:pPr>
      <w:pStyle w:val="Footer"/>
      <w:jc w:val="center"/>
      <w:rPr>
        <w:rStyle w:val="PageNumber"/>
        <w:rFonts w:ascii="Arial" w:hAnsi="Arial" w:cs="Arial"/>
        <w:sz w:val="20"/>
        <w:szCs w:val="22"/>
      </w:rPr>
    </w:pPr>
    <w:r w:rsidRPr="00F72546">
      <w:rPr>
        <w:rStyle w:val="PageNumber"/>
        <w:rFonts w:ascii="Arial" w:hAnsi="Arial" w:cs="Arial"/>
        <w:sz w:val="20"/>
        <w:szCs w:val="22"/>
      </w:rPr>
      <w:fldChar w:fldCharType="begin"/>
    </w:r>
    <w:r w:rsidRPr="00F72546">
      <w:rPr>
        <w:rStyle w:val="PageNumber"/>
        <w:rFonts w:ascii="Arial" w:hAnsi="Arial" w:cs="Arial"/>
        <w:sz w:val="20"/>
        <w:szCs w:val="22"/>
      </w:rPr>
      <w:instrText xml:space="preserve"> PAGE </w:instrText>
    </w:r>
    <w:r w:rsidRPr="00F72546">
      <w:rPr>
        <w:rStyle w:val="PageNumber"/>
        <w:rFonts w:ascii="Arial" w:hAnsi="Arial" w:cs="Arial"/>
        <w:sz w:val="20"/>
        <w:szCs w:val="22"/>
      </w:rPr>
      <w:fldChar w:fldCharType="separate"/>
    </w:r>
    <w:r w:rsidR="007D1294" w:rsidRPr="00F72546">
      <w:rPr>
        <w:rStyle w:val="PageNumber"/>
        <w:rFonts w:ascii="Arial" w:hAnsi="Arial" w:cs="Arial"/>
        <w:noProof/>
        <w:sz w:val="20"/>
        <w:szCs w:val="22"/>
      </w:rPr>
      <w:t>16</w:t>
    </w:r>
    <w:r w:rsidRPr="00F72546">
      <w:rPr>
        <w:rStyle w:val="PageNumber"/>
        <w:rFonts w:ascii="Arial" w:hAnsi="Arial" w:cs="Arial"/>
        <w:sz w:val="20"/>
        <w:szCs w:val="22"/>
      </w:rPr>
      <w:fldChar w:fldCharType="end"/>
    </w:r>
    <w:r w:rsidRPr="00F72546">
      <w:rPr>
        <w:rStyle w:val="PageNumber"/>
        <w:rFonts w:ascii="Arial" w:hAnsi="Arial" w:cs="Arial"/>
        <w:sz w:val="20"/>
        <w:szCs w:val="22"/>
      </w:rPr>
      <w:t xml:space="preserve"> of </w:t>
    </w:r>
    <w:r w:rsidRPr="00F72546">
      <w:rPr>
        <w:rStyle w:val="PageNumber"/>
        <w:rFonts w:ascii="Arial" w:hAnsi="Arial" w:cs="Arial"/>
        <w:sz w:val="20"/>
        <w:szCs w:val="22"/>
      </w:rPr>
      <w:fldChar w:fldCharType="begin"/>
    </w:r>
    <w:r w:rsidRPr="00F72546">
      <w:rPr>
        <w:rStyle w:val="PageNumber"/>
        <w:rFonts w:ascii="Arial" w:hAnsi="Arial" w:cs="Arial"/>
        <w:sz w:val="20"/>
        <w:szCs w:val="22"/>
      </w:rPr>
      <w:instrText xml:space="preserve"> NUMPAGES </w:instrText>
    </w:r>
    <w:r w:rsidRPr="00F72546">
      <w:rPr>
        <w:rStyle w:val="PageNumber"/>
        <w:rFonts w:ascii="Arial" w:hAnsi="Arial" w:cs="Arial"/>
        <w:sz w:val="20"/>
        <w:szCs w:val="22"/>
      </w:rPr>
      <w:fldChar w:fldCharType="separate"/>
    </w:r>
    <w:r w:rsidR="007D1294" w:rsidRPr="00F72546">
      <w:rPr>
        <w:rStyle w:val="PageNumber"/>
        <w:rFonts w:ascii="Arial" w:hAnsi="Arial" w:cs="Arial"/>
        <w:noProof/>
        <w:sz w:val="20"/>
        <w:szCs w:val="22"/>
      </w:rPr>
      <w:t>16</w:t>
    </w:r>
    <w:r w:rsidRPr="00F72546">
      <w:rPr>
        <w:rStyle w:val="PageNumber"/>
        <w:rFonts w:ascii="Arial" w:hAnsi="Arial" w:cs="Arial"/>
        <w:sz w:val="20"/>
        <w:szCs w:val="22"/>
      </w:rPr>
      <w:fldChar w:fldCharType="end"/>
    </w:r>
  </w:p>
  <w:p w14:paraId="711D0CB4" w14:textId="54A3D40B" w:rsidR="004719C1" w:rsidRPr="00535E50" w:rsidRDefault="004719C1" w:rsidP="00AA56A3">
    <w:pPr>
      <w:pStyle w:val="Footer"/>
      <w:rPr>
        <w:rFonts w:ascii="Arial" w:hAnsi="Arial" w:cs="Arial"/>
        <w:sz w:val="18"/>
        <w:szCs w:val="18"/>
      </w:rPr>
    </w:pPr>
    <w:r w:rsidRPr="00535E50">
      <w:rPr>
        <w:rFonts w:ascii="Arial" w:hAnsi="Arial" w:cs="Arial"/>
        <w:sz w:val="18"/>
        <w:szCs w:val="18"/>
      </w:rPr>
      <w:t>EQ0068</w:t>
    </w:r>
  </w:p>
  <w:p w14:paraId="711D0CB5" w14:textId="77777777" w:rsidR="004719C1" w:rsidRPr="00535E50" w:rsidRDefault="004719C1" w:rsidP="003C44AB">
    <w:pPr>
      <w:tabs>
        <w:tab w:val="left" w:pos="540"/>
        <w:tab w:val="left" w:pos="720"/>
        <w:tab w:val="left" w:pos="900"/>
      </w:tabs>
      <w:rPr>
        <w:rFonts w:ascii="Arial" w:hAnsi="Arial" w:cs="Arial"/>
        <w:sz w:val="18"/>
        <w:szCs w:val="18"/>
      </w:rPr>
    </w:pPr>
    <w:r w:rsidRPr="00535E50">
      <w:rPr>
        <w:rFonts w:ascii="Arial" w:hAnsi="Arial" w:cs="Arial"/>
        <w:sz w:val="18"/>
        <w:szCs w:val="18"/>
      </w:rPr>
      <w:t>TissueCyte Troubleshooting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1D0CB7" w14:textId="77777777" w:rsidR="004719C1" w:rsidRDefault="004719C1">
    <w:pPr>
      <w:pStyle w:val="Footer"/>
      <w:jc w:val="center"/>
    </w:pPr>
    <w:r w:rsidRPr="00AA56A3">
      <w:rPr>
        <w:rFonts w:ascii="Arial" w:hAnsi="Arial" w:cs="Arial"/>
        <w:sz w:val="22"/>
        <w:szCs w:val="22"/>
      </w:rPr>
      <w:fldChar w:fldCharType="begin"/>
    </w:r>
    <w:r w:rsidRPr="00AA56A3">
      <w:rPr>
        <w:rFonts w:ascii="Arial" w:hAnsi="Arial" w:cs="Arial"/>
        <w:sz w:val="22"/>
        <w:szCs w:val="22"/>
      </w:rPr>
      <w:instrText xml:space="preserve"> PAGE </w:instrText>
    </w:r>
    <w:r w:rsidRPr="00AA56A3">
      <w:rPr>
        <w:rFonts w:ascii="Arial" w:hAnsi="Arial" w:cs="Arial"/>
        <w:sz w:val="22"/>
        <w:szCs w:val="22"/>
      </w:rPr>
      <w:fldChar w:fldCharType="separate"/>
    </w:r>
    <w:r w:rsidR="007D1294">
      <w:rPr>
        <w:rFonts w:ascii="Arial" w:hAnsi="Arial" w:cs="Arial"/>
        <w:noProof/>
        <w:sz w:val="22"/>
        <w:szCs w:val="22"/>
      </w:rPr>
      <w:t>1</w:t>
    </w:r>
    <w:r w:rsidRPr="00AA56A3">
      <w:rPr>
        <w:rFonts w:ascii="Arial" w:hAnsi="Arial" w:cs="Arial"/>
        <w:sz w:val="22"/>
        <w:szCs w:val="22"/>
      </w:rPr>
      <w:fldChar w:fldCharType="end"/>
    </w:r>
    <w:r w:rsidRPr="00AA56A3">
      <w:rPr>
        <w:rFonts w:ascii="Arial" w:hAnsi="Arial" w:cs="Arial"/>
        <w:sz w:val="22"/>
        <w:szCs w:val="22"/>
      </w:rPr>
      <w:t xml:space="preserve"> of </w:t>
    </w:r>
    <w:r w:rsidRPr="00AA56A3">
      <w:rPr>
        <w:rFonts w:ascii="Arial" w:hAnsi="Arial" w:cs="Arial"/>
        <w:sz w:val="22"/>
        <w:szCs w:val="22"/>
      </w:rPr>
      <w:fldChar w:fldCharType="begin"/>
    </w:r>
    <w:r w:rsidRPr="00AA56A3">
      <w:rPr>
        <w:rFonts w:ascii="Arial" w:hAnsi="Arial" w:cs="Arial"/>
        <w:sz w:val="22"/>
        <w:szCs w:val="22"/>
      </w:rPr>
      <w:instrText xml:space="preserve"> NUMPAGES  </w:instrText>
    </w:r>
    <w:r w:rsidRPr="00AA56A3">
      <w:rPr>
        <w:rFonts w:ascii="Arial" w:hAnsi="Arial" w:cs="Arial"/>
        <w:sz w:val="22"/>
        <w:szCs w:val="22"/>
      </w:rPr>
      <w:fldChar w:fldCharType="separate"/>
    </w:r>
    <w:r w:rsidR="007D1294">
      <w:rPr>
        <w:rFonts w:ascii="Arial" w:hAnsi="Arial" w:cs="Arial"/>
        <w:noProof/>
        <w:sz w:val="22"/>
        <w:szCs w:val="22"/>
      </w:rPr>
      <w:t>16</w:t>
    </w:r>
    <w:r w:rsidRPr="00AA56A3">
      <w:rPr>
        <w:rFonts w:ascii="Arial" w:hAnsi="Arial" w:cs="Arial"/>
        <w:sz w:val="22"/>
        <w:szCs w:val="22"/>
      </w:rPr>
      <w:fldChar w:fldCharType="end"/>
    </w:r>
  </w:p>
  <w:p w14:paraId="711D0CB8" w14:textId="4F11DDB1" w:rsidR="004719C1" w:rsidRPr="00535E50" w:rsidRDefault="004719C1" w:rsidP="00AA56A3">
    <w:pPr>
      <w:pStyle w:val="Footer"/>
      <w:rPr>
        <w:rFonts w:ascii="Arial" w:hAnsi="Arial" w:cs="Arial"/>
        <w:sz w:val="18"/>
        <w:szCs w:val="18"/>
      </w:rPr>
    </w:pPr>
    <w:r w:rsidRPr="00535E50">
      <w:rPr>
        <w:rFonts w:ascii="Arial" w:hAnsi="Arial" w:cs="Arial"/>
        <w:sz w:val="18"/>
        <w:szCs w:val="18"/>
      </w:rPr>
      <w:t>EQ0068</w:t>
    </w:r>
  </w:p>
  <w:p w14:paraId="711D0CB9" w14:textId="77777777" w:rsidR="004719C1" w:rsidRPr="00535E50" w:rsidRDefault="004719C1" w:rsidP="003C44AB">
    <w:pPr>
      <w:tabs>
        <w:tab w:val="left" w:pos="540"/>
        <w:tab w:val="left" w:pos="720"/>
        <w:tab w:val="left" w:pos="900"/>
      </w:tabs>
      <w:rPr>
        <w:rFonts w:ascii="Arial" w:hAnsi="Arial" w:cs="Arial"/>
        <w:sz w:val="18"/>
        <w:szCs w:val="18"/>
      </w:rPr>
    </w:pPr>
    <w:r w:rsidRPr="00535E50">
      <w:rPr>
        <w:rFonts w:ascii="Arial" w:hAnsi="Arial" w:cs="Arial"/>
        <w:sz w:val="18"/>
        <w:szCs w:val="18"/>
      </w:rPr>
      <w:t>TissueCyte Troubleshooting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218448" w14:textId="77777777" w:rsidR="00C527A6" w:rsidRDefault="00C527A6">
      <w:r>
        <w:separator/>
      </w:r>
    </w:p>
  </w:footnote>
  <w:footnote w:type="continuationSeparator" w:id="0">
    <w:p w14:paraId="52CDC022" w14:textId="77777777" w:rsidR="00C527A6" w:rsidRDefault="00C527A6">
      <w:r>
        <w:continuationSeparator/>
      </w:r>
    </w:p>
  </w:footnote>
  <w:footnote w:type="continuationNotice" w:id="1">
    <w:p w14:paraId="437DA2BC" w14:textId="77777777" w:rsidR="00C527A6" w:rsidRDefault="00C527A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 w15:restartNumberingAfterBreak="0">
    <w:nsid w:val="2E2A4ACC"/>
    <w:multiLevelType w:val="hybridMultilevel"/>
    <w:tmpl w:val="1FBCD0DC"/>
    <w:lvl w:ilvl="0" w:tplc="AABA2470">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55142042"/>
    <w:multiLevelType w:val="hybridMultilevel"/>
    <w:tmpl w:val="AF60AA3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B556741"/>
    <w:multiLevelType w:val="multilevel"/>
    <w:tmpl w:val="244022A6"/>
    <w:lvl w:ilvl="0">
      <w:start w:val="1"/>
      <w:numFmt w:val="decimal"/>
      <w:suff w:val="space"/>
      <w:lvlText w:val="%1.0"/>
      <w:lvlJc w:val="left"/>
      <w:pPr>
        <w:ind w:left="360" w:hanging="360"/>
      </w:pPr>
      <w:rPr>
        <w:rFonts w:ascii="Arial" w:hAnsi="Arial" w:hint="default"/>
        <w:b/>
        <w:sz w:val="22"/>
      </w:rPr>
    </w:lvl>
    <w:lvl w:ilvl="1">
      <w:start w:val="1"/>
      <w:numFmt w:val="decimal"/>
      <w:suff w:val="space"/>
      <w:lvlText w:val="%1.%2."/>
      <w:lvlJc w:val="left"/>
      <w:pPr>
        <w:ind w:left="792" w:hanging="432"/>
      </w:pPr>
      <w:rPr>
        <w:rFonts w:ascii="Arial" w:hAnsi="Arial" w:hint="default"/>
        <w:b/>
        <w:sz w:val="22"/>
      </w:rPr>
    </w:lvl>
    <w:lvl w:ilvl="2">
      <w:start w:val="1"/>
      <w:numFmt w:val="decimal"/>
      <w:suff w:val="space"/>
      <w:lvlText w:val="%1.%2.%3."/>
      <w:lvlJc w:val="left"/>
      <w:pPr>
        <w:ind w:left="1224" w:hanging="504"/>
      </w:pPr>
      <w:rPr>
        <w:rFonts w:ascii="Arial" w:hAnsi="Arial" w:hint="default"/>
        <w:b w:val="0"/>
        <w:i w:val="0"/>
        <w:sz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sz w:val="22"/>
      </w:rPr>
    </w:lvl>
  </w:abstractNum>
  <w:num w:numId="1">
    <w:abstractNumId w:val="3"/>
  </w:num>
  <w:num w:numId="2">
    <w:abstractNumId w:val="1"/>
  </w:num>
  <w:num w:numId="3">
    <w:abstractNumId w:val="2"/>
  </w:num>
  <w:num w:numId="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EFD"/>
    <w:rsid w:val="000037FC"/>
    <w:rsid w:val="00014927"/>
    <w:rsid w:val="000172ED"/>
    <w:rsid w:val="00021321"/>
    <w:rsid w:val="00030585"/>
    <w:rsid w:val="0003532D"/>
    <w:rsid w:val="00036602"/>
    <w:rsid w:val="00040641"/>
    <w:rsid w:val="00041FC2"/>
    <w:rsid w:val="00043BD2"/>
    <w:rsid w:val="00044FC6"/>
    <w:rsid w:val="00047058"/>
    <w:rsid w:val="000569C3"/>
    <w:rsid w:val="00064F81"/>
    <w:rsid w:val="000711EF"/>
    <w:rsid w:val="000779BE"/>
    <w:rsid w:val="00081F6E"/>
    <w:rsid w:val="0008269A"/>
    <w:rsid w:val="000839D0"/>
    <w:rsid w:val="000844C5"/>
    <w:rsid w:val="00090767"/>
    <w:rsid w:val="00090ED6"/>
    <w:rsid w:val="00094494"/>
    <w:rsid w:val="00095FED"/>
    <w:rsid w:val="000A0EEF"/>
    <w:rsid w:val="000B4298"/>
    <w:rsid w:val="000B542B"/>
    <w:rsid w:val="000B591B"/>
    <w:rsid w:val="000B596E"/>
    <w:rsid w:val="000B6926"/>
    <w:rsid w:val="000C402D"/>
    <w:rsid w:val="000C44F4"/>
    <w:rsid w:val="000C588B"/>
    <w:rsid w:val="000D3C0D"/>
    <w:rsid w:val="000E14E4"/>
    <w:rsid w:val="000E1D84"/>
    <w:rsid w:val="000E2EBE"/>
    <w:rsid w:val="000E3B6D"/>
    <w:rsid w:val="000F34F2"/>
    <w:rsid w:val="000F4553"/>
    <w:rsid w:val="0010133C"/>
    <w:rsid w:val="00105594"/>
    <w:rsid w:val="00105953"/>
    <w:rsid w:val="00111CD6"/>
    <w:rsid w:val="00112C95"/>
    <w:rsid w:val="0011559E"/>
    <w:rsid w:val="00115B3E"/>
    <w:rsid w:val="00123F61"/>
    <w:rsid w:val="00124FEF"/>
    <w:rsid w:val="001260CB"/>
    <w:rsid w:val="00131F4B"/>
    <w:rsid w:val="00133C76"/>
    <w:rsid w:val="001355A8"/>
    <w:rsid w:val="00143DC9"/>
    <w:rsid w:val="001458B1"/>
    <w:rsid w:val="00146976"/>
    <w:rsid w:val="00155255"/>
    <w:rsid w:val="00155753"/>
    <w:rsid w:val="001631D5"/>
    <w:rsid w:val="001768F8"/>
    <w:rsid w:val="001807FE"/>
    <w:rsid w:val="00180E49"/>
    <w:rsid w:val="00185742"/>
    <w:rsid w:val="00190F24"/>
    <w:rsid w:val="00194B49"/>
    <w:rsid w:val="00196B97"/>
    <w:rsid w:val="001A2BFC"/>
    <w:rsid w:val="001B3896"/>
    <w:rsid w:val="001B6AB0"/>
    <w:rsid w:val="001C09C6"/>
    <w:rsid w:val="001C4699"/>
    <w:rsid w:val="001C6D59"/>
    <w:rsid w:val="001D3D96"/>
    <w:rsid w:val="001D464B"/>
    <w:rsid w:val="001D5C9C"/>
    <w:rsid w:val="001D5ED2"/>
    <w:rsid w:val="001D6968"/>
    <w:rsid w:val="001E0028"/>
    <w:rsid w:val="001E074D"/>
    <w:rsid w:val="001E09FF"/>
    <w:rsid w:val="001E15F8"/>
    <w:rsid w:val="001E34B3"/>
    <w:rsid w:val="001E5AB1"/>
    <w:rsid w:val="001F1C6B"/>
    <w:rsid w:val="001F7912"/>
    <w:rsid w:val="00210311"/>
    <w:rsid w:val="00214744"/>
    <w:rsid w:val="002152FE"/>
    <w:rsid w:val="00217F76"/>
    <w:rsid w:val="0022045F"/>
    <w:rsid w:val="00220F77"/>
    <w:rsid w:val="002234A5"/>
    <w:rsid w:val="0022381F"/>
    <w:rsid w:val="00231C0C"/>
    <w:rsid w:val="00232681"/>
    <w:rsid w:val="0025055E"/>
    <w:rsid w:val="00250F66"/>
    <w:rsid w:val="00255E46"/>
    <w:rsid w:val="00260971"/>
    <w:rsid w:val="00264D8D"/>
    <w:rsid w:val="00265B31"/>
    <w:rsid w:val="002662C5"/>
    <w:rsid w:val="002800A7"/>
    <w:rsid w:val="00281EBD"/>
    <w:rsid w:val="002930CF"/>
    <w:rsid w:val="00293F55"/>
    <w:rsid w:val="00294B55"/>
    <w:rsid w:val="0029679A"/>
    <w:rsid w:val="002A21C9"/>
    <w:rsid w:val="002A3FB7"/>
    <w:rsid w:val="002A40E5"/>
    <w:rsid w:val="002A6FB6"/>
    <w:rsid w:val="002B46F1"/>
    <w:rsid w:val="002B7574"/>
    <w:rsid w:val="002C0B20"/>
    <w:rsid w:val="002C5868"/>
    <w:rsid w:val="002D0554"/>
    <w:rsid w:val="002F136C"/>
    <w:rsid w:val="002F15D7"/>
    <w:rsid w:val="002F6EDC"/>
    <w:rsid w:val="003009AD"/>
    <w:rsid w:val="0030589D"/>
    <w:rsid w:val="003205B4"/>
    <w:rsid w:val="00321D9B"/>
    <w:rsid w:val="00323E4F"/>
    <w:rsid w:val="00333338"/>
    <w:rsid w:val="00333F03"/>
    <w:rsid w:val="00334E41"/>
    <w:rsid w:val="003406BB"/>
    <w:rsid w:val="003409C0"/>
    <w:rsid w:val="003518BF"/>
    <w:rsid w:val="003556DC"/>
    <w:rsid w:val="00356518"/>
    <w:rsid w:val="003605FA"/>
    <w:rsid w:val="00362584"/>
    <w:rsid w:val="00363117"/>
    <w:rsid w:val="00364A84"/>
    <w:rsid w:val="00371088"/>
    <w:rsid w:val="00374359"/>
    <w:rsid w:val="00383608"/>
    <w:rsid w:val="00390716"/>
    <w:rsid w:val="003907E3"/>
    <w:rsid w:val="0039399C"/>
    <w:rsid w:val="003A00AE"/>
    <w:rsid w:val="003A06A4"/>
    <w:rsid w:val="003A4756"/>
    <w:rsid w:val="003A57C4"/>
    <w:rsid w:val="003A67E3"/>
    <w:rsid w:val="003A78CF"/>
    <w:rsid w:val="003B0DDD"/>
    <w:rsid w:val="003B2D56"/>
    <w:rsid w:val="003B4263"/>
    <w:rsid w:val="003B7645"/>
    <w:rsid w:val="003C4172"/>
    <w:rsid w:val="003C44AB"/>
    <w:rsid w:val="003D10AD"/>
    <w:rsid w:val="003D1F21"/>
    <w:rsid w:val="003D3738"/>
    <w:rsid w:val="003E1736"/>
    <w:rsid w:val="003E1ACA"/>
    <w:rsid w:val="003E4257"/>
    <w:rsid w:val="003E6711"/>
    <w:rsid w:val="00401A15"/>
    <w:rsid w:val="00404F6B"/>
    <w:rsid w:val="004159E7"/>
    <w:rsid w:val="004201AA"/>
    <w:rsid w:val="00421DCF"/>
    <w:rsid w:val="00426E01"/>
    <w:rsid w:val="00435F70"/>
    <w:rsid w:val="00437C41"/>
    <w:rsid w:val="004419BD"/>
    <w:rsid w:val="00441BB7"/>
    <w:rsid w:val="004445C4"/>
    <w:rsid w:val="00444C3D"/>
    <w:rsid w:val="004564BB"/>
    <w:rsid w:val="004605B3"/>
    <w:rsid w:val="004719C1"/>
    <w:rsid w:val="0047318D"/>
    <w:rsid w:val="00473A7F"/>
    <w:rsid w:val="0047674A"/>
    <w:rsid w:val="00483FE9"/>
    <w:rsid w:val="004916C8"/>
    <w:rsid w:val="004921AA"/>
    <w:rsid w:val="00497D85"/>
    <w:rsid w:val="004A223B"/>
    <w:rsid w:val="004A27B6"/>
    <w:rsid w:val="004A3074"/>
    <w:rsid w:val="004A4672"/>
    <w:rsid w:val="004A4EC6"/>
    <w:rsid w:val="004A51F8"/>
    <w:rsid w:val="004A764D"/>
    <w:rsid w:val="004B42C4"/>
    <w:rsid w:val="004B4440"/>
    <w:rsid w:val="004B5043"/>
    <w:rsid w:val="004B5C29"/>
    <w:rsid w:val="004B6E72"/>
    <w:rsid w:val="004B7E8B"/>
    <w:rsid w:val="004D0825"/>
    <w:rsid w:val="004D0F58"/>
    <w:rsid w:val="004D237B"/>
    <w:rsid w:val="004D269D"/>
    <w:rsid w:val="004D5011"/>
    <w:rsid w:val="004E0086"/>
    <w:rsid w:val="004F28EB"/>
    <w:rsid w:val="004F4DEF"/>
    <w:rsid w:val="005036F4"/>
    <w:rsid w:val="00506BE7"/>
    <w:rsid w:val="00510B79"/>
    <w:rsid w:val="00513EEC"/>
    <w:rsid w:val="00522882"/>
    <w:rsid w:val="00526C36"/>
    <w:rsid w:val="00527D37"/>
    <w:rsid w:val="00532D70"/>
    <w:rsid w:val="00535E50"/>
    <w:rsid w:val="00536A7B"/>
    <w:rsid w:val="00547CE9"/>
    <w:rsid w:val="0055068A"/>
    <w:rsid w:val="00553612"/>
    <w:rsid w:val="00556194"/>
    <w:rsid w:val="00557119"/>
    <w:rsid w:val="00560580"/>
    <w:rsid w:val="00564CC3"/>
    <w:rsid w:val="00572736"/>
    <w:rsid w:val="00582367"/>
    <w:rsid w:val="0058264B"/>
    <w:rsid w:val="00584050"/>
    <w:rsid w:val="00584092"/>
    <w:rsid w:val="0059086C"/>
    <w:rsid w:val="00594D7C"/>
    <w:rsid w:val="00596901"/>
    <w:rsid w:val="005B65C4"/>
    <w:rsid w:val="005B7C6A"/>
    <w:rsid w:val="005C1A9F"/>
    <w:rsid w:val="005D3D9A"/>
    <w:rsid w:val="005E3416"/>
    <w:rsid w:val="005E3DBB"/>
    <w:rsid w:val="005E4C33"/>
    <w:rsid w:val="005E570A"/>
    <w:rsid w:val="005E6A21"/>
    <w:rsid w:val="005E6FCB"/>
    <w:rsid w:val="005F2A19"/>
    <w:rsid w:val="005F35A3"/>
    <w:rsid w:val="00615501"/>
    <w:rsid w:val="00622021"/>
    <w:rsid w:val="0062331D"/>
    <w:rsid w:val="006343D8"/>
    <w:rsid w:val="0064024E"/>
    <w:rsid w:val="00640A6D"/>
    <w:rsid w:val="0064704D"/>
    <w:rsid w:val="0064776C"/>
    <w:rsid w:val="00652BA5"/>
    <w:rsid w:val="00653471"/>
    <w:rsid w:val="00661E3E"/>
    <w:rsid w:val="0066346D"/>
    <w:rsid w:val="00663F8F"/>
    <w:rsid w:val="00664D3E"/>
    <w:rsid w:val="00671B00"/>
    <w:rsid w:val="0067704D"/>
    <w:rsid w:val="0068491D"/>
    <w:rsid w:val="00690632"/>
    <w:rsid w:val="00690A23"/>
    <w:rsid w:val="00690CE6"/>
    <w:rsid w:val="00693642"/>
    <w:rsid w:val="00695FA2"/>
    <w:rsid w:val="006A04D1"/>
    <w:rsid w:val="006A4EA4"/>
    <w:rsid w:val="006C294C"/>
    <w:rsid w:val="006C3793"/>
    <w:rsid w:val="006C3A86"/>
    <w:rsid w:val="006D2B2F"/>
    <w:rsid w:val="006D587F"/>
    <w:rsid w:val="006E0EC1"/>
    <w:rsid w:val="006E762B"/>
    <w:rsid w:val="006E7C30"/>
    <w:rsid w:val="007000F7"/>
    <w:rsid w:val="00703C40"/>
    <w:rsid w:val="00704B53"/>
    <w:rsid w:val="00710295"/>
    <w:rsid w:val="00720CFE"/>
    <w:rsid w:val="007220BE"/>
    <w:rsid w:val="007233C7"/>
    <w:rsid w:val="00724FE8"/>
    <w:rsid w:val="0072632B"/>
    <w:rsid w:val="007264CA"/>
    <w:rsid w:val="00730CB8"/>
    <w:rsid w:val="00733180"/>
    <w:rsid w:val="00733AD5"/>
    <w:rsid w:val="00736F6B"/>
    <w:rsid w:val="0074157E"/>
    <w:rsid w:val="007510C8"/>
    <w:rsid w:val="007528D8"/>
    <w:rsid w:val="00763F68"/>
    <w:rsid w:val="007704D5"/>
    <w:rsid w:val="00772411"/>
    <w:rsid w:val="007827C5"/>
    <w:rsid w:val="00787F2B"/>
    <w:rsid w:val="007B7051"/>
    <w:rsid w:val="007D1098"/>
    <w:rsid w:val="007D1294"/>
    <w:rsid w:val="007D1752"/>
    <w:rsid w:val="007D2B51"/>
    <w:rsid w:val="007D7A61"/>
    <w:rsid w:val="007E2F98"/>
    <w:rsid w:val="007E3540"/>
    <w:rsid w:val="007F13B0"/>
    <w:rsid w:val="0080279B"/>
    <w:rsid w:val="00803241"/>
    <w:rsid w:val="00805263"/>
    <w:rsid w:val="008058CA"/>
    <w:rsid w:val="00805B1D"/>
    <w:rsid w:val="008104F7"/>
    <w:rsid w:val="00816331"/>
    <w:rsid w:val="00823902"/>
    <w:rsid w:val="0083315E"/>
    <w:rsid w:val="00834971"/>
    <w:rsid w:val="00836871"/>
    <w:rsid w:val="00837019"/>
    <w:rsid w:val="008370A2"/>
    <w:rsid w:val="00837C4C"/>
    <w:rsid w:val="00845A11"/>
    <w:rsid w:val="008531BC"/>
    <w:rsid w:val="0086666A"/>
    <w:rsid w:val="00867E83"/>
    <w:rsid w:val="008705A7"/>
    <w:rsid w:val="00880F84"/>
    <w:rsid w:val="00887654"/>
    <w:rsid w:val="00887EBB"/>
    <w:rsid w:val="0089118E"/>
    <w:rsid w:val="0089203A"/>
    <w:rsid w:val="0089226F"/>
    <w:rsid w:val="0089534F"/>
    <w:rsid w:val="008A372B"/>
    <w:rsid w:val="008B1F14"/>
    <w:rsid w:val="008B4CDD"/>
    <w:rsid w:val="008C2222"/>
    <w:rsid w:val="008C41AD"/>
    <w:rsid w:val="008C5750"/>
    <w:rsid w:val="008C7591"/>
    <w:rsid w:val="008D01D2"/>
    <w:rsid w:val="008D0CF3"/>
    <w:rsid w:val="008E1E26"/>
    <w:rsid w:val="008E6020"/>
    <w:rsid w:val="008F3A74"/>
    <w:rsid w:val="008F6232"/>
    <w:rsid w:val="008F7A8A"/>
    <w:rsid w:val="00901277"/>
    <w:rsid w:val="00907873"/>
    <w:rsid w:val="0091734D"/>
    <w:rsid w:val="009274F0"/>
    <w:rsid w:val="009402FB"/>
    <w:rsid w:val="009467E2"/>
    <w:rsid w:val="00951DD9"/>
    <w:rsid w:val="00952A3C"/>
    <w:rsid w:val="00952FE8"/>
    <w:rsid w:val="00953CF2"/>
    <w:rsid w:val="00964004"/>
    <w:rsid w:val="009644E0"/>
    <w:rsid w:val="0096496C"/>
    <w:rsid w:val="00966D10"/>
    <w:rsid w:val="00970DC1"/>
    <w:rsid w:val="009725FA"/>
    <w:rsid w:val="009761AA"/>
    <w:rsid w:val="00981ED5"/>
    <w:rsid w:val="00982998"/>
    <w:rsid w:val="0098473D"/>
    <w:rsid w:val="009849A2"/>
    <w:rsid w:val="009849F8"/>
    <w:rsid w:val="009922FF"/>
    <w:rsid w:val="0099459A"/>
    <w:rsid w:val="00996152"/>
    <w:rsid w:val="009A07A4"/>
    <w:rsid w:val="009A35D0"/>
    <w:rsid w:val="009A45E5"/>
    <w:rsid w:val="009B1EFD"/>
    <w:rsid w:val="009B27E6"/>
    <w:rsid w:val="009B5831"/>
    <w:rsid w:val="009B6DD5"/>
    <w:rsid w:val="009C1113"/>
    <w:rsid w:val="009C210E"/>
    <w:rsid w:val="009C2A7D"/>
    <w:rsid w:val="009C58FE"/>
    <w:rsid w:val="009C6A6D"/>
    <w:rsid w:val="009C71C9"/>
    <w:rsid w:val="009D220D"/>
    <w:rsid w:val="009D52A8"/>
    <w:rsid w:val="009E2585"/>
    <w:rsid w:val="009E2599"/>
    <w:rsid w:val="009E28C2"/>
    <w:rsid w:val="009E353B"/>
    <w:rsid w:val="009E47CA"/>
    <w:rsid w:val="009E5924"/>
    <w:rsid w:val="009E75B7"/>
    <w:rsid w:val="009F5001"/>
    <w:rsid w:val="009F64EE"/>
    <w:rsid w:val="009F7388"/>
    <w:rsid w:val="00A00AFA"/>
    <w:rsid w:val="00A05252"/>
    <w:rsid w:val="00A128E2"/>
    <w:rsid w:val="00A22BED"/>
    <w:rsid w:val="00A23CED"/>
    <w:rsid w:val="00A240EE"/>
    <w:rsid w:val="00A25A21"/>
    <w:rsid w:val="00A34C5D"/>
    <w:rsid w:val="00A37CCA"/>
    <w:rsid w:val="00A41EDA"/>
    <w:rsid w:val="00A42396"/>
    <w:rsid w:val="00A43908"/>
    <w:rsid w:val="00A447A2"/>
    <w:rsid w:val="00A45792"/>
    <w:rsid w:val="00A54710"/>
    <w:rsid w:val="00A54C97"/>
    <w:rsid w:val="00A619F0"/>
    <w:rsid w:val="00A62E5C"/>
    <w:rsid w:val="00A70CED"/>
    <w:rsid w:val="00A718F0"/>
    <w:rsid w:val="00A912D7"/>
    <w:rsid w:val="00AA56A3"/>
    <w:rsid w:val="00AC1C36"/>
    <w:rsid w:val="00AC2476"/>
    <w:rsid w:val="00AC2740"/>
    <w:rsid w:val="00AC2C98"/>
    <w:rsid w:val="00AD2788"/>
    <w:rsid w:val="00AD53C6"/>
    <w:rsid w:val="00AE1BDB"/>
    <w:rsid w:val="00AE2C6E"/>
    <w:rsid w:val="00AE3731"/>
    <w:rsid w:val="00AE7388"/>
    <w:rsid w:val="00AF0253"/>
    <w:rsid w:val="00B004A2"/>
    <w:rsid w:val="00B00ED1"/>
    <w:rsid w:val="00B0118A"/>
    <w:rsid w:val="00B07483"/>
    <w:rsid w:val="00B07DE1"/>
    <w:rsid w:val="00B10F18"/>
    <w:rsid w:val="00B13626"/>
    <w:rsid w:val="00B22493"/>
    <w:rsid w:val="00B254A5"/>
    <w:rsid w:val="00B267C4"/>
    <w:rsid w:val="00B309C4"/>
    <w:rsid w:val="00B31C6E"/>
    <w:rsid w:val="00B34737"/>
    <w:rsid w:val="00B36246"/>
    <w:rsid w:val="00B37D56"/>
    <w:rsid w:val="00B47A28"/>
    <w:rsid w:val="00B50111"/>
    <w:rsid w:val="00B52F57"/>
    <w:rsid w:val="00B52F77"/>
    <w:rsid w:val="00B5322D"/>
    <w:rsid w:val="00B5573C"/>
    <w:rsid w:val="00B631F4"/>
    <w:rsid w:val="00B70E4A"/>
    <w:rsid w:val="00B759F0"/>
    <w:rsid w:val="00B879D8"/>
    <w:rsid w:val="00B91BA6"/>
    <w:rsid w:val="00BA13C6"/>
    <w:rsid w:val="00BA1DA9"/>
    <w:rsid w:val="00BC13B6"/>
    <w:rsid w:val="00BC529B"/>
    <w:rsid w:val="00BC62C4"/>
    <w:rsid w:val="00BD7042"/>
    <w:rsid w:val="00BE2126"/>
    <w:rsid w:val="00BE7B79"/>
    <w:rsid w:val="00BF516A"/>
    <w:rsid w:val="00BF5399"/>
    <w:rsid w:val="00BF70C1"/>
    <w:rsid w:val="00BF75AB"/>
    <w:rsid w:val="00BF7793"/>
    <w:rsid w:val="00C11B7F"/>
    <w:rsid w:val="00C2190F"/>
    <w:rsid w:val="00C22404"/>
    <w:rsid w:val="00C25B89"/>
    <w:rsid w:val="00C264A9"/>
    <w:rsid w:val="00C4165A"/>
    <w:rsid w:val="00C433B5"/>
    <w:rsid w:val="00C46E4C"/>
    <w:rsid w:val="00C5090B"/>
    <w:rsid w:val="00C527A6"/>
    <w:rsid w:val="00C57BDC"/>
    <w:rsid w:val="00C60C1A"/>
    <w:rsid w:val="00C61C04"/>
    <w:rsid w:val="00C726EF"/>
    <w:rsid w:val="00C732D3"/>
    <w:rsid w:val="00C74FC2"/>
    <w:rsid w:val="00C77BAF"/>
    <w:rsid w:val="00C80F63"/>
    <w:rsid w:val="00C84D5F"/>
    <w:rsid w:val="00C926DD"/>
    <w:rsid w:val="00C931C2"/>
    <w:rsid w:val="00CA5461"/>
    <w:rsid w:val="00CA5E50"/>
    <w:rsid w:val="00CB3604"/>
    <w:rsid w:val="00CD0B78"/>
    <w:rsid w:val="00CD299C"/>
    <w:rsid w:val="00CD3F5B"/>
    <w:rsid w:val="00CD7D1C"/>
    <w:rsid w:val="00CE126A"/>
    <w:rsid w:val="00CE4FE1"/>
    <w:rsid w:val="00CE5B53"/>
    <w:rsid w:val="00CE66DE"/>
    <w:rsid w:val="00CF18A6"/>
    <w:rsid w:val="00CF411E"/>
    <w:rsid w:val="00CF44E0"/>
    <w:rsid w:val="00CF4C73"/>
    <w:rsid w:val="00CF7D08"/>
    <w:rsid w:val="00D05C1B"/>
    <w:rsid w:val="00D077A5"/>
    <w:rsid w:val="00D10522"/>
    <w:rsid w:val="00D14524"/>
    <w:rsid w:val="00D1650D"/>
    <w:rsid w:val="00D239B1"/>
    <w:rsid w:val="00D261E8"/>
    <w:rsid w:val="00D26A92"/>
    <w:rsid w:val="00D32EC1"/>
    <w:rsid w:val="00D50042"/>
    <w:rsid w:val="00D5088B"/>
    <w:rsid w:val="00D510E8"/>
    <w:rsid w:val="00D52B65"/>
    <w:rsid w:val="00D53F45"/>
    <w:rsid w:val="00D56B02"/>
    <w:rsid w:val="00D60688"/>
    <w:rsid w:val="00D61F53"/>
    <w:rsid w:val="00D63A0C"/>
    <w:rsid w:val="00D6736F"/>
    <w:rsid w:val="00D678D3"/>
    <w:rsid w:val="00D72ADF"/>
    <w:rsid w:val="00D83084"/>
    <w:rsid w:val="00D8402F"/>
    <w:rsid w:val="00D864D4"/>
    <w:rsid w:val="00D926B9"/>
    <w:rsid w:val="00DA2689"/>
    <w:rsid w:val="00DA5240"/>
    <w:rsid w:val="00DA59AC"/>
    <w:rsid w:val="00DA6C19"/>
    <w:rsid w:val="00DA7215"/>
    <w:rsid w:val="00DA7B31"/>
    <w:rsid w:val="00DC003C"/>
    <w:rsid w:val="00DC0426"/>
    <w:rsid w:val="00DC4B08"/>
    <w:rsid w:val="00DC7D69"/>
    <w:rsid w:val="00DD1F3A"/>
    <w:rsid w:val="00DE3039"/>
    <w:rsid w:val="00DE3DBF"/>
    <w:rsid w:val="00DF7189"/>
    <w:rsid w:val="00E00DB4"/>
    <w:rsid w:val="00E148D4"/>
    <w:rsid w:val="00E1521D"/>
    <w:rsid w:val="00E15A82"/>
    <w:rsid w:val="00E172E2"/>
    <w:rsid w:val="00E21563"/>
    <w:rsid w:val="00E24B1F"/>
    <w:rsid w:val="00E26834"/>
    <w:rsid w:val="00E27378"/>
    <w:rsid w:val="00E30245"/>
    <w:rsid w:val="00E32216"/>
    <w:rsid w:val="00E326AA"/>
    <w:rsid w:val="00E332A0"/>
    <w:rsid w:val="00E41949"/>
    <w:rsid w:val="00E440F8"/>
    <w:rsid w:val="00E46FF4"/>
    <w:rsid w:val="00E479E3"/>
    <w:rsid w:val="00E53DC3"/>
    <w:rsid w:val="00E5675D"/>
    <w:rsid w:val="00E621E9"/>
    <w:rsid w:val="00E64465"/>
    <w:rsid w:val="00E77A7F"/>
    <w:rsid w:val="00E8243E"/>
    <w:rsid w:val="00EA2029"/>
    <w:rsid w:val="00EB03A9"/>
    <w:rsid w:val="00EB46F5"/>
    <w:rsid w:val="00EB6420"/>
    <w:rsid w:val="00EB6C37"/>
    <w:rsid w:val="00EB7CB2"/>
    <w:rsid w:val="00EC04C5"/>
    <w:rsid w:val="00EC1BA6"/>
    <w:rsid w:val="00EC1D39"/>
    <w:rsid w:val="00ED0431"/>
    <w:rsid w:val="00ED2F3D"/>
    <w:rsid w:val="00EE2505"/>
    <w:rsid w:val="00EE5508"/>
    <w:rsid w:val="00EF1614"/>
    <w:rsid w:val="00EF52CD"/>
    <w:rsid w:val="00EF779C"/>
    <w:rsid w:val="00F10A61"/>
    <w:rsid w:val="00F14D58"/>
    <w:rsid w:val="00F1737B"/>
    <w:rsid w:val="00F17B69"/>
    <w:rsid w:val="00F30558"/>
    <w:rsid w:val="00F31263"/>
    <w:rsid w:val="00F34056"/>
    <w:rsid w:val="00F34150"/>
    <w:rsid w:val="00F355D7"/>
    <w:rsid w:val="00F36621"/>
    <w:rsid w:val="00F45218"/>
    <w:rsid w:val="00F66FE3"/>
    <w:rsid w:val="00F72546"/>
    <w:rsid w:val="00F75199"/>
    <w:rsid w:val="00F76557"/>
    <w:rsid w:val="00F93C83"/>
    <w:rsid w:val="00F95F64"/>
    <w:rsid w:val="00FA0385"/>
    <w:rsid w:val="00FA06DA"/>
    <w:rsid w:val="00FA4E47"/>
    <w:rsid w:val="00FA56C7"/>
    <w:rsid w:val="00FB7DC2"/>
    <w:rsid w:val="00FD1C7B"/>
    <w:rsid w:val="00FD2801"/>
    <w:rsid w:val="00FD3EED"/>
    <w:rsid w:val="00FD4630"/>
    <w:rsid w:val="00FE3D2E"/>
    <w:rsid w:val="00FE5C38"/>
    <w:rsid w:val="00FF129E"/>
    <w:rsid w:val="00FF3EE4"/>
    <w:rsid w:val="00FF4969"/>
    <w:rsid w:val="00FF5AAB"/>
    <w:rsid w:val="00FF6A43"/>
    <w:rsid w:val="00FF6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711D0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2152FE"/>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C588B"/>
    <w:pPr>
      <w:tabs>
        <w:tab w:val="center" w:pos="4320"/>
        <w:tab w:val="right" w:pos="8640"/>
      </w:tabs>
    </w:pPr>
  </w:style>
  <w:style w:type="paragraph" w:styleId="Footer">
    <w:name w:val="footer"/>
    <w:basedOn w:val="Normal"/>
    <w:link w:val="FooterChar"/>
    <w:uiPriority w:val="99"/>
    <w:rsid w:val="000C588B"/>
    <w:pPr>
      <w:tabs>
        <w:tab w:val="center" w:pos="4320"/>
        <w:tab w:val="right" w:pos="8640"/>
      </w:tabs>
    </w:pPr>
  </w:style>
  <w:style w:type="character" w:styleId="PageNumber">
    <w:name w:val="page number"/>
    <w:basedOn w:val="DefaultParagraphFont"/>
    <w:rsid w:val="000C588B"/>
  </w:style>
  <w:style w:type="table" w:styleId="TableGrid">
    <w:name w:val="Table Grid"/>
    <w:basedOn w:val="TableNormal"/>
    <w:rsid w:val="009173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2152FE"/>
    <w:pPr>
      <w:ind w:left="360" w:hanging="360"/>
    </w:pPr>
  </w:style>
  <w:style w:type="paragraph" w:styleId="List2">
    <w:name w:val="List 2"/>
    <w:basedOn w:val="Normal"/>
    <w:rsid w:val="002152FE"/>
    <w:pPr>
      <w:ind w:left="720" w:hanging="360"/>
    </w:pPr>
  </w:style>
  <w:style w:type="paragraph" w:styleId="List3">
    <w:name w:val="List 3"/>
    <w:basedOn w:val="Normal"/>
    <w:rsid w:val="002152FE"/>
    <w:pPr>
      <w:ind w:left="1080" w:hanging="360"/>
    </w:pPr>
  </w:style>
  <w:style w:type="paragraph" w:styleId="Caption">
    <w:name w:val="caption"/>
    <w:basedOn w:val="Normal"/>
    <w:next w:val="Normal"/>
    <w:qFormat/>
    <w:rsid w:val="002152FE"/>
    <w:rPr>
      <w:b/>
      <w:bCs/>
      <w:sz w:val="20"/>
      <w:szCs w:val="20"/>
    </w:rPr>
  </w:style>
  <w:style w:type="paragraph" w:styleId="Title">
    <w:name w:val="Title"/>
    <w:basedOn w:val="Normal"/>
    <w:qFormat/>
    <w:rsid w:val="002152FE"/>
    <w:pPr>
      <w:spacing w:before="240" w:after="60"/>
      <w:jc w:val="center"/>
      <w:outlineLvl w:val="0"/>
    </w:pPr>
    <w:rPr>
      <w:rFonts w:ascii="Arial" w:hAnsi="Arial" w:cs="Arial"/>
      <w:b/>
      <w:bCs/>
      <w:kern w:val="28"/>
      <w:sz w:val="32"/>
      <w:szCs w:val="32"/>
    </w:rPr>
  </w:style>
  <w:style w:type="paragraph" w:styleId="BodyText">
    <w:name w:val="Body Text"/>
    <w:basedOn w:val="Normal"/>
    <w:rsid w:val="002152FE"/>
    <w:pPr>
      <w:spacing w:after="120"/>
    </w:pPr>
  </w:style>
  <w:style w:type="paragraph" w:styleId="Subtitle">
    <w:name w:val="Subtitle"/>
    <w:basedOn w:val="Normal"/>
    <w:qFormat/>
    <w:rsid w:val="002152FE"/>
    <w:pPr>
      <w:spacing w:after="60"/>
      <w:jc w:val="center"/>
      <w:outlineLvl w:val="1"/>
    </w:pPr>
    <w:rPr>
      <w:rFonts w:ascii="Arial" w:hAnsi="Arial" w:cs="Arial"/>
    </w:rPr>
  </w:style>
  <w:style w:type="paragraph" w:styleId="BodyTextIndent">
    <w:name w:val="Body Text Indent"/>
    <w:basedOn w:val="Normal"/>
    <w:rsid w:val="002152FE"/>
    <w:pPr>
      <w:spacing w:after="120"/>
      <w:ind w:left="360"/>
    </w:pPr>
  </w:style>
  <w:style w:type="paragraph" w:styleId="BodyTextFirstIndent2">
    <w:name w:val="Body Text First Indent 2"/>
    <w:basedOn w:val="BodyTextIndent"/>
    <w:rsid w:val="002152FE"/>
    <w:pPr>
      <w:ind w:firstLine="210"/>
    </w:pPr>
  </w:style>
  <w:style w:type="paragraph" w:styleId="BalloonText">
    <w:name w:val="Balloon Text"/>
    <w:basedOn w:val="Normal"/>
    <w:semiHidden/>
    <w:rsid w:val="00E148D4"/>
    <w:rPr>
      <w:rFonts w:ascii="Tahoma" w:hAnsi="Tahoma" w:cs="Tahoma"/>
      <w:sz w:val="16"/>
      <w:szCs w:val="16"/>
    </w:rPr>
  </w:style>
  <w:style w:type="character" w:styleId="Hyperlink">
    <w:name w:val="Hyperlink"/>
    <w:rsid w:val="00AA56A3"/>
    <w:rPr>
      <w:color w:val="0000FF"/>
      <w:u w:val="single"/>
    </w:rPr>
  </w:style>
  <w:style w:type="character" w:customStyle="1" w:styleId="FooterChar">
    <w:name w:val="Footer Char"/>
    <w:link w:val="Footer"/>
    <w:uiPriority w:val="99"/>
    <w:rsid w:val="00AA56A3"/>
    <w:rPr>
      <w:sz w:val="24"/>
      <w:szCs w:val="24"/>
    </w:rPr>
  </w:style>
  <w:style w:type="paragraph" w:styleId="ListParagraph">
    <w:name w:val="List Paragraph"/>
    <w:basedOn w:val="Normal"/>
    <w:qFormat/>
    <w:rsid w:val="00D83084"/>
    <w:pPr>
      <w:ind w:left="720"/>
    </w:pPr>
    <w:rPr>
      <w:szCs w:val="20"/>
    </w:rPr>
  </w:style>
  <w:style w:type="character" w:styleId="UnresolvedMention">
    <w:name w:val="Unresolved Mention"/>
    <w:basedOn w:val="DefaultParagraphFont"/>
    <w:uiPriority w:val="99"/>
    <w:semiHidden/>
    <w:unhideWhenUsed/>
    <w:rsid w:val="00FD28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yperlink" Target="https://www.protocols.io/view/tissuecyte-installation-and-alignment-guide-bdpti5nn/abstract" TargetMode="Externa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protocols.io/view/maintenance-of-tissuecyte-system-bdpui5nw/abstract" TargetMode="Externa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yperlink" Target="https://www.protocols.io/view/core-protocol-for-serial-imaging-of-fluorescently-bdvmi646/abstract" TargetMode="External"/><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74</SOP_x0020__x0023_>
    <_dlc_DocId xmlns="70c2b688-b411-41a4-b2b0-c43b12e0f7d1">UTH6MJVJKNX5-438198405-27</_dlc_DocId>
    <_dlc_DocIdUrl xmlns="70c2b688-b411-41a4-b2b0-c43b12e0f7d1">
      <Url>https://alleninstitute.sharepoint.com/BrainScience/ResearchOps/protocols.io/_layouts/15/DocIdRedir.aspx?ID=UTH6MJVJKNX5-438198405-27</Url>
      <Description>UTH6MJVJKNX5-438198405-27</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1A61B2CF-0429-4F4C-9AA6-B32C6299CDFA}">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2.xml><?xml version="1.0" encoding="utf-8"?>
<ds:datastoreItem xmlns:ds="http://schemas.openxmlformats.org/officeDocument/2006/customXml" ds:itemID="{8E27CCE5-204A-4D99-9A0F-770DEBF0AC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9D18A-B518-4356-81BE-FFC13D528CF6}">
  <ds:schemaRefs>
    <ds:schemaRef ds:uri="http://schemas.microsoft.com/sharepoint/events"/>
  </ds:schemaRefs>
</ds:datastoreItem>
</file>

<file path=customXml/itemProps4.xml><?xml version="1.0" encoding="utf-8"?>
<ds:datastoreItem xmlns:ds="http://schemas.openxmlformats.org/officeDocument/2006/customXml" ds:itemID="{5703678D-327E-4493-9577-B236560B2AAD}">
  <ds:schemaRefs>
    <ds:schemaRef ds:uri="http://schemas.microsoft.com/sharepoint/v3/contenttype/forms"/>
  </ds:schemaRefs>
</ds:datastoreItem>
</file>

<file path=customXml/itemProps5.xml><?xml version="1.0" encoding="utf-8"?>
<ds:datastoreItem xmlns:ds="http://schemas.openxmlformats.org/officeDocument/2006/customXml" ds:itemID="{2EA872A2-0F88-4AE7-8844-4239B1ED33F0}">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1822</Words>
  <Characters>10390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2019-12-03T22:40:00Z</dcterms:created>
  <dcterms:modified xsi:type="dcterms:W3CDTF">2020-04-07T14:41:00Z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ies">
    <vt:lpwstr/>
  </property>
  <property fmtid="{D5CDD505-2E9C-101B-9397-08002B2CF9AE}" pid="3" name="Approval Level">
    <vt:lpwstr/>
  </property>
  <property fmtid="{D5CDD505-2E9C-101B-9397-08002B2CF9AE}" pid="4" name="ContentTypeId">
    <vt:lpwstr>0x01010045B2342F831B5E4ABE14812D9AF286DE</vt:lpwstr>
  </property>
  <property fmtid="{D5CDD505-2E9C-101B-9397-08002B2CF9AE}" pid="5" name="Status">
    <vt:lpwstr>Updated</vt:lpwstr>
  </property>
  <property fmtid="{D5CDD505-2E9C-101B-9397-08002B2CF9AE}" pid="6" name="Assigned To">
    <vt:lpwstr/>
  </property>
  <property fmtid="{D5CDD505-2E9C-101B-9397-08002B2CF9AE}" pid="7" name="Current Owner">
    <vt:lpwstr>30</vt:lpwstr>
  </property>
  <property fmtid="{D5CDD505-2E9C-101B-9397-08002B2CF9AE}" pid="8" name="_dlc_DocIdItemGuid">
    <vt:lpwstr>2c9037bf-0759-4bc2-908d-300937cc195a</vt:lpwstr>
  </property>
</Properties>
</file>