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268D" w:rsidRPr="00F1268D" w:rsidRDefault="00F1268D" w:rsidP="00F1268D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u w:val="single"/>
          <w:lang w:eastAsia="en-IN"/>
        </w:rPr>
      </w:pPr>
      <w:r w:rsidRPr="00F1268D">
        <w:rPr>
          <w:rFonts w:ascii="Times New Roman" w:eastAsia="Times New Roman" w:hAnsi="Times New Roman" w:cs="Times New Roman"/>
          <w:b/>
          <w:sz w:val="28"/>
          <w:szCs w:val="24"/>
          <w:u w:val="single"/>
          <w:lang w:eastAsia="en-IN"/>
        </w:rPr>
        <w:t>Western Blot to detect cholera toxin subunit B</w:t>
      </w:r>
    </w:p>
    <w:p w:rsidR="00F1268D" w:rsidRPr="00F1268D" w:rsidRDefault="00F1268D" w:rsidP="00F1268D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studying intracellular accumulation of CTB subunits in </w:t>
      </w:r>
      <w:r w:rsidRPr="00F1268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 coli</w:t>
      </w:r>
      <w:r w:rsidRPr="00F12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bacteria were grown up to 4 hours following induction by 0.2% of arabinose. Post induction, bacterial cultures were mixed with equal volume of translation-translocation halt cocktail (200 µg/ml chloramphenicol, 200 </w:t>
      </w:r>
      <w:proofErr w:type="spellStart"/>
      <w:r w:rsidRPr="00F1268D">
        <w:rPr>
          <w:rFonts w:ascii="Times New Roman" w:eastAsia="Times New Roman" w:hAnsi="Times New Roman" w:cs="Times New Roman"/>
          <w:sz w:val="24"/>
          <w:szCs w:val="24"/>
          <w:lang w:eastAsia="en-IN"/>
        </w:rPr>
        <w:t>mM</w:t>
      </w:r>
      <w:proofErr w:type="spellEnd"/>
      <w:r w:rsidRPr="00F12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sodium </w:t>
      </w:r>
      <w:proofErr w:type="spellStart"/>
      <w:r w:rsidRPr="00F1268D">
        <w:rPr>
          <w:rFonts w:ascii="Times New Roman" w:eastAsia="Times New Roman" w:hAnsi="Times New Roman" w:cs="Times New Roman"/>
          <w:sz w:val="24"/>
          <w:szCs w:val="24"/>
          <w:lang w:eastAsia="en-IN"/>
        </w:rPr>
        <w:t>azide</w:t>
      </w:r>
      <w:proofErr w:type="spellEnd"/>
      <w:r w:rsidRPr="00F12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9.5% ethanol) and immediately placed in an ice </w:t>
      </w:r>
      <w:bookmarkStart w:id="0" w:name="_GoBack"/>
      <w:bookmarkEnd w:id="0"/>
      <w:r w:rsidRPr="00F12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water bath for 15 minutes of incubation to arrest protein synthesis and translocation. Cells were harvested by centrifugation at 14000 rpm for 15 minutes at 4°C. Supernatants were preserved and used for CT-ELISA experiment as described before. Pellets were then suspended in TME buffer (20 </w:t>
      </w:r>
      <w:proofErr w:type="spellStart"/>
      <w:r w:rsidRPr="00F1268D">
        <w:rPr>
          <w:rFonts w:ascii="Times New Roman" w:eastAsia="Times New Roman" w:hAnsi="Times New Roman" w:cs="Times New Roman"/>
          <w:sz w:val="24"/>
          <w:szCs w:val="24"/>
          <w:lang w:eastAsia="en-IN"/>
        </w:rPr>
        <w:t>mM</w:t>
      </w:r>
      <w:proofErr w:type="spellEnd"/>
      <w:r w:rsidRPr="00F12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1268D">
        <w:rPr>
          <w:rFonts w:ascii="Times New Roman" w:eastAsia="Times New Roman" w:hAnsi="Times New Roman" w:cs="Times New Roman"/>
          <w:sz w:val="24"/>
          <w:szCs w:val="24"/>
          <w:lang w:eastAsia="en-IN"/>
        </w:rPr>
        <w:t>Tris</w:t>
      </w:r>
      <w:proofErr w:type="spellEnd"/>
      <w:r w:rsidRPr="00F1268D">
        <w:rPr>
          <w:rFonts w:ascii="Times New Roman" w:eastAsia="Times New Roman" w:hAnsi="Times New Roman" w:cs="Times New Roman"/>
          <w:sz w:val="24"/>
          <w:szCs w:val="24"/>
          <w:lang w:eastAsia="en-IN"/>
        </w:rPr>
        <w:t>-Cl pH 8.0, 2mM β-</w:t>
      </w:r>
      <w:proofErr w:type="spellStart"/>
      <w:r w:rsidRPr="00F1268D">
        <w:rPr>
          <w:rFonts w:ascii="Times New Roman" w:eastAsia="Times New Roman" w:hAnsi="Times New Roman" w:cs="Times New Roman"/>
          <w:sz w:val="24"/>
          <w:szCs w:val="24"/>
          <w:lang w:eastAsia="en-IN"/>
        </w:rPr>
        <w:t>mercaptoethanol</w:t>
      </w:r>
      <w:proofErr w:type="spellEnd"/>
      <w:r w:rsidRPr="00F12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1 </w:t>
      </w:r>
      <w:proofErr w:type="spellStart"/>
      <w:r w:rsidRPr="00F1268D">
        <w:rPr>
          <w:rFonts w:ascii="Times New Roman" w:eastAsia="Times New Roman" w:hAnsi="Times New Roman" w:cs="Times New Roman"/>
          <w:sz w:val="24"/>
          <w:szCs w:val="24"/>
          <w:lang w:eastAsia="en-IN"/>
        </w:rPr>
        <w:t>mM</w:t>
      </w:r>
      <w:proofErr w:type="spellEnd"/>
      <w:r w:rsidRPr="00F12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EDTA), preferably 1/10</w:t>
      </w:r>
      <w:r w:rsidRPr="00F1268D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th</w:t>
      </w:r>
      <w:r w:rsidRPr="00F12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volume of the original culture and disrupted by sonication. After centrifugation at 13,000 rpm at 4°C for 15 min to remove any unbroken cells, crude cell lysates were used for measurement of protein concentration using Bradford assa</w:t>
      </w:r>
      <w:r w:rsidR="003076D3">
        <w:rPr>
          <w:rFonts w:ascii="Times New Roman" w:eastAsia="Times New Roman" w:hAnsi="Times New Roman" w:cs="Times New Roman"/>
          <w:sz w:val="24"/>
          <w:szCs w:val="24"/>
          <w:lang w:eastAsia="en-IN"/>
        </w:rPr>
        <w:t>y (</w:t>
      </w:r>
      <w:proofErr w:type="spellStart"/>
      <w:r w:rsidR="003076D3">
        <w:rPr>
          <w:rFonts w:ascii="Times New Roman" w:eastAsia="Times New Roman" w:hAnsi="Times New Roman" w:cs="Times New Roman"/>
          <w:sz w:val="24"/>
          <w:szCs w:val="24"/>
          <w:lang w:eastAsia="en-IN"/>
        </w:rPr>
        <w:t>BioRad</w:t>
      </w:r>
      <w:proofErr w:type="spellEnd"/>
      <w:r w:rsidR="003076D3">
        <w:rPr>
          <w:rFonts w:ascii="Times New Roman" w:eastAsia="Times New Roman" w:hAnsi="Times New Roman" w:cs="Times New Roman"/>
          <w:sz w:val="24"/>
          <w:szCs w:val="24"/>
          <w:lang w:eastAsia="en-IN"/>
        </w:rPr>
        <w:t>, USA). Equal amount (=/&gt;8</w:t>
      </w:r>
      <w:r w:rsidRPr="00F12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0 </w:t>
      </w:r>
      <w:proofErr w:type="spellStart"/>
      <w:r w:rsidRPr="00F1268D">
        <w:rPr>
          <w:rFonts w:ascii="Times New Roman" w:eastAsia="Times New Roman" w:hAnsi="Times New Roman" w:cs="Times New Roman"/>
          <w:sz w:val="24"/>
          <w:szCs w:val="24"/>
          <w:lang w:eastAsia="en-IN"/>
        </w:rPr>
        <w:t>μg</w:t>
      </w:r>
      <w:proofErr w:type="spellEnd"/>
      <w:r w:rsidRPr="00F1268D">
        <w:rPr>
          <w:rFonts w:ascii="Times New Roman" w:eastAsia="Times New Roman" w:hAnsi="Times New Roman" w:cs="Times New Roman"/>
          <w:sz w:val="24"/>
          <w:szCs w:val="24"/>
          <w:lang w:eastAsia="en-IN"/>
        </w:rPr>
        <w:t>) of protein samples were mounted on to 15% SDS-PAGE. Blots were probed with classical CTB-specific monoclonal antibody (anti-</w:t>
      </w:r>
      <w:proofErr w:type="spellStart"/>
      <w:r w:rsidRPr="00F1268D">
        <w:rPr>
          <w:rFonts w:ascii="Times New Roman" w:eastAsia="Times New Roman" w:hAnsi="Times New Roman" w:cs="Times New Roman"/>
          <w:sz w:val="24"/>
          <w:szCs w:val="24"/>
          <w:lang w:eastAsia="en-IN"/>
        </w:rPr>
        <w:t>Cla</w:t>
      </w:r>
      <w:proofErr w:type="spellEnd"/>
      <w:r w:rsidRPr="00F12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CTB, 1:5000) or anti-beta lactamase (anti-βla 1:500) antibody. A portion of the same blot was stained with </w:t>
      </w:r>
      <w:proofErr w:type="spellStart"/>
      <w:r w:rsidRPr="00F1268D">
        <w:rPr>
          <w:rFonts w:ascii="Times New Roman" w:eastAsia="Times New Roman" w:hAnsi="Times New Roman" w:cs="Times New Roman"/>
          <w:sz w:val="24"/>
          <w:szCs w:val="24"/>
          <w:lang w:eastAsia="en-IN"/>
        </w:rPr>
        <w:t>Ponceau</w:t>
      </w:r>
      <w:proofErr w:type="spellEnd"/>
      <w:r w:rsidRPr="00F12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 staining solution (Sigma-Aldrich, St Louis, MO, USA) to validate whether equal amount protein samples were transferred in the blot. Blots were developed using West Pico Chemiluminescent Substrate (</w:t>
      </w:r>
      <w:proofErr w:type="spellStart"/>
      <w:r w:rsidRPr="00F1268D">
        <w:rPr>
          <w:rFonts w:ascii="Times New Roman" w:eastAsia="Times New Roman" w:hAnsi="Times New Roman" w:cs="Times New Roman"/>
          <w:sz w:val="24"/>
          <w:szCs w:val="24"/>
          <w:lang w:eastAsia="en-IN"/>
        </w:rPr>
        <w:t>Thermo</w:t>
      </w:r>
      <w:proofErr w:type="spellEnd"/>
      <w:r w:rsidRPr="00F12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Scientific, Rockford, IL) according to the manufacturer’s instructions and visualized in </w:t>
      </w:r>
      <w:proofErr w:type="spellStart"/>
      <w:r w:rsidRPr="00F1268D">
        <w:rPr>
          <w:rFonts w:ascii="Times New Roman" w:eastAsia="Times New Roman" w:hAnsi="Times New Roman" w:cs="Times New Roman"/>
          <w:sz w:val="24"/>
          <w:szCs w:val="24"/>
          <w:lang w:eastAsia="en-IN"/>
        </w:rPr>
        <w:t>ChemiDoc</w:t>
      </w:r>
      <w:proofErr w:type="spellEnd"/>
      <w:r w:rsidRPr="00F12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XRS</w:t>
      </w:r>
      <w:r w:rsidRPr="00F1268D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 xml:space="preserve">+ </w:t>
      </w:r>
      <w:r w:rsidRPr="00F1268D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(</w:t>
      </w:r>
      <w:proofErr w:type="spellStart"/>
      <w:r w:rsidRPr="00F1268D">
        <w:rPr>
          <w:rFonts w:ascii="Times New Roman" w:eastAsia="Times New Roman" w:hAnsi="Times New Roman" w:cs="Times New Roman"/>
          <w:sz w:val="24"/>
          <w:szCs w:val="24"/>
          <w:lang w:eastAsia="en-IN"/>
        </w:rPr>
        <w:t>BioRad</w:t>
      </w:r>
      <w:proofErr w:type="spellEnd"/>
      <w:r w:rsidRPr="00F12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USA). </w:t>
      </w:r>
      <w:proofErr w:type="spellStart"/>
      <w:r w:rsidRPr="00F1268D">
        <w:rPr>
          <w:rFonts w:ascii="Times New Roman" w:eastAsia="Times New Roman" w:hAnsi="Times New Roman" w:cs="Times New Roman"/>
          <w:sz w:val="24"/>
          <w:szCs w:val="24"/>
          <w:lang w:eastAsia="en-IN"/>
        </w:rPr>
        <w:t>Densitometric</w:t>
      </w:r>
      <w:proofErr w:type="spellEnd"/>
      <w:r w:rsidRPr="00F126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analysis of band intensities was performed using the Multi Gauge software </w:t>
      </w:r>
      <w:proofErr w:type="gramStart"/>
      <w:r w:rsidRPr="00F1268D">
        <w:rPr>
          <w:rFonts w:ascii="Times New Roman" w:eastAsia="Times New Roman" w:hAnsi="Times New Roman" w:cs="Times New Roman"/>
          <w:sz w:val="24"/>
          <w:szCs w:val="24"/>
          <w:lang w:eastAsia="en-IN"/>
        </w:rPr>
        <w:t>V2.3(</w:t>
      </w:r>
      <w:proofErr w:type="spellStart"/>
      <w:proofErr w:type="gramEnd"/>
      <w:r w:rsidRPr="00F1268D">
        <w:rPr>
          <w:rFonts w:ascii="Times New Roman" w:eastAsia="Times New Roman" w:hAnsi="Times New Roman" w:cs="Times New Roman"/>
          <w:sz w:val="24"/>
          <w:szCs w:val="24"/>
          <w:lang w:eastAsia="en-IN"/>
        </w:rPr>
        <w:t>FujiFilm</w:t>
      </w:r>
      <w:proofErr w:type="spellEnd"/>
      <w:r w:rsidRPr="00F1268D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135668" w:rsidRDefault="00135668"/>
    <w:sectPr w:rsidR="001356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268D"/>
    <w:rsid w:val="00135668"/>
    <w:rsid w:val="003076D3"/>
    <w:rsid w:val="00F12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951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1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ARINDAM</dc:creator>
  <cp:lastModifiedBy>ARINDAM</cp:lastModifiedBy>
  <cp:revision>2</cp:revision>
  <dcterms:created xsi:type="dcterms:W3CDTF">2019-12-21T07:11:00Z</dcterms:created>
  <dcterms:modified xsi:type="dcterms:W3CDTF">2019-12-21T07:22:00Z</dcterms:modified>
</cp:coreProperties>
</file>