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3 — Dataset Selection &amp; Data Preparation</w:t>
      </w:r>
    </w:p>
    <w:p/>
    <w:p/>
    <w:p>
      <w:pPr>
        <w:pStyle w:val="Heading1"/>
      </w:pPr>
      <w:r>
        <w:t>3.1 Dataset Selection</w:t>
      </w:r>
    </w:p>
    <w:p>
      <w:r>
        <w:t>Dataset Name: Sample Superstore</w:t>
      </w:r>
    </w:p>
    <w:p>
      <w:r>
        <w:t>Domain: Sales / E-commerce</w:t>
      </w:r>
    </w:p>
    <w:p>
      <w:r>
        <w:t>File: Sample_Superstore.xlsx</w:t>
      </w:r>
    </w:p>
    <w:p>
      <w:pPr>
        <w:pStyle w:val="Heading1"/>
      </w:pPr>
      <w:r>
        <w:t>3.2 Data Inspection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67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76cbcd-64d9-492b-9514-bca249da12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7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3.3 Columns &amp; Data Types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9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1cb414-5c5c-4812-8e45-60666a7ca07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95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3.4 Missing Values &amp; Duplicates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765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d8294-e5aa-4763-97fc-a91794a30b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65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3.5 Handling of Missing Values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961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2e509d-60ee-449a-a67c-aee6825857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61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3.6 Duplicate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765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d8294-e5aa-4763-97fc-a91794a30b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65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3.7 Final Dataset Preparation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1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5f12ad-64e4-4236-8388-07c9a4d26c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112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3.8 Final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Initial Records</w:t>
            </w:r>
          </w:p>
        </w:tc>
        <w:tc>
          <w:tcPr>
            <w:tcW w:type="dxa" w:w="4320"/>
          </w:tcPr>
          <w:p>
            <w:r>
              <w:t>9,994</w:t>
            </w:r>
          </w:p>
        </w:tc>
      </w:tr>
      <w:tr>
        <w:tc>
          <w:tcPr>
            <w:tcW w:type="dxa" w:w="4320"/>
          </w:tcPr>
          <w:p>
            <w:r>
              <w:t>Final Records</w:t>
            </w:r>
          </w:p>
        </w:tc>
        <w:tc>
          <w:tcPr>
            <w:tcW w:type="dxa" w:w="4320"/>
          </w:tcPr>
          <w:p>
            <w:r>
              <w:t>9,983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Missing Values After Cleaning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Records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