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ink="http://schemas.microsoft.com/office/drawing/2016/ink" xmlns:w16se="http://schemas.microsoft.com/office/word/2015/wordml/symex" xmlns:w16sdtdh="http://schemas.microsoft.com/office/word/2020/wordml/sdtdatahash" xmlns:am3d="http://schemas.microsoft.com/office/drawing/2017/model3d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cx="http://schemas.microsoft.com/office/drawing/2014/chartex" xmlns:w16cid="http://schemas.microsoft.com/office/word/2016/wordml/cid" mc:Ignorable="w14 w15 wp14">
  <w:body>
    <w:p>
      <w:pPr>
        <w:pStyle w:val="13"/>
        <w:numPr>
          <w:ilvl w:val="0"/>
          <w:numId w:val="1"/>
        </w:numPr>
        <w:ind w:firstLine="643"/>
        <w:outlineLvl w:val="1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子模板1</w:t>
      </w:r>
    </w:p>
    <w:p w14:paraId="54403990" w14:textId="77777777" w:rsidR="005669FF" w:rsidRDefault="008D6000">
      <w:pPr>
        <w:pStyle w:val="a"/>
        <w:ind w:firstLineChars="200" w:firstLine="640"/>
        <w:rPr>
          <w:rFonts w:ascii="仿宋" w:eastAsia="仿宋" w:hAnsi="仿宋" w:cs="仿宋"/>
          <w:sz w:val="32"/>
          <w:szCs w:val="32"/>
          <w:lang w:eastAsia="zh-Hans"/>
        </w:rPr>
      </w:pPr>
      <w:r>
        <w:rPr>
          <w:rFonts w:ascii="仿宋" w:eastAsia="仿宋" w:hAnsi="仿宋" w:cs="仿宋" w:hint="eastAsia"/>
          <w:sz w:val="32"/>
          <w:szCs w:val="32"/>
        </w:rPr>
        <w:t>开始子模板嵌入</w:t>
      </w:r>
      <w:r>
        <w:rPr>
          <w:rFonts w:ascii="仿宋" w:eastAsia="仿宋" w:hAnsi="仿宋" w:cs="仿宋" w:hint="eastAsia"/>
          <w:sz w:val="32"/>
          <w:szCs w:val="32"/>
          <w:lang w:eastAsia="zh-Hans"/>
        </w:rPr>
        <w:t>。</w:t>
      </w:r>
      <w:bookmarkStart w:id="0" w:name="_Toc81496470"/>
      <w:bookmarkEnd w:id="0"/>
    </w:p>
    <w:p w14:paraId="3EED2A6C" w14:textId="528F73A4" w:rsidR="005669FF" w:rsidRDefault="008D6000">
      <w:pPr>
        <w:pStyle w:val="a"/>
        <w:ind w:firstLineChars="200" w:firstLine="640"/>
        <w:rPr>
          <w:rFonts w:ascii="仿宋" w:eastAsia="仿宋" w:hAnsi="仿宋" w:cs="仿宋"/>
          <w:sz w:val="32"/>
          <w:szCs w:val="32"/>
          <w:lang w:eastAsia="zh-Hans"/>
        </w:rPr>
      </w:pPr>
      <w:r>
        <w:rPr>
          <w:rFonts w:ascii="仿宋" w:eastAsia="仿宋" w:hAnsi="仿宋" w:cs="仿宋" w:hint="eastAsia"/>
          <w:sz w:val="32"/>
          <w:szCs w:val="32"/>
        </w:rPr>
        <w:t>我是子模板中的chart</w:t>
      </w:r>
      <w:r w:rsidR="007A017C">
        <w:rPr>
          <w:rFonts w:ascii="仿宋" w:eastAsia="仿宋" w:hAnsi="仿宋" w:cs="仿宋" w:hint="eastAsia"/>
          <w:sz w:val="32"/>
          <w:szCs w:val="32"/>
          <w:u/>
        </w:rPr>
        <w:t>，</w:t>
      </w:r>
      <w:r>
        <w:rPr>
          <w:rFonts w:ascii="仿宋" w:eastAsia="仿宋" w:hAnsi="仿宋" w:cs="仿宋"/>
          <w:sz w:val="32"/>
          <w:u w:color="auto"/>
        </w:rPr>
        <w:t/>
      </w:r>
      <w:r>
        <w:rPr>
          <w:rFonts w:ascii="仿宋" w:eastAsia="仿宋" w:hAnsi="仿宋" w:cs="仿宋" w:hint="eastAsia"/>
          <w:sz w:val="32"/>
          <w:szCs w:val="32"/>
          <w:lang w:eastAsia="zh-Hans"/>
        </w:rPr>
        <w:t>：</w:t>
      </w:r>
    </w:p>
    <w:p w14:paraId="2B8142AF" w14:textId="53925582" w:rsidR="005669FF" w:rsidRDefault="008D6000">
      <w:pPr>
        <w:pStyle w:val="-1"/>
        <w:ind w:firstLineChars="0" w:firstLine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114300" distR="114300" wp14:anchorId="18E7F810" wp14:editId="5AC95BB2">
            <wp:extent cx="5256530" cy="2988310"/>
            <wp:effectExtent l="5080" t="4445" r="15240" b="17145"/>
            <wp:docPr id="1" name="图表 1" descr="{{su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</w:p>
    <w:p w14:paraId="2FE747FA" w14:textId="3C175CC0" w:rsidR="00653410" w:rsidRDefault="00DA19D5">
      <w:pPr>
        <w:pStyle w:val="-1"/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这里插入一个</w:t>
      </w:r>
      <w:r w:rsidR="008B4F42">
        <w:rPr>
          <w:rFonts w:eastAsiaTheme="minorEastAsia" w:hint="eastAsia"/>
        </w:rPr>
        <w:t>任意</w:t>
      </w:r>
      <w:r>
        <w:rPr>
          <w:rFonts w:eastAsiaTheme="minorEastAsia" w:hint="eastAsia"/>
        </w:rPr>
        <w:t>嵌套</w:t>
      </w:r>
      <w:r w:rsidR="008B4F42">
        <w:rPr>
          <w:rFonts w:eastAsiaTheme="minorEastAsia" w:hint="eastAsia"/>
        </w:rPr>
        <w:t>(</w:t>
      </w:r>
      <w:r w:rsidR="008B4F42">
        <w:rPr>
          <w:rFonts w:eastAsiaTheme="minorEastAsia" w:hint="eastAsia"/>
        </w:rPr>
        <w:t>可以是没有的</w:t>
      </w:r>
      <w:r w:rsidR="008B4F42">
        <w:rPr>
          <w:rFonts w:eastAsiaTheme="minorEastAsia"/>
        </w:rPr>
        <w:t>)</w:t>
      </w:r>
      <w:r>
        <w:rPr>
          <w:rFonts w:eastAsiaTheme="minorEastAsia" w:hint="eastAsia"/>
        </w:rPr>
        <w:t>居然能修复问题</w:t>
      </w:r>
      <w:r w:rsidR="00653410">
        <w:rPr>
          <w:rFonts w:eastAsiaTheme="minorEastAsia" w:hint="eastAsia"/>
        </w:rPr>
        <w:t>我是mock</w:t>
      </w:r>
    </w:p>
    <w:p>
      <w:pPr>
        <w:pStyle w:val="13"/>
        <w:numPr>
          <w:ilvl w:val="0"/>
          <w:numId w:val="1"/>
        </w:numPr>
        <w:ind w:firstLine="643"/>
        <w:outlineLvl w:val="1"/>
        <w:rPr>
          <w:rFonts w:ascii="仿宋" w:hAnsi="仿宋" w:eastAsia="仿宋"/>
          <w:b/>
          <w:bCs/>
          <w:sz w:val="32"/>
          <w:szCs w:val="32"/>
          <w:lang w:eastAsia="zh-Hans"/>
        </w:rPr>
      </w:pPr>
      <w:bookmarkStart w:id="0" w:name="_GoBack"/>
      <w:bookmarkEnd w:id="0"/>
      <w:r>
        <w:rPr>
          <w:rFonts w:hint="eastAsia" w:ascii="仿宋" w:hAnsi="仿宋" w:eastAsia="仿宋"/>
          <w:b/>
          <w:bCs/>
          <w:sz w:val="32"/>
          <w:szCs w:val="32"/>
        </w:rPr>
        <w:t>我是父模板中的chart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sz w:val="32"/>
          <w:szCs w:val="32"/>
        </w:rPr>
        <w:t>我是父模板中的chart</w:t>
      </w:r>
      <w:r>
        <w:rPr>
          <w:rFonts w:hint="eastAsia" w:ascii="仿宋" w:hAnsi="仿宋" w:eastAsia="仿宋" w:cs="仿宋"/>
          <w:sz w:val="32"/>
          <w:szCs w:val="32"/>
          <w:lang w:eastAsia="zh-Hans"/>
        </w:rPr>
        <w:t>：</w:t>
      </w:r>
    </w:p>
    <w:p>
      <w:pPr>
        <w:pStyle w:val="13"/>
        <w:ind w:firstLine="0" w:firstLineChars="0"/>
        <w:rPr>
          <w:rFonts w:eastAsiaTheme="minorEastAsia"/>
        </w:rPr>
      </w:pPr>
      <w:r>
        <w:rPr>
          <w:rFonts w:hint="eastAsia" w:eastAsiaTheme="minorEastAsia"/>
        </w:rPr>
        <w:drawing>
          <wp:inline distT="0" distB="0" distL="114300" distR="114300">
            <wp:extent cx="5256530" cy="2988310"/>
            <wp:effectExtent l="5080" t="4445" r="15240" b="17145"/>
            <wp:docPr id="1" name="图表 1" descr="{{paren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p>
      <w:pPr>
        <w:pStyle w:val="13"/>
        <w:ind w:firstLine="0" w:firstLineChars="0"/>
        <w:outlineLvl w:val="1"/>
        <w:rPr>
          <w:rFonts w:ascii="仿宋" w:hAnsi="仿宋" w:eastAsia="仿宋"/>
          <w:b/>
          <w:bCs/>
          <w:sz w:val="32"/>
          <w:szCs w:val="32"/>
          <w:lang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3626363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0A3EC"/>
    <w:multiLevelType w:val="singleLevel"/>
    <w:tmpl w:val="B590A3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2MDRiMTBiN2ZmZjE4MWU5YmMzMTZlNGQzYzY3OWEifQ=="/>
  </w:docVars>
  <w:rsids>
    <w:rsidRoot w:val="00172A27"/>
    <w:rsid w:val="00013660"/>
    <w:rsid w:val="00051744"/>
    <w:rsid w:val="001323D2"/>
    <w:rsid w:val="0013634D"/>
    <w:rsid w:val="00151C20"/>
    <w:rsid w:val="00172A27"/>
    <w:rsid w:val="00186D62"/>
    <w:rsid w:val="00195C65"/>
    <w:rsid w:val="001968C9"/>
    <w:rsid w:val="001D28D2"/>
    <w:rsid w:val="0022734F"/>
    <w:rsid w:val="00236C8F"/>
    <w:rsid w:val="00285E77"/>
    <w:rsid w:val="002A5B3B"/>
    <w:rsid w:val="002E280B"/>
    <w:rsid w:val="003243C1"/>
    <w:rsid w:val="003429E6"/>
    <w:rsid w:val="00397C06"/>
    <w:rsid w:val="003B2907"/>
    <w:rsid w:val="003F6C52"/>
    <w:rsid w:val="00404FEF"/>
    <w:rsid w:val="0042576E"/>
    <w:rsid w:val="0042702C"/>
    <w:rsid w:val="004756AB"/>
    <w:rsid w:val="00490830"/>
    <w:rsid w:val="004C49AB"/>
    <w:rsid w:val="004D2E63"/>
    <w:rsid w:val="004D5C41"/>
    <w:rsid w:val="004E2DF8"/>
    <w:rsid w:val="004F49AF"/>
    <w:rsid w:val="004F7FF6"/>
    <w:rsid w:val="005404B6"/>
    <w:rsid w:val="0055718A"/>
    <w:rsid w:val="005A7185"/>
    <w:rsid w:val="0060196E"/>
    <w:rsid w:val="00614CF3"/>
    <w:rsid w:val="00640AC5"/>
    <w:rsid w:val="00655C03"/>
    <w:rsid w:val="00676C3D"/>
    <w:rsid w:val="00676DDD"/>
    <w:rsid w:val="00716D47"/>
    <w:rsid w:val="00750A6F"/>
    <w:rsid w:val="007531FE"/>
    <w:rsid w:val="00780667"/>
    <w:rsid w:val="007B14C0"/>
    <w:rsid w:val="007B6961"/>
    <w:rsid w:val="007C7A1F"/>
    <w:rsid w:val="008013D8"/>
    <w:rsid w:val="00810DF1"/>
    <w:rsid w:val="008324E5"/>
    <w:rsid w:val="008345B2"/>
    <w:rsid w:val="00837C86"/>
    <w:rsid w:val="0086080C"/>
    <w:rsid w:val="00872A15"/>
    <w:rsid w:val="008779C3"/>
    <w:rsid w:val="008B7194"/>
    <w:rsid w:val="008E7237"/>
    <w:rsid w:val="00905769"/>
    <w:rsid w:val="009472ED"/>
    <w:rsid w:val="00966E31"/>
    <w:rsid w:val="00973828"/>
    <w:rsid w:val="00973D29"/>
    <w:rsid w:val="00997A57"/>
    <w:rsid w:val="009C0946"/>
    <w:rsid w:val="009E105C"/>
    <w:rsid w:val="009F772F"/>
    <w:rsid w:val="00A0223B"/>
    <w:rsid w:val="00A62568"/>
    <w:rsid w:val="00A95652"/>
    <w:rsid w:val="00AC3BC1"/>
    <w:rsid w:val="00AD00D5"/>
    <w:rsid w:val="00AE4C51"/>
    <w:rsid w:val="00B23A6F"/>
    <w:rsid w:val="00B3586B"/>
    <w:rsid w:val="00B42439"/>
    <w:rsid w:val="00B47844"/>
    <w:rsid w:val="00BB72CD"/>
    <w:rsid w:val="00BD31DF"/>
    <w:rsid w:val="00BD40FF"/>
    <w:rsid w:val="00C63263"/>
    <w:rsid w:val="00C85D8A"/>
    <w:rsid w:val="00CB25A2"/>
    <w:rsid w:val="00CF1B15"/>
    <w:rsid w:val="00D0111B"/>
    <w:rsid w:val="00D1045E"/>
    <w:rsid w:val="00D80901"/>
    <w:rsid w:val="00DC7807"/>
    <w:rsid w:val="00DD6ACD"/>
    <w:rsid w:val="00E17423"/>
    <w:rsid w:val="00E26864"/>
    <w:rsid w:val="00EA1D99"/>
    <w:rsid w:val="00ED3755"/>
    <w:rsid w:val="00EE7806"/>
    <w:rsid w:val="00F16F13"/>
    <w:rsid w:val="00F46D91"/>
    <w:rsid w:val="00FA37DE"/>
    <w:rsid w:val="00FC36C3"/>
    <w:rsid w:val="00FC6D71"/>
    <w:rsid w:val="01597A53"/>
    <w:rsid w:val="02136AB8"/>
    <w:rsid w:val="047E52F8"/>
    <w:rsid w:val="06350BCA"/>
    <w:rsid w:val="079E79DA"/>
    <w:rsid w:val="094758C5"/>
    <w:rsid w:val="0A4415E6"/>
    <w:rsid w:val="0B2B217D"/>
    <w:rsid w:val="0B5427D3"/>
    <w:rsid w:val="0BF24DB1"/>
    <w:rsid w:val="0D0F5AD8"/>
    <w:rsid w:val="0DAF6DA0"/>
    <w:rsid w:val="0F7B0422"/>
    <w:rsid w:val="0F7F0403"/>
    <w:rsid w:val="10D7144D"/>
    <w:rsid w:val="12C8507C"/>
    <w:rsid w:val="153D51E9"/>
    <w:rsid w:val="159C2598"/>
    <w:rsid w:val="177612EB"/>
    <w:rsid w:val="180F2092"/>
    <w:rsid w:val="198A4D5F"/>
    <w:rsid w:val="19D8646B"/>
    <w:rsid w:val="1AFB28AA"/>
    <w:rsid w:val="1C960944"/>
    <w:rsid w:val="1CDF51E2"/>
    <w:rsid w:val="1CED2FBE"/>
    <w:rsid w:val="1E351B2B"/>
    <w:rsid w:val="1FDE2559"/>
    <w:rsid w:val="23747CD2"/>
    <w:rsid w:val="239F6F70"/>
    <w:rsid w:val="25AC0F57"/>
    <w:rsid w:val="27C43656"/>
    <w:rsid w:val="281D4650"/>
    <w:rsid w:val="28FA3655"/>
    <w:rsid w:val="2943057B"/>
    <w:rsid w:val="294321C0"/>
    <w:rsid w:val="2BD87887"/>
    <w:rsid w:val="2D896E1E"/>
    <w:rsid w:val="31D450F3"/>
    <w:rsid w:val="321F698E"/>
    <w:rsid w:val="34E42621"/>
    <w:rsid w:val="35682F5B"/>
    <w:rsid w:val="37111CF4"/>
    <w:rsid w:val="3A485400"/>
    <w:rsid w:val="3B1E442E"/>
    <w:rsid w:val="3B3F844E"/>
    <w:rsid w:val="3E2F38AB"/>
    <w:rsid w:val="3F621434"/>
    <w:rsid w:val="3F944DBD"/>
    <w:rsid w:val="3FFA1B5F"/>
    <w:rsid w:val="426C0506"/>
    <w:rsid w:val="4342168B"/>
    <w:rsid w:val="456B2204"/>
    <w:rsid w:val="461D33DF"/>
    <w:rsid w:val="46B859AB"/>
    <w:rsid w:val="484A55A8"/>
    <w:rsid w:val="4DCA061A"/>
    <w:rsid w:val="502E0ABB"/>
    <w:rsid w:val="51944B8C"/>
    <w:rsid w:val="51FD4042"/>
    <w:rsid w:val="521D6D1B"/>
    <w:rsid w:val="531F6B82"/>
    <w:rsid w:val="54DB2E13"/>
    <w:rsid w:val="554E67DC"/>
    <w:rsid w:val="56D17034"/>
    <w:rsid w:val="58433537"/>
    <w:rsid w:val="58D00203"/>
    <w:rsid w:val="5A3710DB"/>
    <w:rsid w:val="5A423875"/>
    <w:rsid w:val="5ED96ABA"/>
    <w:rsid w:val="6044198F"/>
    <w:rsid w:val="615D21B3"/>
    <w:rsid w:val="625F1491"/>
    <w:rsid w:val="62BD2F52"/>
    <w:rsid w:val="653C270B"/>
    <w:rsid w:val="676961F1"/>
    <w:rsid w:val="686A221A"/>
    <w:rsid w:val="69D501AF"/>
    <w:rsid w:val="6AF508CB"/>
    <w:rsid w:val="6D542651"/>
    <w:rsid w:val="6DAE3263"/>
    <w:rsid w:val="6E1B76DC"/>
    <w:rsid w:val="6EF72E99"/>
    <w:rsid w:val="6F4B350B"/>
    <w:rsid w:val="6FCF744E"/>
    <w:rsid w:val="715A0FB7"/>
    <w:rsid w:val="718932E4"/>
    <w:rsid w:val="74874DD4"/>
    <w:rsid w:val="74B44E65"/>
    <w:rsid w:val="7A181F8B"/>
    <w:rsid w:val="7D091BD9"/>
    <w:rsid w:val="7E92290E"/>
    <w:rsid w:val="7F69E477"/>
    <w:rsid w:val="7F920D44"/>
    <w:rsid w:val="BBD7C8EE"/>
    <w:rsid w:val="FDFD9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</w:style>
  <w:style w:type="character" w:styleId="6">
    <w:name w:val="FollowedHyperlink"/>
    <w:basedOn w:val="3"/>
    <w:qFormat/>
    <w:uiPriority w:val="0"/>
    <w:rPr>
      <w:color w:val="535252"/>
      <w:u w:val="none"/>
    </w:rPr>
  </w:style>
  <w:style w:type="paragraph" w:styleId="7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9">
    <w:name w:val="Hyperlink"/>
    <w:basedOn w:val="3"/>
    <w:qFormat/>
    <w:uiPriority w:val="0"/>
    <w:rPr>
      <w:color w:val="535252"/>
      <w:u w:val="none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1">
    <w:name w:val="Normal Indent"/>
    <w:basedOn w:val="1"/>
    <w:qFormat/>
    <w:uiPriority w:val="0"/>
    <w:pPr>
      <w:ind w:firstLine="420" w:firstLineChars="200"/>
    </w:pPr>
    <w:rPr>
      <w:rFonts w:eastAsia="仿宋"/>
      <w:sz w:val="32"/>
    </w:rPr>
  </w:style>
  <w:style w:type="table" w:styleId="12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正文-公1"/>
    <w:basedOn w:val="1"/>
    <w:qFormat/>
    <w:uiPriority w:val="0"/>
    <w:pPr>
      <w:ind w:firstLine="200" w:firstLineChars="200"/>
      <w:jc w:val="left"/>
    </w:pPr>
    <w:rPr>
      <w:rFonts w:eastAsia="仿宋_GB2312"/>
    </w:rPr>
  </w:style>
  <w:style w:type="character" w:customStyle="1" w:styleId="14">
    <w:name w:val="curr"/>
    <w:basedOn w:val="3"/>
    <w:qFormat/>
    <w:uiPriority w:val="0"/>
    <w:rPr>
      <w:shd w:val="clear" w:color="auto" w:fill="1A8EE8"/>
    </w:rPr>
  </w:style>
  <w:style w:type="character" w:customStyle="1" w:styleId="15">
    <w:name w:val="hover12"/>
    <w:basedOn w:val="3"/>
    <w:qFormat/>
    <w:uiPriority w:val="0"/>
    <w:rPr>
      <w:shd w:val="clear" w:color="auto" w:fill="1A8EE8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页脚 字符"/>
    <w:basedOn w:val="3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paragraph" w:styleId="a">
    <w:name w:val="Normal"/>
    <w:next w:val="-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paragraph" w:styleId="a9519ffc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character" w:styleId="a0">
    <w:name w:val="Default Paragraph Font"/>
    <w:uiPriority w:val="1"/>
    <w:semiHidden/>
    <w:unhideWhenUsed/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table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numbering" w:styleId="a2">
    <w:name w:val="No List"/>
    <w:uiPriority w:val="99"/>
    <w:semiHidden/>
    <w:unhideWhenUsed/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paragraph" w:customStyle="1" w:styleId="-1">
    <w:name w:val="正文-公1"/>
    <w:basedOn w:val="a"/>
    <w:qFormat/>
    <w:pPr>
      <w:ind w:firstLineChars="200" w:firstLine="200"/>
      <w:jc w:val="left"/>
    </w:pPr>
    <w:rPr>
      <w:rFonts w:eastAsia="仿宋_GB2312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character" w:styleId="a3">
    <w:name w:val="Emphasis"/>
    <w:basedOn w:val="a0"/>
    <w:qFormat/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character" w:styleId="a4">
    <w:name w:val="FollowedHyperlink"/>
    <w:basedOn w:val="a0"/>
    <w:qFormat/>
    <w:rPr>
      <w:color w:val="535252"/>
      <w:u w:val="none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character" w:styleId="a7">
    <w:name w:val="Hyperlink"/>
    <w:basedOn w:val="a0"/>
    <w:qFormat/>
    <w:rPr>
      <w:color w:val="535252"/>
      <w:u w:val="none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character" w:customStyle="1" w:styleId="curr">
    <w:name w:val="curr"/>
    <w:basedOn w:val="a0"/>
    <w:qFormat/>
    <w:rPr>
      <w:shd w:val="clear" w:color="auto" w:fill="1A8EE8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character" w:customStyle="1" w:styleId="hover12">
    <w:name w:val="hover12"/>
    <w:basedOn w:val="a0"/>
    <w:qFormat/>
    <w:rPr>
      <w:shd w:val="clear" w:color="auto" w:fill="1A8EE8"/>
    </w:rPr>
  </w:style>
  <w:style xmlns:w16cex="http://schemas.microsoft.com/office/word/2018/wordml/cex" xmlns:w15="http://schemas.microsoft.com/office/word/2012/wordml" xmlns:w16se="http://schemas.microsoft.com/office/word/2015/wordml/symex" xmlns:w16="http://schemas.microsoft.com/office/word/2018/wordml" xmlns:w16sdtdh="http://schemas.microsoft.com/office/word/2020/wordml/sdtdatahash" xmlns:w16cid="http://schemas.microsoft.com/office/word/2016/wordml/cid" w:type="paragraph" w:styleId="aa">
    <w:name w:val="List Paragraph"/>
    <w:basedOn w:val="a"/>
    <w:uiPriority w:val="99"/>
    <w:unhideWhenUsed/>
    <w:qFormat/>
    <w:pPr>
      <w:ind w:firstLineChars="200" w:firstLine="420"/>
    </w:p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charts/chart1.xml" Type="http://schemas.openxmlformats.org/officeDocument/2006/relationships/chart"/><Relationship Id="rId6" Target="numbering.xml" Type="http://schemas.openxmlformats.org/officeDocument/2006/relationships/numbering"/><Relationship Id="rId7" Target="fontTable.xml" Type="http://schemas.openxmlformats.org/officeDocument/2006/relationships/fontTable"/><Relationship Id="rId8" Target="charts/chart2.xml" Type="http://schemas.openxmlformats.org/officeDocument/2006/relationships/chart"/></Relationships>
</file>

<file path=word/_rels/settings.xml.rels><?xml version="1.0" encoding="UTF-8" standalone="yes"?><Relationships xmlns="http://schemas.openxmlformats.org/package/2006/relationships"><Relationship Id="rId1" Target="file:///C:/home/java-service/dc-oss/report/tpl/Normal.wpt" TargetMode="External" Type="http://schemas.openxmlformats.org/officeDocument/2006/relationships/attachedTemplate"/></Relationships>
</file>

<file path=word/charts/_rels/chart1.xml.rels><?xml version="1.0" encoding="UTF-8" standalone="yes"?><Relationships xmlns="http://schemas.openxmlformats.org/package/2006/relationships"><Relationship Id="rId1" Target="../embeddings/Workbook1.xlsx" Type="http://schemas.openxmlformats.org/officeDocument/2006/relationships/package"/><Relationship Id="rId2" Target="style1.xml" Type="http://schemas.microsoft.com/office/2011/relationships/chartStyle"/><Relationship Id="rId3" Target="colors1.xml" Type="http://schemas.microsoft.com/office/2011/relationships/chartColorStyle"/></Relationships>
</file>

<file path=word/charts/_rels/chart2.xml.rels><?xml version="1.0" encoding="UTF-8" standalone="yes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电商运营指数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指标A（家)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京东</c:v>
                </c:pt>
                <c:pt idx="1">
                  <c:v>淘宝</c:v>
                </c:pt>
                <c:pt idx="2">
                  <c:v>天猫</c:v>
                </c:pt>
                <c:pt idx="3">
                  <c:v>阿里巴巴</c:v>
                </c:pt>
                <c:pt idx="4">
                  <c:v>抖音</c:v>
                </c:pt>
                <c:pt idx="5">
                  <c:v>快手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指标B（条）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京东</c:v>
                </c:pt>
                <c:pt idx="1">
                  <c:v>淘宝</c:v>
                </c:pt>
                <c:pt idx="2">
                  <c:v>天猫</c:v>
                </c:pt>
                <c:pt idx="3">
                  <c:v>阿里巴巴</c:v>
                </c:pt>
                <c:pt idx="4">
                  <c:v>抖音</c:v>
                </c:pt>
                <c:pt idx="5">
                  <c:v>快手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1.2</c:v>
                </c:pt>
                <c:pt idx="1">
                  <c:v>2.3</c:v>
                </c:pt>
                <c:pt idx="2">
                  <c:v>3.2</c:v>
                </c:pt>
                <c:pt idx="3">
                  <c:v>3</c:v>
                </c:pt>
                <c:pt idx="4">
                  <c:v>5.2</c:v>
                </c:pt>
                <c:pt idx="5">
                  <c:v>6.1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619734051"/>
        <c:axId val="365703182"/>
      </c:barChart>
      <c:catAx>
        <c:axId val="61973405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5703182"/>
        <c:crosses val="autoZero"/>
        <c:auto val="1"/>
        <c:lblAlgn val="ctr"/>
        <c:lblOffset val="100"/>
        <c:noMultiLvlLbl val="0"/>
      </c:catAx>
      <c:valAx>
        <c:axId val="3657031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97340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我是统计标题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监测量（家)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京东</c:v>
                </c:pt>
                <c:pt idx="1">
                  <c:v>淘宝</c:v>
                </c:pt>
                <c:pt idx="2">
                  <c:v>天猫</c:v>
                </c:pt>
                <c:pt idx="3">
                  <c:v>阿里巴巴</c:v>
                </c:pt>
                <c:pt idx="4">
                  <c:v>抖音</c:v>
                </c:pt>
                <c:pt idx="5">
                  <c:v>快手</c:v>
                </c:pt>
              </c:strCache>
              <c:extLst/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2B67-4169-8071-9B953399C0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违法量（条）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京东</c:v>
                </c:pt>
                <c:pt idx="1">
                  <c:v>淘宝</c:v>
                </c:pt>
                <c:pt idx="2">
                  <c:v>天猫</c:v>
                </c:pt>
                <c:pt idx="3">
                  <c:v>阿里巴巴</c:v>
                </c:pt>
                <c:pt idx="4">
                  <c:v>抖音</c:v>
                </c:pt>
                <c:pt idx="5">
                  <c:v>快手</c:v>
                </c:pt>
              </c:strCache>
              <c:extLst/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1.2</c:v>
                </c:pt>
                <c:pt idx="1">
                  <c:v>2.3</c:v>
                </c:pt>
                <c:pt idx="2">
                  <c:v>3.2</c:v>
                </c:pt>
                <c:pt idx="3">
                  <c:v>3</c:v>
                </c:pt>
                <c:pt idx="4">
                  <c:v>5.2</c:v>
                </c:pt>
                <c:pt idx="5">
                  <c:v>6.1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2B67-4169-8071-9B953399C0B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619734051"/>
        <c:axId val="365703182"/>
      </c:barChart>
      <c:catAx>
        <c:axId val="61973405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5703182"/>
        <c:crosses val="autoZero"/>
        <c:auto val="1"/>
        <c:lblAlgn val="ctr"/>
        <c:lblOffset val="100"/>
        <c:noMultiLvlLbl val="0"/>
      </c:catAx>
      <c:valAx>
        <c:axId val="3657031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97340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6</Words>
  <Characters>39</Characters>
  <Lines>1</Lines>
  <Paragraphs>1</Paragraphs>
  <TotalTime>0</TotalTime>
  <ScaleCrop>false</ScaleCrop>
  <LinksUpToDate>false</LinksUpToDate>
  <CharactersWithSpaces>44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2023-06-20T11:24:00Z</dcterms:created>
  <dc:creator>hulina</dc:creator>
  <cp:lastModifiedBy>Charles</cp:lastModifiedBy>
  <dcterms:modified xsi:type="dcterms:W3CDTF">2023-10-27T23:58:33Z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D18D370403E74A6AB41B4EAA8F452884</vt:lpwstr>
  </property>
</Properties>
</file>