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dd8e6"/>
                <w:sz w:val="20"/>
                <w:szCs w:val="20"/>
                <w:rtl w:val="0"/>
              </w:rPr>
              <w:t xml:space="preserve">WEEK 03 · </w:t>
            </w:r>
            <w:r w:rsidDel="00000000" w:rsidR="00000000" w:rsidRPr="00000000">
              <w:rPr>
                <w:color w:val="add8e6"/>
                <w:sz w:val="20"/>
                <w:szCs w:val="20"/>
                <w:rtl w:val="0"/>
              </w:rPr>
              <w:t xml:space="preserve">Day 16</w:t>
            </w:r>
            <w:r w:rsidDel="00000000" w:rsidR="00000000" w:rsidRPr="00000000">
              <w:rPr>
                <w:rFonts w:ascii="Arial" w:cs="Arial" w:eastAsia="Arial" w:hAnsi="Arial"/>
                <w:color w:val="add8e6"/>
                <w:sz w:val="20"/>
                <w:szCs w:val="20"/>
                <w:rtl w:val="0"/>
              </w:rPr>
              <w:t xml:space="preserve"> OF 120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Day 16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 — Friday, Week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e0e0e0"/>
                <w:sz w:val="22"/>
                <w:szCs w:val="22"/>
                <w:rtl w:val="0"/>
              </w:rPr>
              <w:t xml:space="preserve">PG Diploma · AI-ML &amp; Agentic AI Engineering · IIT Gandhinagar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d7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Hypothesis Testing &amp; Confidence Intervals: Making Data-Driven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PM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Data Visualization: Telling Stories with Matplotlib &amp; Seaborn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AM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3 hrs 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PM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AM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Theory + Hands-on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Hands-on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Last teaching day of Week 3 — Saturday is assessment.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6d77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6d77" w:val="clear"/>
            <w:tcMar>
              <w:top w:w="160.0" w:type="dxa"/>
              <w:left w:w="36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e0f2f4"/>
                <w:sz w:val="18"/>
                <w:szCs w:val="18"/>
                <w:rtl w:val="0"/>
              </w:rPr>
              <w:t xml:space="preserve">ARTIFACT 3  ·  AM SESSION · Est. 60–75 min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    TAKE-HOME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d7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Day 16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 ·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Topics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H₀/H₁, p-values, α, Type I/II errors, statistical power, test selection, confidence intervals, practical vs statistical significance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Est.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60 – 75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GitHub commit (notebook + handwritten solutions photo) via LMS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Day 18 (Saturday) · 09:00 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A — Concept Application (40%)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Design a hypothesis test for a business problem of your own choosing: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State the business question in one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Write H₀ and H₁. Specify: one-tailed or two-tailed. Choose α and justify.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Select the appropriate test and justify your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Simulate data (or use a real Kaggle dataset).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Run the test. Report: test statistic, p-value,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Compute a 95% confidence interval for the difference in means.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Report effect size (Cohen's d for means, or % lift for proportions).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Write a 5-sentence interpretation for a non-statistician stakeholder.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B — Stretch Problem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Research the multiple comparison problem (p-hacking). If you run 20 independent A/B tests simultaneously with α = 0.05, what is the probability of at least one false positive? Write a simulation to verify. Implement Bonferroni correction. Compare corrected α to the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C — Interview Ready (20%)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Q1 — Explain to a product manager: what is the difference between a p-value and a confidence interval? When is each more useful?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Q2 (Coding) — Implement ab_test(control, treatment, alpha=0.05) that: (a) checks normality of each group, (b) selects appropriate test, (c) returns {'statistic', 'p_value', 'reject_H0', 'effect_size', 'ci_95'}.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Q3 — You run a test and get p=0.04, but the effect size is 0.02 (very small). Your manager says 'ship it.' What 3 questions would you ask before agreeing?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D — AI-Augmented Task (10%)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1. Prompt AI: 'Explain Type I and Type II errors in the context of a fraud detection system. What are the real-world consequences of each, and how do you balance them?'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2. Document prompt and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3. Evaluate: Does the AI correctly explain the precision-recall tradeoff as the Type I/II error tradeoff?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3180"/>
        <w:gridCol w:w="3180"/>
        <w:tblGridChange w:id="0">
          <w:tblGrid>
            <w:gridCol w:w="2000"/>
            <w:gridCol w:w="1000"/>
            <w:gridCol w:w="318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Needs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Test type correctly selected; p-value and CI correctly computed; Bonferroni correction formula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Wrong test type; p-value misinterpreted; CI formula wrong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ab_test() handles all cases; normality check returns sensible result; returns structured 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Function crashes on small samples; no normality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Stakeholder explanation uses analogies; clearly distinguishes statistical vs practical significance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Uses statistical jargon without translation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AI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Precision-recall framing specifically verified; business consequences concrete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AI output not verified or critiqued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336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6d7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IXlVYA7dXfV4onLQiiI9s1eWw==">CgMxLjA4AHIhMWFNTjNYMmxJamZBcVlsMmg3QWxBLXVfVzhTSHpYU0th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2026-03-10T10:11:21.602Z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