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2e75b6" w:space="1" w:sz="14" w:val="single"/>
        </w:pBdr>
        <w:spacing w:after="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864"/>
          <w:sz w:val="32"/>
          <w:szCs w:val="32"/>
          <w:rtl w:val="0"/>
        </w:rPr>
        <w:t xml:space="preserve">Daily Assignment (Exercises)  —  Week 08 · Thursday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3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20"/>
          <w:szCs w:val="20"/>
          <w:rtl w:val="0"/>
        </w:rPr>
        <w:t xml:space="preserve">PG Diploma · AI-ML &amp; Agentic AI Engineering · IIT Gandhinagar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7260"/>
        <w:tblGridChange w:id="0">
          <w:tblGrid>
            <w:gridCol w:w="2100"/>
            <w:gridCol w:w="7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dee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864"/>
                <w:sz w:val="20"/>
                <w:szCs w:val="20"/>
                <w:rtl w:val="0"/>
              </w:rPr>
              <w:t xml:space="preserve">Week /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20"/>
                <w:szCs w:val="20"/>
                <w:rtl w:val="0"/>
              </w:rPr>
              <w:t xml:space="preserve">Week 08 · Thursday  (Apr 16)  —  RNNs + Sequential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864"/>
                <w:sz w:val="20"/>
                <w:szCs w:val="20"/>
                <w:rtl w:val="0"/>
              </w:rPr>
              <w:t xml:space="preserve">Topics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20"/>
                <w:szCs w:val="20"/>
                <w:rtl w:val="0"/>
              </w:rPr>
              <w:t xml:space="preserve">AM: RNNs, LSTMs, GRU, BiRNN — Architecture, Vanishing Gradients, Sequence PredictionPM: LSTM for Churn Prediction, Algorithm Selection for Sequential Data, NN Math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dee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864"/>
                <w:sz w:val="20"/>
                <w:szCs w:val="20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20"/>
                <w:szCs w:val="20"/>
                <w:rtl w:val="0"/>
              </w:rPr>
              <w:t xml:space="preserve">stock_prices.csv  ·  chat_logs.csv  (provided on LMS)Stock ref: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e75b6"/>
                <w:sz w:val="20"/>
                <w:szCs w:val="20"/>
                <w:u w:val="single"/>
                <w:rtl w:val="0"/>
              </w:rPr>
              <w:t xml:space="preserve">kaggle.com/datasets/rohanrao/nifty50-stock-market-data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20"/>
                <w:szCs w:val="20"/>
                <w:rtl w:val="0"/>
              </w:rPr>
              <w:t xml:space="preserve">Chat ref: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e75b6"/>
                <w:sz w:val="20"/>
                <w:szCs w:val="20"/>
                <w:u w:val="single"/>
                <w:rtl w:val="0"/>
              </w:rPr>
              <w:t xml:space="preserve">kaggle.com/datasets/bitext/bitext-customer-support-llm-chatbot-training-dataset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864"/>
                <w:sz w:val="20"/>
                <w:szCs w:val="20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20"/>
                <w:szCs w:val="20"/>
                <w:rtl w:val="0"/>
              </w:rPr>
              <w:t xml:space="preserve">60–90 minutes  |  Sub-steps 1–5 in-session  ·  Sub-steps 6–7 take-home optional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dee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864"/>
                <w:sz w:val="20"/>
                <w:szCs w:val="20"/>
                <w:rtl w:val="0"/>
              </w:rPr>
              <w:t xml:space="preserve">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20"/>
                <w:szCs w:val="20"/>
                <w:rtl w:val="0"/>
              </w:rPr>
              <w:t xml:space="preserve">Push notebook to week-08/thursday/ · Paste link in LMS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864"/>
                <w:sz w:val="20"/>
                <w:szCs w:val="20"/>
                <w:rtl w:val="0"/>
              </w:rPr>
              <w:t xml:space="preserve">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20"/>
                <w:szCs w:val="20"/>
                <w:rtl w:val="0"/>
              </w:rPr>
              <w:t xml:space="preserve">Friday · 09:15 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1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a0dad" w:space="0" w:sz="8" w:val="single"/>
              <w:left w:color="6a0dad" w:space="0" w:sz="8" w:val="single"/>
              <w:bottom w:color="6a0dad" w:space="0" w:sz="8" w:val="single"/>
              <w:right w:color="6a0dad" w:space="0" w:sz="8" w:val="single"/>
            </w:tcBorders>
            <w:shd w:fill="f8f0ff" w:val="clear"/>
            <w:tcMar>
              <w:top w:w="100.0" w:type="dxa"/>
              <w:left w:w="240.0" w:type="dxa"/>
              <w:bottom w:w="100.0" w:type="dxa"/>
              <w:right w:w="240.0" w:type="dxa"/>
            </w:tcMar>
          </w:tcPr>
          <w:p w:rsidR="00000000" w:rsidDel="00000000" w:rsidP="00000000" w:rsidRDefault="00000000" w:rsidRPr="00000000" w14:paraId="00000010">
            <w:pPr>
              <w:spacing w:after="70" w:before="0" w:lineRule="auto"/>
              <w:jc w:val="left"/>
              <w:rPr/>
            </w:pPr>
            <w:sdt>
              <w:sdtPr>
                <w:id w:val="-1168860204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4a0080"/>
                    <w:sz w:val="22"/>
                    <w:szCs w:val="22"/>
                    <w:rtl w:val="0"/>
                  </w:rPr>
                  <w:t xml:space="preserve">✅  Before You Begin — Preconditions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Ensure the following are ready before starting. Use the LMS checkpoint if anything is missing.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a0080"/>
                <w:sz w:val="21"/>
                <w:szCs w:val="21"/>
                <w:rtl w:val="0"/>
              </w:rPr>
              <w:t xml:space="preserve">📂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stock_prices.csv and chat_logs.csv loaded from LMS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a0080"/>
                <w:sz w:val="21"/>
                <w:szCs w:val="21"/>
                <w:rtl w:val="0"/>
              </w:rPr>
              <w:t xml:space="preserve">⚠️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chat_logs.csv timestamps are not in a consistent format — resolve this before any feature engineering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a0080"/>
                <w:sz w:val="21"/>
                <w:szCs w:val="21"/>
                <w:rtl w:val="0"/>
              </w:rPr>
              <w:t xml:space="preserve">⚠️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Stock prediction is a regression task; churn is a classification task — set up your targets and hold-out sets accordingly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4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6" w:val="single"/>
              <w:left w:color="2e75b6" w:space="0" w:sz="18" w:val="single"/>
              <w:bottom w:color="1f3864" w:space="0" w:sz="6" w:val="single"/>
              <w:right w:color="1f3864" w:space="0" w:sz="6" w:val="single"/>
            </w:tcBorders>
            <w:shd w:fill="eef4ff" w:val="clear"/>
            <w:tcMar>
              <w:top w:w="120.0" w:type="dxa"/>
              <w:left w:w="28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17">
            <w:pPr>
              <w:spacing w:after="9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864"/>
                <w:sz w:val="24"/>
                <w:szCs w:val="24"/>
                <w:rtl w:val="0"/>
              </w:rPr>
              <w:t xml:space="preserve">The Scenario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21"/>
                <w:szCs w:val="21"/>
                <w:rtl w:val="0"/>
              </w:rPr>
              <w:t xml:space="preserve">Vikram Anand, Head of AI at a fintech firm, has two sequential data problems before tomorrow's architecture review. First: the trading desk wants a model that predicts next-day closing price for five Indian equities. Second: customer success wants to predict which customers are at churn risk based on their chat interaction history — before they cancel.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21"/>
                <w:szCs w:val="21"/>
                <w:rtl w:val="0"/>
              </w:rPr>
              <w:t xml:space="preserve">The stock dataset requires careful sequence construction: using future data in training features is a career-ending mistake in finance. The chat dataset has data quality issues that must be resolved before any feature can be built.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21"/>
                <w:szCs w:val="21"/>
                <w:rtl w:val="0"/>
              </w:rPr>
              <w:t xml:space="preserve">Structure: Sub-steps 1–2 clean and prepare both datasets. Sub-steps 3–4 build the models. Sub-step 5 is your evaluation and recommendation. Sub-steps 6–7 challenge your architectural choices.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18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6a39" w:space="0" w:sz="10" w:val="single"/>
              <w:left w:color="1d6a39" w:space="0" w:sz="10" w:val="single"/>
              <w:bottom w:color="1d6a39" w:space="0" w:sz="10" w:val="single"/>
              <w:right w:color="1d6a39" w:space="0" w:sz="10" w:val="single"/>
            </w:tcBorders>
            <w:shd w:fill="e8f5e9" w:val="clear"/>
            <w:tcMar>
              <w:top w:w="110.0" w:type="dxa"/>
              <w:left w:w="240.0" w:type="dxa"/>
              <w:bottom w:w="110.0" w:type="dxa"/>
              <w:right w:w="240.0" w:type="dxa"/>
            </w:tcMar>
          </w:tcPr>
          <w:p w:rsidR="00000000" w:rsidDel="00000000" w:rsidP="00000000" w:rsidRDefault="00000000" w:rsidRPr="00000000" w14:paraId="0000001C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6a39"/>
                <w:sz w:val="26"/>
                <w:szCs w:val="26"/>
                <w:rtl w:val="0"/>
              </w:rPr>
              <w:t xml:space="preserve">🟢  Easy  —  Required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6666"/>
                <w:sz w:val="19"/>
                <w:szCs w:val="19"/>
                <w:rtl w:val="0"/>
              </w:rPr>
              <w:t xml:space="preserve">   ·   Sub-steps 1 &amp;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9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Sub-steps 1 and 2 are about understanding and cleaning the data. Complete both before moving to Medium.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88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6a39"/>
                <w:sz w:val="22"/>
                <w:szCs w:val="22"/>
                <w:rtl w:val="0"/>
              </w:rPr>
              <w:t xml:space="preserve">1.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21"/>
                <w:szCs w:val="21"/>
                <w:rtl w:val="0"/>
              </w:rPr>
              <w:t xml:space="preserve">Load stock_prices.csv. Construct a sequence dataset for next-day close price prediction on one stock of your choice. Before writing a single line of model code, document: what window size you chose and why, how you split the data and why that split strategy is the only acceptable one for time-series prediction, and what would happen to your model's reported performance if you used a random split instead.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88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6a39"/>
                <w:sz w:val="22"/>
                <w:szCs w:val="22"/>
                <w:rtl w:val="0"/>
              </w:rPr>
              <w:t xml:space="preserve">2.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21"/>
                <w:szCs w:val="21"/>
                <w:rtl w:val="0"/>
              </w:rPr>
              <w:t xml:space="preserve">Load chat_logs.csv. The timestamp column will not parse with a standard datetime call — investigate why and fix it. Then conduct an EDA focused on the churn signal: which features and interaction patterns are most associated with customers who churn within 30 days? Your findings here determine which features you include in Sub-step 4.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15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4f00" w:space="0" w:sz="10" w:val="single"/>
              <w:left w:color="7b4f00" w:space="0" w:sz="10" w:val="single"/>
              <w:bottom w:color="7b4f00" w:space="0" w:sz="10" w:val="single"/>
              <w:right w:color="7b4f00" w:space="0" w:sz="10" w:val="single"/>
            </w:tcBorders>
            <w:shd w:fill="fff8e1" w:val="clear"/>
            <w:tcMar>
              <w:top w:w="110.0" w:type="dxa"/>
              <w:left w:w="240.0" w:type="dxa"/>
              <w:bottom w:w="110.0" w:type="dxa"/>
              <w:right w:w="240.0" w:type="dxa"/>
            </w:tcMar>
          </w:tcPr>
          <w:p w:rsidR="00000000" w:rsidDel="00000000" w:rsidP="00000000" w:rsidRDefault="00000000" w:rsidRPr="00000000" w14:paraId="00000021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b4f00"/>
                <w:sz w:val="26"/>
                <w:szCs w:val="26"/>
                <w:rtl w:val="0"/>
              </w:rPr>
              <w:t xml:space="preserve">🟡  Medium  —  Required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6666"/>
                <w:sz w:val="19"/>
                <w:szCs w:val="19"/>
                <w:rtl w:val="0"/>
              </w:rPr>
              <w:t xml:space="preserve">   ·   Sub-steps 3, 4 &amp;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9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Sub-steps 3 and 4 are about building the model. Sub-step 5 is your evaluation and recommendation. No method hints — the approach is yours to decide and defend.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88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b4f00"/>
                <w:sz w:val="22"/>
                <w:szCs w:val="22"/>
                <w:rtl w:val="0"/>
              </w:rPr>
              <w:t xml:space="preserve">3.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21"/>
                <w:szCs w:val="21"/>
                <w:rtl w:val="0"/>
              </w:rPr>
              <w:t xml:space="preserve">Build an LSTM to predict next-day stock closing price using the sequence dataset from Sub-step 1. Every architectural decision is yours to justify. Evaluate on your held-out test period. Report performance using the metric you believe is most meaningful for a trading application — and explain what a model needs to achieve on this metric before it is worth deploying.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88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b4f00"/>
                <w:sz w:val="22"/>
                <w:szCs w:val="22"/>
                <w:rtl w:val="0"/>
              </w:rPr>
              <w:t xml:space="preserve">4.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21"/>
                <w:szCs w:val="21"/>
                <w:rtl w:val="0"/>
              </w:rPr>
              <w:t xml:space="preserve">Build a model to predict customer churn from the chat_logs.csv data. You must decide: does the sequential nature of chat interactions matter enough to warrant a sequence model, or does a well-engineered tabular model using aggregated chat features perform comparably? Test your hypothesis and compare both approaches on a metric appropriate for the churn rate in this dataset.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88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b4f00"/>
                <w:sz w:val="22"/>
                <w:szCs w:val="22"/>
                <w:rtl w:val="0"/>
              </w:rPr>
              <w:t xml:space="preserve">5.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21"/>
                <w:szCs w:val="21"/>
                <w:rtl w:val="0"/>
              </w:rPr>
              <w:t xml:space="preserve">Vikram's business team needs a ranked risk list of customers most likely to churn this month. Using your Sub-step 4 model, produce this list. Define a cost model for the outreach decision — what is the cost of contacting a customer who would not have churned versus the cost of missing one who does? Use this cost model to determine the threshold at which outreach becomes cost-effective, and report how many customers would be contacted per month under this policy.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15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1a1a" w:space="0" w:sz="10" w:val="single"/>
              <w:left w:color="8b1a1a" w:space="0" w:sz="10" w:val="single"/>
              <w:bottom w:color="8b1a1a" w:space="0" w:sz="10" w:val="single"/>
              <w:right w:color="8b1a1a" w:space="0" w:sz="10" w:val="single"/>
            </w:tcBorders>
            <w:shd w:fill="fff0f0" w:val="clear"/>
            <w:tcMar>
              <w:top w:w="110.0" w:type="dxa"/>
              <w:left w:w="240.0" w:type="dxa"/>
              <w:bottom w:w="110.0" w:type="dxa"/>
              <w:right w:w="240.0" w:type="dxa"/>
            </w:tcMar>
          </w:tcPr>
          <w:p w:rsidR="00000000" w:rsidDel="00000000" w:rsidP="00000000" w:rsidRDefault="00000000" w:rsidRPr="00000000" w14:paraId="00000027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1a1a"/>
                <w:sz w:val="26"/>
                <w:szCs w:val="26"/>
                <w:rtl w:val="0"/>
              </w:rPr>
              <w:t xml:space="preserve">🔴  Hard  —  Optional  (required to reach Band 4)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6666"/>
                <w:sz w:val="19"/>
                <w:szCs w:val="19"/>
                <w:rtl w:val="0"/>
              </w:rPr>
              <w:t xml:space="preserve">   ·   Sub-steps 6 &amp; 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9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Hard sub-steps require you to stress-test your architectural choices and reason at the gradient level.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88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1a1a"/>
                <w:sz w:val="22"/>
                <w:szCs w:val="22"/>
                <w:rtl w:val="0"/>
              </w:rPr>
              <w:t xml:space="preserve">6.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21"/>
                <w:szCs w:val="21"/>
                <w:rtl w:val="0"/>
              </w:rPr>
              <w:t xml:space="preserve">Your Sub-step 3 LSTM predicts next-day stock price. A colleague proposes that a simple autoregressive baseline — predicting tomorrow's price as a weighted average of the last k days — would perform just as well with far less complexity. Test this claim. Build the autoregressive baseline and compare it against your LSTM on the same hold-out period. If the baseline beats the LSTM, diagnose why. If the LSTM wins, identify the specific sequence pattern it learned that the baseline cannot capture.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88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1a1a"/>
                <w:sz w:val="22"/>
                <w:szCs w:val="22"/>
                <w:rtl w:val="0"/>
              </w:rPr>
              <w:t xml:space="preserve">7.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21"/>
                <w:szCs w:val="21"/>
                <w:rtl w:val="0"/>
              </w:rPr>
              <w:t xml:space="preserve">Implement manual backpropagation through time (BPTT) for a single-layer RNN on a simple toy sequence task of your own design. Your implementation must compute gradients for the input-to-hidden and hidden-to-hidden weights using the chain rule — no autograd. Verify that your gradients match PyTorch autograd output. Then, using this implementation, demonstrate the vanishing gradient problem empirically: show what happens to the gradient magnitude as the sequence length increases from 5 to 50 timesteps. This is the question that explains why LSTMs exist.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1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2e75b6" w:space="1" w:sz="6" w:val="single"/>
        </w:pBd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864"/>
          <w:sz w:val="26"/>
          <w:szCs w:val="26"/>
          <w:rtl w:val="0"/>
        </w:rPr>
        <w:t xml:space="preserve">AI Usage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22222"/>
          <w:sz w:val="21"/>
          <w:szCs w:val="21"/>
          <w:rtl w:val="0"/>
        </w:rPr>
        <w:t xml:space="preserve">AI tools are permitted in daily exercises. The guardrails: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20" w:line="240" w:lineRule="auto"/>
        <w:ind w:left="60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Every AI-assisted sub-step must include the exact prompt you used — appended to your notebook or in a prompts.md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20" w:line="240" w:lineRule="auto"/>
        <w:ind w:left="60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Include a brief critique: "Was the AI output correct? What did I change and why?"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20" w:line="240" w:lineRule="auto"/>
        <w:ind w:left="60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Submitting raw AI output without modification or critique zeroes your Engineering Quality score (Dimension B = 0 pts).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3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bottom w:color="2e75b6" w:space="1" w:sz="6" w:val="single"/>
        </w:pBd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864"/>
          <w:sz w:val="26"/>
          <w:szCs w:val="26"/>
          <w:rtl w:val="0"/>
        </w:rPr>
        <w:t xml:space="preserve">GitHub Submission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7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22222"/>
          <w:sz w:val="21"/>
          <w:szCs w:val="21"/>
          <w:rtl w:val="0"/>
        </w:rPr>
        <w:t xml:space="preserve">Checked as part of Dimension C (Git / Documentation) in the weekly scoring.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5.0" w:type="dxa"/>
              <w:left w:w="120.0" w:type="dxa"/>
              <w:bottom w:w="65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spacing w:after="0" w:before="0" w:lineRule="auto"/>
              <w:jc w:val="center"/>
              <w:rPr/>
            </w:pPr>
            <w:sdt>
              <w:sdtPr>
                <w:id w:val="1233749811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2e75b6"/>
                    <w:sz w:val="21"/>
                    <w:szCs w:val="21"/>
                    <w:rtl w:val="0"/>
                  </w:rPr>
                  <w:t xml:space="preserve">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5.0" w:type="dxa"/>
              <w:left w:w="140.0" w:type="dxa"/>
              <w:bottom w:w="65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21"/>
                <w:szCs w:val="21"/>
                <w:rtl w:val="0"/>
              </w:rPr>
              <w:t xml:space="preserve">week-08/ folder with a day subfolder (e.g., week-08/monday/). Not dumped in root.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5.0" w:type="dxa"/>
              <w:left w:w="120.0" w:type="dxa"/>
              <w:bottom w:w="65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spacing w:after="0" w:before="0" w:lineRule="auto"/>
              <w:jc w:val="center"/>
              <w:rPr/>
            </w:pPr>
            <w:sdt>
              <w:sdtPr>
                <w:id w:val="-1927080513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2e75b6"/>
                    <w:sz w:val="21"/>
                    <w:szCs w:val="21"/>
                    <w:rtl w:val="0"/>
                  </w:rPr>
                  <w:t xml:space="preserve">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5.0" w:type="dxa"/>
              <w:left w:w="140.0" w:type="dxa"/>
              <w:bottom w:w="65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21"/>
                <w:szCs w:val="21"/>
                <w:rtl w:val="0"/>
              </w:rPr>
              <w:t xml:space="preserve">README with: how to run, Python version, and packages needed.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5.0" w:type="dxa"/>
              <w:left w:w="120.0" w:type="dxa"/>
              <w:bottom w:w="65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spacing w:after="0" w:before="0" w:lineRule="auto"/>
              <w:jc w:val="center"/>
              <w:rPr/>
            </w:pPr>
            <w:sdt>
              <w:sdtPr>
                <w:id w:val="-1524895606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2e75b6"/>
                    <w:sz w:val="21"/>
                    <w:szCs w:val="21"/>
                    <w:rtl w:val="0"/>
                  </w:rPr>
                  <w:t xml:space="preserve">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65.0" w:type="dxa"/>
              <w:left w:w="140.0" w:type="dxa"/>
              <w:bottom w:w="65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21"/>
                <w:szCs w:val="21"/>
                <w:rtl w:val="0"/>
              </w:rPr>
              <w:t xml:space="preserve">At least 3 commits with messages describing what changed — not "final" or "done."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5.0" w:type="dxa"/>
              <w:left w:w="120.0" w:type="dxa"/>
              <w:bottom w:w="65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spacing w:after="0" w:before="0" w:lineRule="auto"/>
              <w:jc w:val="center"/>
              <w:rPr/>
            </w:pPr>
            <w:sdt>
              <w:sdtPr>
                <w:id w:val="1846203677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2e75b6"/>
                    <w:sz w:val="21"/>
                    <w:szCs w:val="21"/>
                    <w:rtl w:val="0"/>
                  </w:rPr>
                  <w:t xml:space="preserve">④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5.0" w:type="dxa"/>
              <w:left w:w="140.0" w:type="dxa"/>
              <w:bottom w:w="65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21"/>
                <w:szCs w:val="21"/>
                <w:rtl w:val="0"/>
              </w:rPr>
              <w:t xml:space="preserve">No .env files, API keys, __pycache__, or .ipynb_checkpoints committed.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13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bottom w:color="2e75b6" w:space="1" w:sz="6" w:val="single"/>
        </w:pBd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864"/>
          <w:sz w:val="26"/>
          <w:szCs w:val="26"/>
          <w:rtl w:val="0"/>
        </w:rPr>
        <w:t xml:space="preserve">How This Exercise Is Scored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7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22222"/>
          <w:sz w:val="21"/>
          <w:szCs w:val="21"/>
          <w:rtl w:val="0"/>
        </w:rPr>
        <w:t xml:space="preserve">Scored once per week (Saturday EOD). The TA runs your notebook end-to-end from a clean environment. "Pass" = executes and produces expected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9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864"/>
          <w:sz w:val="21"/>
          <w:szCs w:val="21"/>
          <w:rtl w:val="0"/>
        </w:rPr>
        <w:t xml:space="preserve">Total  =  Delivery + Correctness  +  Engineering Quality  +  Git / Documentation  =  /25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1400"/>
        <w:gridCol w:w="1300"/>
        <w:gridCol w:w="1300"/>
        <w:gridCol w:w="4660"/>
        <w:tblGridChange w:id="0">
          <w:tblGrid>
            <w:gridCol w:w="700"/>
            <w:gridCol w:w="1400"/>
            <w:gridCol w:w="1300"/>
            <w:gridCol w:w="1300"/>
            <w:gridCol w:w="4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Band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Delivery +Correctness(/10)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EngineeringQuality(/8)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Git /Docs (/7)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What it looks like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10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8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7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All mandatory sub-steps pass + at least 1 Hard attempted. Modular code, readable names, defensive handling. Clear folder structure, README, 5+ meaningful commits, no junk files.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5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5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8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5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6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5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5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5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70–89% pass. 3 of 4 engineering indicators visible. Reasonable structure, basic README, at least 3 commits.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6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4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4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40–69% pass. 2 indicators. Some structure. README. At least 2 commits.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8e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8e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3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8e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2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8e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2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8e1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&lt;40% pass. 1 indicator. Single dump commit.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0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0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0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0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0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0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0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0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Nothing submitted, broken code, no commits, or raw AI output without critique.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864"/>
          <w:sz w:val="21"/>
          <w:szCs w:val="21"/>
          <w:rtl w:val="0"/>
        </w:rPr>
        <w:t xml:space="preserve">Engineering Quality — what the TA checks for: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7060"/>
        <w:tblGridChange w:id="0">
          <w:tblGrid>
            <w:gridCol w:w="2300"/>
            <w:gridCol w:w="7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2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What the TA checks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55.0" w:type="dxa"/>
              <w:left w:w="12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0" w:before="0" w:lineRule="auto"/>
              <w:jc w:val="left"/>
              <w:rPr/>
            </w:pPr>
            <w:sdt>
              <w:sdtPr>
                <w:id w:val="273618847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1f3864"/>
                    <w:sz w:val="19"/>
                    <w:szCs w:val="19"/>
                    <w:rtl w:val="0"/>
                  </w:rPr>
                  <w:t xml:space="preserve">① Readable naming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Variable and function names describe intent — e.g., compute_adf_test(), not x or temp2.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0" w:before="0" w:lineRule="auto"/>
              <w:jc w:val="left"/>
              <w:rPr/>
            </w:pPr>
            <w:sdt>
              <w:sdtPr>
                <w:id w:val="-219060192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1f3864"/>
                    <w:sz w:val="19"/>
                    <w:szCs w:val="19"/>
                    <w:rtl w:val="0"/>
                  </w:rPr>
                  <w:t xml:space="preserve">② Modular structure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At least 2 functions per sub-step. No single giant notebook cell.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55.0" w:type="dxa"/>
              <w:left w:w="12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0" w:before="0" w:lineRule="auto"/>
              <w:jc w:val="left"/>
              <w:rPr/>
            </w:pPr>
            <w:sdt>
              <w:sdtPr>
                <w:id w:val="1639386329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1f3864"/>
                    <w:sz w:val="19"/>
                    <w:szCs w:val="19"/>
                    <w:rtl w:val="0"/>
                  </w:rPr>
                  <w:t xml:space="preserve">③ No magic numbers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Constants (thresholds, window sizes) named or commented — not bare unexplained literals.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0" w:before="0" w:lineRule="auto"/>
              <w:jc w:val="left"/>
              <w:rPr/>
            </w:pPr>
            <w:sdt>
              <w:sdtPr>
                <w:id w:val="-1031029438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1f3864"/>
                    <w:sz w:val="19"/>
                    <w:szCs w:val="19"/>
                    <w:rtl w:val="0"/>
                  </w:rPr>
                  <w:t xml:space="preserve">④ Defensive handling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try/except around I/O or model calls. Input shape checks. Edge cases considered.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1a1a" w:space="0" w:sz="8" w:val="single"/>
              <w:left w:color="8b1a1a" w:space="0" w:sz="8" w:val="single"/>
              <w:bottom w:color="8b1a1a" w:space="0" w:sz="8" w:val="single"/>
              <w:right w:color="8b1a1a" w:space="0" w:sz="8" w:val="single"/>
            </w:tcBorders>
            <w:shd w:fill="fff0f0" w:val="clear"/>
            <w:tcMar>
              <w:top w:w="90.0" w:type="dxa"/>
              <w:left w:w="220.0" w:type="dxa"/>
              <w:bottom w:w="90.0" w:type="dxa"/>
              <w:right w:w="220.0" w:type="dxa"/>
            </w:tcMar>
          </w:tcPr>
          <w:p w:rsidR="00000000" w:rsidDel="00000000" w:rsidP="00000000" w:rsidRDefault="00000000" w:rsidRPr="00000000" w14:paraId="0000006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1a1a"/>
                <w:sz w:val="22"/>
                <w:szCs w:val="22"/>
                <w:rtl w:val="0"/>
              </w:rPr>
              <w:t xml:space="preserve">⚠️  Common mistakes that cost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Hardcoded file paths — breaks when TA runs it. Sub-step does not pass.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Random train/test split on time-series or sequential data — wrong methodology. Does not pass.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Justifying model choice without evidence — qualitative claims alone do not pass Medium sub-steps.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Single end-of-week commit — caps Git at Band 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All code in one flat cell — caps Engineering at Band 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AI output without prompt or critique — Dimension B zeroed entirely.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7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40" w:before="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20"/>
          <w:szCs w:val="20"/>
          <w:rtl w:val="0"/>
        </w:rPr>
        <w:t xml:space="preserve">Sub-steps 6 &amp; 7 (Hard) are optional — but at least one Hard attempt anywhere across the week is required to reach Band 4 on Delivery.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60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TVB8v4c8uhB0hVy5Mnhnc/Ql9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4AHIhMVpRYl9FbXpaZ0FmRmdBTEYyaThIemtEd0FDMjZxUj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