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E61B" w14:textId="77777777" w:rsidR="009515F2" w:rsidRDefault="00837CB9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DEBTOR CONFIRMATION - AUDIT REQUEST (GENERAL)</w:t>
      </w:r>
    </w:p>
    <w:p w14:paraId="1212E61C" w14:textId="77777777" w:rsidR="009515F2" w:rsidRDefault="00837CB9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1212E61D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1212E61E" w14:textId="77777777" w:rsidR="009515F2" w:rsidRDefault="00837CB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1212E61F" w14:textId="77777777" w:rsidR="009515F2" w:rsidRDefault="009515F2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1212E620" w14:textId="77777777" w:rsidR="009515F2" w:rsidRDefault="00837CB9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1212E621" w14:textId="77777777" w:rsidR="009515F2" w:rsidRDefault="00837CB9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required, please give the additional information as a separate annexure and attach the same over the email.</w:t>
      </w:r>
    </w:p>
    <w:p w14:paraId="1212E622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212E623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2691"/>
        <w:gridCol w:w="2695"/>
      </w:tblGrid>
      <w:tr w:rsidR="009515F2" w14:paraId="1212E627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24" w14:textId="77777777" w:rsidR="009515F2" w:rsidRDefault="00837CB9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25" w14:textId="77777777" w:rsidR="009515F2" w:rsidRDefault="00837CB9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26" w14:textId="77777777" w:rsidR="009515F2" w:rsidRDefault="00837CB9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9515F2" w14:paraId="1212E62B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28" w14:textId="77777777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>
              <w:rPr>
                <w:rFonts w:ascii="Arial" w:eastAsia="Arial" w:hAnsi="Arial" w:cs="Arial"/>
                <w:color w:val="000000" w:themeColor="text1"/>
              </w:rPr>
              <w:t>26-06-2023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29" w14:textId="77777777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50,00,000.00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2A" w14:textId="77777777" w:rsidR="009515F2" w:rsidRDefault="00837CB9">
            <w:pPr>
              <w:contextualSpacing/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  <w:r>
              <w:br/>
            </w:r>
          </w:p>
        </w:tc>
      </w:tr>
    </w:tbl>
    <w:p w14:paraId="1212E62C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1212E62D" w14:textId="77777777" w:rsidR="009515F2" w:rsidRDefault="00837CB9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As part of our audit procedure, we request a confirmation if following amount is payable by you to the Company as at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26-06-2023</w:t>
      </w:r>
    </w:p>
    <w:p w14:paraId="1212E62E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1212E62F" w14:textId="77777777" w:rsidR="009515F2" w:rsidRDefault="00837CB9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A” </w:t>
      </w:r>
      <w:r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1212E630" w14:textId="77777777" w:rsidR="009515F2" w:rsidRDefault="00837CB9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B” </w:t>
      </w:r>
      <w:r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1212E631" w14:textId="77777777" w:rsidR="009515F2" w:rsidRDefault="009515F2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9515F2" w14:paraId="1212E634" w14:textId="77777777" w:rsidTr="0095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12E632" w14:textId="77777777" w:rsidR="009515F2" w:rsidRDefault="00837CB9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12E633" w14:textId="77777777" w:rsidR="009515F2" w:rsidRDefault="00837CB9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</w:tr>
      <w:tr w:rsidR="009515F2" w14:paraId="1212E637" w14:textId="77777777" w:rsidTr="009515F2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12E635" w14:textId="77777777" w:rsidR="009515F2" w:rsidRDefault="00837CB9">
            <w:pPr>
              <w:tabs>
                <w:tab w:val="left" w:pos="-720"/>
                <w:tab w:val="left" w:pos="0"/>
              </w:tabs>
              <w:contextualSpacing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12E636" w14:textId="77777777" w:rsidR="009515F2" w:rsidRDefault="009515F2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515F2" w14:paraId="1212E63A" w14:textId="77777777" w:rsidTr="009515F2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12E638" w14:textId="77777777" w:rsidR="009515F2" w:rsidRDefault="00837CB9">
            <w:pPr>
              <w:pStyle w:val="BodyText"/>
              <w:contextualSpacing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12E639" w14:textId="7DDB70F8" w:rsidR="009515F2" w:rsidRDefault="00837CB9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1212E63B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1212E63C" w14:textId="77777777" w:rsidR="009515F2" w:rsidRDefault="00837CB9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26-06-2023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1212E63D" w14:textId="77777777" w:rsidR="009515F2" w:rsidRDefault="009515F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1212E63E" w14:textId="77777777" w:rsidR="009515F2" w:rsidRDefault="00837CB9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on the original e-mail with detail &amp; reconciliations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1212E63F" w14:textId="77777777" w:rsidR="009515F2" w:rsidRDefault="009515F2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104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7"/>
        <w:gridCol w:w="2651"/>
        <w:gridCol w:w="2654"/>
        <w:gridCol w:w="2632"/>
      </w:tblGrid>
      <w:tr w:rsidR="009515F2" w14:paraId="1212E644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40" w14:textId="77777777" w:rsidR="009515F2" w:rsidRDefault="00837CB9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41" w14:textId="77777777" w:rsidR="009515F2" w:rsidRDefault="00837CB9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42" w14:textId="77777777" w:rsidR="009515F2" w:rsidRDefault="00837CB9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212E643" w14:textId="77777777" w:rsidR="009515F2" w:rsidRDefault="00837CB9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9515F2" w14:paraId="1212E64A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45" w14:textId="77777777" w:rsidR="009515F2" w:rsidRDefault="009515F2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</w:p>
          <w:p w14:paraId="1212E646" w14:textId="77777777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26-06-2023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47" w14:textId="77777777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50,00,000.00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48" w14:textId="2F224A4E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30000000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649" w14:textId="77777777" w:rsidR="009515F2" w:rsidRDefault="00837CB9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INR </w:t>
            </w:r>
            <w:r>
              <w:br/>
            </w:r>
          </w:p>
        </w:tc>
      </w:tr>
    </w:tbl>
    <w:p w14:paraId="1212E64B" w14:textId="77777777" w:rsidR="009515F2" w:rsidRDefault="009515F2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1212E64C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1212E64D" w14:textId="77777777" w:rsidR="009515F2" w:rsidRDefault="00837CB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1212E64E" w14:textId="77777777" w:rsidR="009515F2" w:rsidRDefault="00837CB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1212E64F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9515F2" w14:paraId="1212E651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212E650" w14:textId="77777777" w:rsidR="009515F2" w:rsidRDefault="00837CB9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9515F2" w14:paraId="1212E653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E652" w14:textId="77777777" w:rsidR="009515F2" w:rsidRDefault="009515F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515F2" w14:paraId="1212E655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E654" w14:textId="77777777" w:rsidR="009515F2" w:rsidRDefault="009515F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515F2" w14:paraId="1212E657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E656" w14:textId="77777777" w:rsidR="009515F2" w:rsidRDefault="009515F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212E658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1212E659" w14:textId="77777777" w:rsidR="009515F2" w:rsidRDefault="009515F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212E65A" w14:textId="77777777" w:rsidR="009515F2" w:rsidRDefault="009515F2">
      <w:pPr>
        <w:rPr>
          <w:rFonts w:asciiTheme="majorHAnsi" w:hAnsiTheme="majorHAnsi" w:cstheme="majorHAnsi"/>
          <w:sz w:val="16"/>
          <w:szCs w:val="16"/>
        </w:rPr>
      </w:pPr>
    </w:p>
    <w:p w14:paraId="1212E65B" w14:textId="77777777" w:rsidR="009515F2" w:rsidRDefault="009515F2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9515F2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E662" w14:textId="77777777" w:rsidR="00FB7DCB" w:rsidRDefault="00837CB9">
      <w:r>
        <w:separator/>
      </w:r>
    </w:p>
  </w:endnote>
  <w:endnote w:type="continuationSeparator" w:id="0">
    <w:p w14:paraId="1212E664" w14:textId="77777777" w:rsidR="00FB7DCB" w:rsidRDefault="0083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E65D" w14:textId="77777777" w:rsidR="009515F2" w:rsidRDefault="009515F2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E65E" w14:textId="77777777" w:rsidR="00FB7DCB" w:rsidRDefault="00837CB9">
      <w:r>
        <w:separator/>
      </w:r>
    </w:p>
  </w:footnote>
  <w:footnote w:type="continuationSeparator" w:id="0">
    <w:p w14:paraId="1212E660" w14:textId="77777777" w:rsidR="00FB7DCB" w:rsidRDefault="0083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E65C" w14:textId="77777777" w:rsidR="009515F2" w:rsidRDefault="00837CB9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YF4YAKNW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60AB"/>
    <w:multiLevelType w:val="multilevel"/>
    <w:tmpl w:val="B126A254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" w15:restartNumberingAfterBreak="0">
    <w:nsid w:val="2F9F280B"/>
    <w:multiLevelType w:val="multilevel"/>
    <w:tmpl w:val="B97A02E0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2" w15:restartNumberingAfterBreak="0">
    <w:nsid w:val="3D6C063E"/>
    <w:multiLevelType w:val="multilevel"/>
    <w:tmpl w:val="4A5C16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9F3BE2"/>
    <w:multiLevelType w:val="multilevel"/>
    <w:tmpl w:val="3ACAA03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461C23"/>
    <w:multiLevelType w:val="multilevel"/>
    <w:tmpl w:val="23FE35B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16E288C"/>
    <w:multiLevelType w:val="multilevel"/>
    <w:tmpl w:val="5F9A0C3C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6" w15:restartNumberingAfterBreak="0">
    <w:nsid w:val="56CC28C5"/>
    <w:multiLevelType w:val="multilevel"/>
    <w:tmpl w:val="89C85D9E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7" w15:restartNumberingAfterBreak="0">
    <w:nsid w:val="59A55DA6"/>
    <w:multiLevelType w:val="multilevel"/>
    <w:tmpl w:val="CDE8D2D2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8" w15:restartNumberingAfterBreak="0">
    <w:nsid w:val="5A1942EE"/>
    <w:multiLevelType w:val="multilevel"/>
    <w:tmpl w:val="DD8864C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01E2542"/>
    <w:multiLevelType w:val="multilevel"/>
    <w:tmpl w:val="2BDCDA4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B57456E"/>
    <w:multiLevelType w:val="multilevel"/>
    <w:tmpl w:val="BF442DA6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11" w15:restartNumberingAfterBreak="0">
    <w:nsid w:val="7A112BC0"/>
    <w:multiLevelType w:val="multilevel"/>
    <w:tmpl w:val="5C0C9F34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1145008324">
    <w:abstractNumId w:val="11"/>
  </w:num>
  <w:num w:numId="2" w16cid:durableId="1220821422">
    <w:abstractNumId w:val="6"/>
  </w:num>
  <w:num w:numId="3" w16cid:durableId="1124228234">
    <w:abstractNumId w:val="10"/>
  </w:num>
  <w:num w:numId="4" w16cid:durableId="833684843">
    <w:abstractNumId w:val="3"/>
  </w:num>
  <w:num w:numId="5" w16cid:durableId="1101294384">
    <w:abstractNumId w:val="9"/>
  </w:num>
  <w:num w:numId="6" w16cid:durableId="1755663548">
    <w:abstractNumId w:val="8"/>
  </w:num>
  <w:num w:numId="7" w16cid:durableId="693313632">
    <w:abstractNumId w:val="2"/>
  </w:num>
  <w:num w:numId="8" w16cid:durableId="1106922477">
    <w:abstractNumId w:val="5"/>
  </w:num>
  <w:num w:numId="9" w16cid:durableId="779226999">
    <w:abstractNumId w:val="7"/>
  </w:num>
  <w:num w:numId="10" w16cid:durableId="314072284">
    <w:abstractNumId w:val="0"/>
  </w:num>
  <w:num w:numId="11" w16cid:durableId="132599284">
    <w:abstractNumId w:val="1"/>
  </w:num>
  <w:num w:numId="12" w16cid:durableId="14735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F2"/>
    <w:rsid w:val="00837CB9"/>
    <w:rsid w:val="009515F2"/>
    <w:rsid w:val="00B55DAF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E61B"/>
  <w15:docId w15:val="{6D3DD2AE-75B5-4678-934E-869AAACB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2.xml><?xml version="1.0" encoding="utf-8"?>
<ds:datastoreItem xmlns:ds="http://schemas.openxmlformats.org/officeDocument/2006/customXml" ds:itemID="{1CDD55E1-1982-48DE-ABBD-EA5D34839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1534</Characters>
  <Application>Microsoft Office Word</Application>
  <DocSecurity>0</DocSecurity>
  <Lines>61</Lines>
  <Paragraphs>38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84</cp:revision>
  <cp:lastPrinted>2007-08-23T16:47:00Z</cp:lastPrinted>
  <dcterms:created xsi:type="dcterms:W3CDTF">2023-03-02T08:33:00Z</dcterms:created>
  <dcterms:modified xsi:type="dcterms:W3CDTF">2023-06-30T07:40:00Z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