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Starter IT Incident Resolution Advisory Guide</w:t>
      </w:r>
    </w:p>
    <w:p>
      <w:r>
        <w:t>Document ID: GUIDE-IT-2026-V1 | Approved by IT Support</w:t>
      </w:r>
    </w:p>
    <w:p>
      <w:pPr>
        <w:pStyle w:val="Heading1"/>
      </w:pPr>
      <w:r>
        <w:t>SECTION 1: Wi-Fi Troubleshooting</w:t>
      </w:r>
    </w:p>
    <w:p>
      <w:r>
        <w:t>Step 1: Check Wi-Fi toggle and Airplane mode. Verify SSID appears in network list.</w:t>
      </w:r>
    </w:p>
    <w:p>
      <w:r>
        <w:t>Step 2: Disconnect and reconnect to Corp-Secure network.</w:t>
      </w:r>
    </w:p>
    <w:p>
      <w:r>
        <w:t>Step 3 [Windows]: Run ipconfig /flushdns and ipconfig /renew in Command Prompt.</w:t>
      </w:r>
    </w:p>
    <w:p>
      <w:r>
        <w:t>Step 4 [macOS]: Renew DHCP Lease in System Settings &gt; Wi-Fi &gt; TCP/IP.</w:t>
      </w:r>
    </w:p>
    <w:p>
      <w:pPr>
        <w:pStyle w:val="Heading1"/>
      </w:pPr>
      <w:r>
        <w:t>SECTION 2: Printer Troubleshooting</w:t>
      </w:r>
    </w:p>
    <w:p>
      <w:r>
        <w:t>Step 1: Confirm printer power, paper tray, and verify status is Ready.</w:t>
      </w:r>
    </w:p>
    <w:p>
      <w:r>
        <w:t>Step 2: Clear any stuck print jobs in the local print queue.</w:t>
      </w:r>
    </w:p>
    <w:p>
      <w:r>
        <w:t>Step 3 [Windows]: Restart the Windows Print Spooler service via services.msc.</w:t>
      </w:r>
    </w:p>
    <w:p>
      <w:pPr>
        <w:pStyle w:val="Heading1"/>
      </w:pPr>
      <w:r>
        <w:t>SECTION 3: Email Troubleshooting</w:t>
      </w:r>
    </w:p>
    <w:p>
      <w:r>
        <w:t>Step 1: Check cloud webmail portal to confirm server health.</w:t>
      </w:r>
    </w:p>
    <w:p>
      <w:r>
        <w:t>Step 2: Verify network status bar shows Connected to Microsoft Exchange.</w:t>
      </w:r>
    </w:p>
    <w:p>
      <w:r>
        <w:t>Step 3: Check Outbox for stuck oversized attachments.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