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4198C">
      <w:pPr>
        <w:widowControl/>
        <w:jc w:val="center"/>
        <w:outlineLvl w:val="0"/>
        <w:rPr>
          <w:rFonts w:hint="eastAsia" w:ascii="等线" w:hAnsi="等线" w:eastAsia="等线" w:cs="等线"/>
          <w:b/>
          <w:bCs/>
          <w:color w:val="182018"/>
          <w:spacing w:val="-13"/>
          <w:kern w:val="36"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color w:val="182018"/>
          <w:spacing w:val="-13"/>
          <w:kern w:val="36"/>
          <w:sz w:val="32"/>
          <w:szCs w:val="32"/>
        </w:rPr>
        <w:t>蓝莓识别系统市场转向总结评估报告</w:t>
      </w:r>
    </w:p>
    <w:p w14:paraId="5D122C26">
      <w:pPr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报告对象</w:t>
      </w:r>
    </w:p>
    <w:p w14:paraId="6B22A8C2">
      <w:pPr>
        <w:ind w:left="0" w:leftChars="0" w:firstLine="422" w:firstLineChars="200"/>
        <w:jc w:val="both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蓝莓成熟度识别 / 水果识别小程序 / 农业视觉识别项目</w:t>
      </w:r>
    </w:p>
    <w:p w14:paraId="0CF4027B">
      <w:pPr>
        <w:ind w:left="0" w:leftChars="0" w:firstLine="420" w:firstLineChars="200"/>
        <w:jc w:val="both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最终定位</w:t>
      </w:r>
    </w:p>
    <w:p w14:paraId="30333D1D">
      <w:pPr>
        <w:ind w:left="0" w:leftChars="0" w:firstLine="422" w:firstLineChars="200"/>
        <w:jc w:val="both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水果智能识别入口 + 蓝莓专业检测模块</w:t>
      </w:r>
    </w:p>
    <w:p w14:paraId="45D48099">
      <w:pPr>
        <w:ind w:left="0" w:leftChars="0" w:firstLine="420" w:firstLineChars="200"/>
        <w:jc w:val="both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核心结论</w:t>
      </w:r>
    </w:p>
    <w:p w14:paraId="4550F340">
      <w:pPr>
        <w:ind w:left="0" w:leftChars="0" w:firstLine="422" w:firstLineChars="200"/>
        <w:jc w:val="both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纯蓝莓识别不宜单独面向大众市场，B 端蓝莓质检是主要变现方向</w:t>
      </w:r>
    </w:p>
    <w:p w14:paraId="1FC80AA5">
      <w:pPr>
        <w:ind w:left="0" w:leftChars="0" w:firstLine="422" w:firstLineChars="200"/>
        <w:jc w:val="both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</w:p>
    <w:p w14:paraId="0B9C4C51">
      <w:pPr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报告摘要</w:t>
      </w:r>
    </w:p>
    <w:p w14:paraId="7FC2780E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蓝莓识别系统具有立项价值，但产品不应停留在“拍照识别蓝莓成熟/未成熟”的单点能力上。更合理的产品路线是：用“水果智能识别助手”承接 C 端用户的高频使用需求，用“蓝莓成熟度、缺陷初筛、采摘批次、分级抽检”形成 B 端专业价值。</w:t>
      </w:r>
    </w:p>
    <w:p w14:paraId="4CB763AB">
      <w:pPr>
        <w:ind w:left="0" w:leftChars="0" w:firstLine="44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</w:rPr>
        <w:t>蓝莓识别不是最终产品形态，而是“水果识别入口”中的专业能力模块。短期以水果品种识别、营养价值、保存建议提升用户频率；中期以蓝莓三阶段成熟度、缺陷初筛和批次记录进入基地、采摘园、收购点；长期可延伸为农产品品质数据服务</w:t>
      </w:r>
      <w:r>
        <w:rPr>
          <w:rFonts w:hint="eastAsia" w:ascii="宋体" w:hAnsi="宋体" w:eastAsia="宋体" w:cs="宋体"/>
        </w:rPr>
        <w:t>。</w:t>
      </w:r>
    </w:p>
    <w:p w14:paraId="7B01974B">
      <w:pPr>
        <w:ind w:left="0" w:leftChars="0" w:firstLine="602" w:firstLineChars="200"/>
        <w:jc w:val="both"/>
        <w:rPr>
          <w:rFonts w:hint="eastAsia" w:ascii="宋体" w:hAnsi="宋体" w:eastAsia="宋体" w:cs="宋体"/>
          <w:b/>
          <w:bCs/>
          <w:sz w:val="30"/>
          <w:szCs w:val="30"/>
        </w:rPr>
      </w:pPr>
    </w:p>
    <w:p w14:paraId="15C54DD8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二、市场分析</w:t>
      </w:r>
    </w:p>
    <w:p w14:paraId="2246E265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1、行业背景</w:t>
      </w:r>
    </w:p>
    <w:p w14:paraId="46B7F4F2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中国蓝莓产业已从扩面积、追求高产，进入重视品质、鲜食和标准化的阶段。公开产业报告显示，2024 年中国蓝莓栽培面积为 143.82 万亩，2025 年预计可达 154.65 万亩；2024 年总产量为 78 万吨，2025 年预计可达 89.74 万吨。</w: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instrText xml:space="preserve"> HYPERLINK "" \l "cite-1" </w:instrTex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2"/>
          <w:szCs w:val="22"/>
          <w:vertAlign w:val="superscript"/>
        </w:rPr>
        <w:t>[1]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</w:p>
    <w:p w14:paraId="59281CBD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设施化和鲜果化是识别系统值得切入的原因。2024 年全国设施生产总面积占比从 2020 年的 4.88% 提升至 25.45%，设施生产鲜果比例达到 94.44%。</w: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instrText xml:space="preserve"> HYPERLINK "" \l "cite-1" </w:instrTex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2"/>
          <w:szCs w:val="22"/>
          <w:vertAlign w:val="superscript"/>
        </w:rPr>
        <w:t>[1]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t> 当产业从“有没有果”转向“果好不好、什么时候采、怎样分级”时，成熟度识别、缺陷初筛和批次记录会比单纯识物更有商业价值。</w:t>
      </w:r>
    </w:p>
    <w:p w14:paraId="09C45125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艾媒咨询对 2023-2024 年全球及中国蓝莓产业的研究也显示，中国蓝莓栽培面积和总产量已处于全球领先，但优质鲜果供给、鲜食比例和消费升级仍是重要方向。蓝莓产品形态覆盖鲜果、冻果、果汁、果粉和花青素片等，说明其既有鲜果高值属性，也存在加工消纳路径。</w:t>
      </w:r>
    </w:p>
    <w:p w14:paraId="79D984C5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关键产业数据：蓝莓栽培面积与总产量变化</w:t>
      </w:r>
    </w:p>
    <w:p w14:paraId="6EF4398B">
      <w:pPr>
        <w:ind w:left="0" w:leftChars="0" w:firstLine="420" w:firstLineChars="200"/>
        <w:jc w:val="both"/>
      </w:pPr>
      <w:r>
        <w:rPr>
          <w:vertAlign w:val="superscript"/>
        </w:rPr>
        <w:drawing>
          <wp:inline distT="0" distB="0" distL="0" distR="0">
            <wp:extent cx="4381500" cy="21088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6031" cy="21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\l "cite-2" </w:instrText>
      </w:r>
      <w:r>
        <w:fldChar w:fldCharType="separate"/>
      </w:r>
      <w:r>
        <w:rPr>
          <w:rStyle w:val="6"/>
          <w:b/>
          <w:bCs/>
          <w:vertAlign w:val="superscript"/>
        </w:rPr>
        <w:t>[2]</w:t>
      </w:r>
      <w:r>
        <w:rPr>
          <w:rStyle w:val="6"/>
          <w:b/>
          <w:bCs/>
          <w:vertAlign w:val="superscript"/>
        </w:rPr>
        <w:fldChar w:fldCharType="end"/>
      </w:r>
    </w:p>
    <w:p w14:paraId="5A2A2C78">
      <w:pPr>
        <w:ind w:left="600" w:leftChars="0" w:firstLine="0" w:firstLineChars="0"/>
        <w:jc w:val="both"/>
        <w:rPr>
          <w:b/>
          <w:bCs/>
          <w:color w:val="auto"/>
          <w:sz w:val="30"/>
          <w:szCs w:val="30"/>
        </w:rPr>
      </w:pPr>
    </w:p>
    <w:p w14:paraId="113AC61D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需求判断</w:t>
      </w:r>
    </w:p>
    <w:p w14:paraId="59B35701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需求判断需要区分“用户觉得新鲜”和“用户愿意持续使用”。纯蓝莓识别对于普通消费者过窄，使用频率不高；但蓝莓成熟度、缺陷和批次质量对于种植基地、采摘园、收购点和品牌方有更明确的经营价值。</w:t>
      </w:r>
    </w:p>
    <w:tbl>
      <w:tblPr>
        <w:tblStyle w:val="4"/>
        <w:tblW w:w="852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2498"/>
        <w:gridCol w:w="4493"/>
      </w:tblGrid>
      <w:tr w14:paraId="1E2CA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515D1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需求类型</w:t>
            </w:r>
          </w:p>
        </w:tc>
        <w:tc>
          <w:tcPr>
            <w:tcW w:w="249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C5193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典型用户</w:t>
            </w:r>
          </w:p>
        </w:tc>
        <w:tc>
          <w:tcPr>
            <w:tcW w:w="449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5A318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真实价值</w:t>
            </w:r>
          </w:p>
        </w:tc>
      </w:tr>
      <w:tr w14:paraId="75882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EBAFA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水果品种识别</w:t>
            </w:r>
          </w:p>
        </w:tc>
        <w:tc>
          <w:tcPr>
            <w:tcW w:w="249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BC113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普通消费者、亲子教育、健康关注人群</w:t>
            </w:r>
          </w:p>
        </w:tc>
        <w:tc>
          <w:tcPr>
            <w:tcW w:w="449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79E1D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解决“这是什么水果、怎么吃、怎么保存”的生活问题，使用频率高于单一蓝莓识别。</w:t>
            </w:r>
          </w:p>
        </w:tc>
      </w:tr>
      <w:tr w14:paraId="1897F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04E83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营养价值与保存建议</w:t>
            </w: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0B983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家庭用户、生鲜购买者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E8F13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补足识别后的内容服务，提高留存和分享价值。</w:t>
            </w:r>
          </w:p>
        </w:tc>
      </w:tr>
      <w:tr w14:paraId="724454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35D66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蓝莓三阶段成熟度</w:t>
            </w: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22ACF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采摘园、种植户、收购点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8165E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成熟 / 半成熟 / 未成熟比二分类更细，可服务采摘窗口、抽检和分级。</w:t>
            </w:r>
          </w:p>
        </w:tc>
      </w:tr>
      <w:tr w14:paraId="095775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377DA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蓝莓缺陷初筛</w:t>
            </w: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1E823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分拣点、电商供货商、品牌方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CF866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识别红头果、腐烂、开裂、瘀伤等外观风险，辅助降低人工抽检压力。</w:t>
            </w:r>
          </w:p>
        </w:tc>
      </w:tr>
      <w:tr w14:paraId="7E430F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0C339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 端产量预测</w:t>
            </w: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B9E4CF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普通消费者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6A731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普通用户不关心产量，B 端场景需要更严谨的地块、株数和历史数据。</w:t>
            </w:r>
          </w:p>
        </w:tc>
      </w:tr>
      <w:tr w14:paraId="56B39E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B1A0C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泛化病虫害检测</w:t>
            </w:r>
          </w:p>
        </w:tc>
        <w:tc>
          <w:tcPr>
            <w:tcW w:w="249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C8ADC3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种植户、农技服务商</w:t>
            </w:r>
          </w:p>
        </w:tc>
        <w:tc>
          <w:tcPr>
            <w:tcW w:w="449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0356D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有价值但责任边界较高，需专业数据和农技审核，不适合首版泛化承诺。</w:t>
            </w:r>
          </w:p>
        </w:tc>
      </w:tr>
    </w:tbl>
    <w:p w14:paraId="7D45C854">
      <w:pPr>
        <w:jc w:val="both"/>
        <w:rPr>
          <w:b/>
          <w:bCs/>
          <w:color w:val="auto"/>
          <w:sz w:val="30"/>
          <w:szCs w:val="30"/>
        </w:rPr>
      </w:pPr>
    </w:p>
    <w:p w14:paraId="36518392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竞品格局</w:t>
      </w:r>
    </w:p>
    <w:p w14:paraId="6660385A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竞品大致分为国际高端分选设备、国内分选线/检测仪器、便携式无损检测设备和移动端识别应用。这个划分对本项目有重要启发：小程序不应与大型光学分选线直接竞争，而应避开重设备市场，切入“低成本、可移动、易部署”的轻量辅助识别场景。</w:t>
      </w:r>
    </w:p>
    <w:tbl>
      <w:tblPr>
        <w:tblStyle w:val="4"/>
        <w:tblW w:w="8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950"/>
        <w:gridCol w:w="1740"/>
        <w:gridCol w:w="1530"/>
        <w:gridCol w:w="2160"/>
      </w:tblGrid>
      <w:tr w14:paraId="4258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CCF55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竞品类型</w:t>
            </w:r>
          </w:p>
        </w:tc>
        <w:tc>
          <w:tcPr>
            <w:tcW w:w="195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00FC8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代表方向</w:t>
            </w:r>
          </w:p>
        </w:tc>
        <w:tc>
          <w:tcPr>
            <w:tcW w:w="174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6ECE1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优势</w:t>
            </w:r>
          </w:p>
        </w:tc>
        <w:tc>
          <w:tcPr>
            <w:tcW w:w="153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02F67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短板</w:t>
            </w:r>
          </w:p>
        </w:tc>
        <w:tc>
          <w:tcPr>
            <w:tcW w:w="216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3D5DB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本项目机会</w:t>
            </w:r>
          </w:p>
        </w:tc>
      </w:tr>
      <w:tr w14:paraId="1A50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F0AD2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国际高端光学分选</w:t>
            </w:r>
          </w:p>
        </w:tc>
        <w:tc>
          <w:tcPr>
            <w:tcW w:w="195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5EC25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TOMRA、ImpactVision、Green Sort 等方向</w:t>
            </w:r>
          </w:p>
        </w:tc>
        <w:tc>
          <w:tcPr>
            <w:tcW w:w="174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7D85B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精度高、效率高、适合规模化分选。</w:t>
            </w:r>
          </w:p>
        </w:tc>
        <w:tc>
          <w:tcPr>
            <w:tcW w:w="153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2F5F8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设备昂贵、维护复杂，中小基地难承受。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0C8B6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提供低成本抽检、采前巡检和小规模分级辅助。</w:t>
            </w:r>
          </w:p>
        </w:tc>
      </w:tr>
      <w:tr w14:paraId="00C1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6B497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国内分选与检测设备</w:t>
            </w:r>
          </w:p>
        </w:tc>
        <w:tc>
          <w:tcPr>
            <w:tcW w:w="195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A1970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分选线、果实表型分析仪、近红外检测仪</w:t>
            </w:r>
          </w:p>
        </w:tc>
        <w:tc>
          <w:tcPr>
            <w:tcW w:w="174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44F30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本土服务强，贴近中国水果供应链。</w:t>
            </w:r>
          </w:p>
        </w:tc>
        <w:tc>
          <w:tcPr>
            <w:tcW w:w="153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C14E8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部分设备不便移动，仍偏硬件采购。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2C050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用小程序承担移动入口和轻量记录，再与硬件协同。</w:t>
            </w:r>
          </w:p>
        </w:tc>
      </w:tr>
      <w:tr w14:paraId="3C3B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40F14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通用识图 / 植物识别</w:t>
            </w:r>
          </w:p>
        </w:tc>
        <w:tc>
          <w:tcPr>
            <w:tcW w:w="195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01877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植物识别、拍照购、多品类图像识别</w:t>
            </w:r>
          </w:p>
        </w:tc>
        <w:tc>
          <w:tcPr>
            <w:tcW w:w="174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FCC5B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用户基数大，识别入口成熟。</w:t>
            </w:r>
          </w:p>
        </w:tc>
        <w:tc>
          <w:tcPr>
            <w:tcW w:w="153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4DE01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水果成熟度、品质和采摘场景不够深入。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9E941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聚焦水果服务，强化营养、保存、成熟度和场景记录。</w:t>
            </w:r>
          </w:p>
        </w:tc>
      </w:tr>
      <w:tr w14:paraId="45E3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4950A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移动端农业识别</w:t>
            </w:r>
          </w:p>
        </w:tc>
        <w:tc>
          <w:tcPr>
            <w:tcW w:w="195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19FA4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离线推理、产量预测、成熟度识别 App</w:t>
            </w:r>
          </w:p>
        </w:tc>
        <w:tc>
          <w:tcPr>
            <w:tcW w:w="174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8FE47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部署门槛低，贴近田间使用。</w:t>
            </w:r>
          </w:p>
        </w:tc>
        <w:tc>
          <w:tcPr>
            <w:tcW w:w="153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4F22C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模型泛化和商业化稳定性仍需验证。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329AA7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依托微信生态降低安装门槛，先做蓝莓专业模块。</w:t>
            </w:r>
          </w:p>
        </w:tc>
      </w:tr>
    </w:tbl>
    <w:p w14:paraId="6EEE40E2">
      <w:pPr>
        <w:ind w:left="0" w:leftChars="0" w:firstLine="600" w:firstLineChars="200"/>
        <w:jc w:val="both"/>
        <w:rPr>
          <w:b/>
          <w:bCs/>
          <w:color w:val="auto"/>
          <w:sz w:val="30"/>
          <w:szCs w:val="30"/>
        </w:rPr>
      </w:pPr>
    </w:p>
    <w:p w14:paraId="175022A6">
      <w:pPr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三、产品规划</w:t>
      </w:r>
    </w:p>
    <w:p w14:paraId="62102763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技术依据</w:t>
      </w:r>
    </w:p>
    <w:p w14:paraId="6B1BA89E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蓝莓视觉识别已有可参考研究基础。万方收录的博士论文围绕蓝莓收获相关性状，使用 Mask R-CNN、SfM 三维重建、MobileNet SSD 和 U-Net 等方法研究蓝莓成熟度、数量、体积、紧实度和瘀伤检测，并开发过蓝莓瘀伤评估 App。</w: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instrText xml:space="preserve"> HYPERLINK "" \l "cite-6" </w:instrTex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2"/>
          <w:szCs w:val="22"/>
          <w:vertAlign w:val="superscript"/>
        </w:rPr>
        <w:t>[6]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</w:p>
    <w:p w14:paraId="64A22B9D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蓝莓果实检测也已有 YOLOv8 改进与迁移学习方向的专门研究。大连大学研究人员 2024 年在 IEEE Access 发表 “TL-YOLOv8: A Blueberry Fruit Detection Algorithm Based on Improved YOLOv8 and Transfer Learning”，说明蓝莓果实检测已经从通用水果识别进入更细分的农业视觉任务。</w: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instrText xml:space="preserve"> HYPERLINK "" \l "cite-4" </w:instrTex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2"/>
          <w:szCs w:val="22"/>
          <w:vertAlign w:val="superscript"/>
        </w:rPr>
        <w:t>[4]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</w:p>
    <w:p w14:paraId="6CD1CE17">
      <w:pPr>
        <w:ind w:left="0" w:leftChars="0" w:firstLine="44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</w:rPr>
        <w:t>端侧部署方面，相邻作物已有较成熟参考。《智慧农业（中英文）》2024 年研究通过 GhostNet 轻量化 YOLOv8 并开发 Android 端水稻有效分蘖检测 App，模型参数量减少 43%，App 预测准确率为 99.61%。</w: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instrText xml:space="preserve"> HYPERLINK "" \l "cite-5" </w:instrText>
      </w:r>
      <w:r>
        <w:rPr>
          <w:rFonts w:hint="eastAsia" w:ascii="宋体" w:hAnsi="宋体" w:eastAsia="宋体" w:cs="宋体"/>
          <w:sz w:val="22"/>
          <w:szCs w:val="22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2"/>
          <w:szCs w:val="22"/>
          <w:vertAlign w:val="superscript"/>
        </w:rPr>
        <w:t>[5]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t> 复杂大田小麦叶片研究也证明，光照、遮挡和小目标是农业视觉</w:t>
      </w:r>
      <w:r>
        <w:rPr>
          <w:rFonts w:hint="eastAsia" w:ascii="宋体" w:hAnsi="宋体" w:eastAsia="宋体" w:cs="宋体"/>
        </w:rPr>
        <w:t>识别中的核心难点。</w:t>
      </w:r>
      <w:r>
        <w:rPr>
          <w:rFonts w:hint="eastAsia" w:ascii="宋体" w:hAnsi="宋体" w:eastAsia="宋体" w:cs="宋体"/>
          <w:vertAlign w:val="superscript"/>
        </w:rPr>
        <w:fldChar w:fldCharType="begin"/>
      </w:r>
      <w:r>
        <w:rPr>
          <w:rFonts w:hint="eastAsia" w:ascii="宋体" w:hAnsi="宋体" w:eastAsia="宋体" w:cs="宋体"/>
          <w:vertAlign w:val="superscript"/>
        </w:rPr>
        <w:instrText xml:space="preserve"> HYPERLINK "" \l "cite-8" </w:instrText>
      </w:r>
      <w:r>
        <w:rPr>
          <w:rFonts w:hint="eastAsia" w:ascii="宋体" w:hAnsi="宋体" w:eastAsia="宋体" w:cs="宋体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vertAlign w:val="superscript"/>
        </w:rPr>
        <w:t>[8]</w:t>
      </w:r>
      <w:r>
        <w:rPr>
          <w:rFonts w:hint="eastAsia" w:ascii="宋体" w:hAnsi="宋体" w:eastAsia="宋体" w:cs="宋体"/>
        </w:rPr>
        <w:fldChar w:fldCharType="end"/>
      </w:r>
    </w:p>
    <w:tbl>
      <w:tblPr>
        <w:tblStyle w:val="4"/>
        <w:tblW w:w="8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2160"/>
        <w:gridCol w:w="2790"/>
        <w:gridCol w:w="2634"/>
      </w:tblGrid>
      <w:tr w14:paraId="0B146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9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41E6E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技术模块</w:t>
            </w:r>
          </w:p>
        </w:tc>
        <w:tc>
          <w:tcPr>
            <w:tcW w:w="216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4086EB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适配场景</w:t>
            </w:r>
          </w:p>
        </w:tc>
        <w:tc>
          <w:tcPr>
            <w:tcW w:w="279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A34C38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技术价值</w:t>
            </w:r>
          </w:p>
        </w:tc>
        <w:tc>
          <w:tcPr>
            <w:tcW w:w="2634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DEA02C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主要难点</w:t>
            </w:r>
          </w:p>
        </w:tc>
      </w:tr>
      <w:tr w14:paraId="6F79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A76BB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目标检测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C6B39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蓝莓果实定位、数量估计、成熟果识别</w:t>
            </w:r>
          </w:p>
        </w:tc>
        <w:tc>
          <w:tcPr>
            <w:tcW w:w="2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1A3807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适合 YOLO 系列模型，能支撑实时识别和移动端部署。</w:t>
            </w:r>
          </w:p>
        </w:tc>
        <w:tc>
          <w:tcPr>
            <w:tcW w:w="263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EC59B1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小目标、簇状遮挡、叶片遮挡、果粉反光。</w:t>
            </w:r>
          </w:p>
        </w:tc>
      </w:tr>
      <w:tr w14:paraId="6419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9A588E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成熟度分类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7FD99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成熟 / 半成熟 / 未成熟三阶段识别</w:t>
            </w:r>
          </w:p>
        </w:tc>
        <w:tc>
          <w:tcPr>
            <w:tcW w:w="2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6AD8C4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比二分类更贴近采摘和分级需求。</w:t>
            </w:r>
          </w:p>
        </w:tc>
        <w:tc>
          <w:tcPr>
            <w:tcW w:w="263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D0DE9E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不同品种、产区、光照下颜色表现不一致。</w:t>
            </w:r>
          </w:p>
        </w:tc>
      </w:tr>
      <w:tr w14:paraId="5C44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A7FDAF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缺陷识别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A002E6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腐烂、开裂、红头果、瘀伤等风险提示</w:t>
            </w:r>
          </w:p>
        </w:tc>
        <w:tc>
          <w:tcPr>
            <w:tcW w:w="2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6D1301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 B 端收购、分拣和电商供货更有付费价值。</w:t>
            </w:r>
          </w:p>
        </w:tc>
        <w:tc>
          <w:tcPr>
            <w:tcW w:w="263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38F2D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需要高质量标注数据，并明确“辅助判断”边界。</w:t>
            </w:r>
          </w:p>
        </w:tc>
      </w:tr>
      <w:tr w14:paraId="472A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F84D85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端云协同</w:t>
            </w:r>
          </w:p>
        </w:tc>
        <w:tc>
          <w:tcPr>
            <w:tcW w:w="216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B00314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微信小程序、手机端、基地端巡检</w:t>
            </w:r>
          </w:p>
        </w:tc>
        <w:tc>
          <w:tcPr>
            <w:tcW w:w="2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5F2788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端侧完成快速判断，云端完成复杂分析和模型迭代。</w:t>
            </w:r>
          </w:p>
        </w:tc>
        <w:tc>
          <w:tcPr>
            <w:tcW w:w="263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B026F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小程序包体、网络环境、隐私合规、低端机性能。</w:t>
            </w:r>
          </w:p>
        </w:tc>
      </w:tr>
    </w:tbl>
    <w:p w14:paraId="4573A60A">
      <w:pPr>
        <w:jc w:val="both"/>
        <w:rPr>
          <w:b/>
          <w:bCs/>
          <w:color w:val="auto"/>
          <w:sz w:val="30"/>
          <w:szCs w:val="30"/>
        </w:rPr>
      </w:pPr>
    </w:p>
    <w:p w14:paraId="44F1EC7A">
      <w:pPr>
        <w:jc w:val="both"/>
        <w:rPr>
          <w:rFonts w:hint="eastAsia" w:ascii="宋体" w:hAnsi="宋体" w:eastAsia="宋体" w:cs="宋体"/>
          <w:b/>
          <w:bCs/>
          <w:color w:val="auto"/>
          <w:sz w:val="30"/>
          <w:szCs w:val="30"/>
        </w:rPr>
      </w:pPr>
    </w:p>
    <w:p w14:paraId="509EE92A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产品定位</w:t>
      </w:r>
    </w:p>
    <w:p w14:paraId="0AA37766">
      <w:pPr>
        <w:ind w:left="0" w:leftChars="0" w:firstLine="44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</w:rPr>
        <w:t>综合产业变化、技术依据和 Word 文档建议，产品应从“蓝莓识别小程序”优化为“水果智能识别助手”，并将蓝莓作为首个专业化深度模块。这样可以同时解决 C 端使用频率和 B 端付费深度两个问题。若后续进入分级抽检和收购场景，应参考蓝莓分级标准中的分级要求、试验方法、检验规则、包装运输和标识规定，避免把小程序识别结果直接等同于正式质检结</w:t>
      </w:r>
      <w:r>
        <w:rPr>
          <w:rFonts w:hint="eastAsia" w:ascii="宋体" w:hAnsi="宋体" w:eastAsia="宋体" w:cs="宋体"/>
        </w:rPr>
        <w:t>论。</w:t>
      </w:r>
      <w:r>
        <w:rPr>
          <w:rFonts w:hint="eastAsia" w:ascii="宋体" w:hAnsi="宋体" w:eastAsia="宋体" w:cs="宋体"/>
          <w:vertAlign w:val="superscript"/>
        </w:rPr>
        <w:fldChar w:fldCharType="begin"/>
      </w:r>
      <w:r>
        <w:rPr>
          <w:rFonts w:hint="eastAsia" w:ascii="宋体" w:hAnsi="宋体" w:eastAsia="宋体" w:cs="宋体"/>
          <w:vertAlign w:val="superscript"/>
        </w:rPr>
        <w:instrText xml:space="preserve"> HYPERLINK "" \l "cite-7" </w:instrText>
      </w:r>
      <w:r>
        <w:rPr>
          <w:rFonts w:hint="eastAsia" w:ascii="宋体" w:hAnsi="宋体" w:eastAsia="宋体" w:cs="宋体"/>
          <w:vertAlign w:val="superscript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vertAlign w:val="superscript"/>
        </w:rPr>
        <w:t>[7]</w:t>
      </w:r>
      <w:r>
        <w:rPr>
          <w:rFonts w:hint="eastAsia" w:ascii="宋体" w:hAnsi="宋体" w:eastAsia="宋体" w:cs="宋体"/>
        </w:rPr>
        <w:fldChar w:fldCharType="end"/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2910"/>
        <w:gridCol w:w="2196"/>
        <w:gridCol w:w="2435"/>
      </w:tblGrid>
      <w:tr w14:paraId="4487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1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767FB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层级</w:t>
            </w:r>
          </w:p>
        </w:tc>
        <w:tc>
          <w:tcPr>
            <w:tcW w:w="2910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9994C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</w:t>
            </w:r>
          </w:p>
        </w:tc>
        <w:tc>
          <w:tcPr>
            <w:tcW w:w="2196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4ECF5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目标用户</w:t>
            </w:r>
          </w:p>
        </w:tc>
        <w:tc>
          <w:tcPr>
            <w:tcW w:w="2435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7AC3E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产品作用</w:t>
            </w:r>
          </w:p>
        </w:tc>
      </w:tr>
      <w:tr w14:paraId="31A8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ADE6E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入口层</w:t>
            </w:r>
          </w:p>
        </w:tc>
        <w:tc>
          <w:tcPr>
            <w:tcW w:w="291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5D876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水果品种识别、营养价值、热量信息、保存建议</w:t>
            </w:r>
          </w:p>
        </w:tc>
        <w:tc>
          <w:tcPr>
            <w:tcW w:w="219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C7B5E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普通消费者、家庭用户、亲子科普</w:t>
            </w:r>
          </w:p>
        </w:tc>
        <w:tc>
          <w:tcPr>
            <w:tcW w:w="243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D7DAD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提高打开频率，扩大用户基础和数据反馈。</w:t>
            </w:r>
          </w:p>
        </w:tc>
      </w:tr>
      <w:tr w14:paraId="190B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20CEB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蓝莓专业层</w:t>
            </w:r>
          </w:p>
        </w:tc>
        <w:tc>
          <w:tcPr>
            <w:tcW w:w="291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E8704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成熟 / 半成熟 / 未成熟识别，缺陷初筛，采摘建议</w:t>
            </w:r>
          </w:p>
        </w:tc>
        <w:tc>
          <w:tcPr>
            <w:tcW w:w="219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890A7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采摘园、种植户、蓝莓基地</w:t>
            </w:r>
          </w:p>
        </w:tc>
        <w:tc>
          <w:tcPr>
            <w:tcW w:w="243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DF450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展示技术差异化，形成可试点的专业价值。</w:t>
            </w:r>
          </w:p>
        </w:tc>
      </w:tr>
      <w:tr w14:paraId="4273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23430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经营记录层</w:t>
            </w:r>
          </w:p>
        </w:tc>
        <w:tc>
          <w:tcPr>
            <w:tcW w:w="291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CD3FE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地块记录、批次记录、抽检报表、历史趋势</w:t>
            </w:r>
          </w:p>
        </w:tc>
        <w:tc>
          <w:tcPr>
            <w:tcW w:w="219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E12D4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合作社、收购点、品牌方</w:t>
            </w:r>
          </w:p>
        </w:tc>
        <w:tc>
          <w:tcPr>
            <w:tcW w:w="243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6A481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把识别结果转化为经营管理数据。</w:t>
            </w:r>
          </w:p>
        </w:tc>
      </w:tr>
      <w:tr w14:paraId="3B8A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6F0E2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服务扩展层</w:t>
            </w:r>
          </w:p>
        </w:tc>
        <w:tc>
          <w:tcPr>
            <w:tcW w:w="291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0150A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农技建议、硬件联动、模型授权、数据服务</w:t>
            </w:r>
          </w:p>
        </w:tc>
        <w:tc>
          <w:tcPr>
            <w:tcW w:w="219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884CF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农技服务商、设备厂商、系统集成商</w:t>
            </w:r>
          </w:p>
        </w:tc>
        <w:tc>
          <w:tcPr>
            <w:tcW w:w="243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BE4FB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形成长期商业化空间。</w:t>
            </w:r>
          </w:p>
        </w:tc>
      </w:tr>
    </w:tbl>
    <w:p w14:paraId="56739451">
      <w:pPr>
        <w:jc w:val="both"/>
        <w:rPr>
          <w:b/>
          <w:color w:val="auto"/>
          <w:sz w:val="30"/>
          <w:szCs w:val="30"/>
        </w:rPr>
      </w:pPr>
    </w:p>
    <w:p w14:paraId="77354176">
      <w:pPr>
        <w:jc w:val="both"/>
        <w:rPr>
          <w:rFonts w:hint="eastAsia" w:ascii="宋体" w:hAnsi="宋体" w:eastAsia="宋体" w:cs="宋体"/>
          <w:b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产品方向优先级评估</w:t>
      </w:r>
    </w:p>
    <w:p w14:paraId="6DFF992E">
      <w:pPr>
        <w:ind w:left="0" w:leftChars="0" w:firstLine="420" w:firstLineChars="200"/>
        <w:jc w:val="both"/>
        <w:rPr>
          <w:rFonts w:hint="eastAsia"/>
        </w:rPr>
      </w:pPr>
      <w:r>
        <w:drawing>
          <wp:inline distT="0" distB="0" distL="0" distR="0">
            <wp:extent cx="3790950" cy="19348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A7D6">
      <w:pPr>
        <w:jc w:val="both"/>
        <w:rPr>
          <w:b/>
          <w:bCs/>
          <w:color w:val="auto"/>
          <w:sz w:val="30"/>
          <w:szCs w:val="30"/>
        </w:rPr>
      </w:pPr>
    </w:p>
    <w:p w14:paraId="52A0B2CB">
      <w:pPr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四、落地实施方案</w:t>
      </w:r>
    </w:p>
    <w:p w14:paraId="4E6A7B12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开发优先级</w:t>
      </w:r>
    </w:p>
    <w:p w14:paraId="1411715B">
      <w:pPr>
        <w:ind w:left="0" w:leftChars="0" w:firstLine="44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</w:rPr>
        <w:t>首版不应堆叠过多农业功能。应先让用户完成一次识别并理解结果，再逐步增加记录、报表和 B 端管理能力。对于蓝莓模块，建议先做三阶段成熟度识别和缺陷初筛，不急于承诺病虫害诊断和精准产量预测。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"/>
        <w:gridCol w:w="2742"/>
        <w:gridCol w:w="1987"/>
        <w:gridCol w:w="3014"/>
      </w:tblGrid>
      <w:tr w14:paraId="48F4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2866D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版本</w:t>
            </w:r>
          </w:p>
        </w:tc>
        <w:tc>
          <w:tcPr>
            <w:tcW w:w="2742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7A591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建议功能</w:t>
            </w:r>
          </w:p>
        </w:tc>
        <w:tc>
          <w:tcPr>
            <w:tcW w:w="1987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B044C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不建议优先做</w:t>
            </w:r>
          </w:p>
        </w:tc>
        <w:tc>
          <w:tcPr>
            <w:tcW w:w="3014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11002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原因</w:t>
            </w:r>
          </w:p>
        </w:tc>
      </w:tr>
      <w:tr w14:paraId="42F1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79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DF8BB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V1</w:t>
            </w:r>
          </w:p>
        </w:tc>
        <w:tc>
          <w:tcPr>
            <w:tcW w:w="2742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F3A14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水果识别、营养价值、保存建议、蓝莓成熟度三分类</w:t>
            </w:r>
          </w:p>
        </w:tc>
        <w:tc>
          <w:tcPr>
            <w:tcW w:w="1987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3A76C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复杂社交、会员体系、价格预测</w:t>
            </w:r>
          </w:p>
        </w:tc>
        <w:tc>
          <w:tcPr>
            <w:tcW w:w="301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BF0BD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先验证用户是否愿意拍照识别，以及蓝莓识别结果是否可信。</w:t>
            </w:r>
          </w:p>
        </w:tc>
      </w:tr>
      <w:tr w14:paraId="566B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79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E0723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V2</w:t>
            </w:r>
          </w:p>
        </w:tc>
        <w:tc>
          <w:tcPr>
            <w:tcW w:w="2742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4E5CE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蓝莓缺陷初筛、识别记录、批次导出、采摘建议</w:t>
            </w:r>
          </w:p>
        </w:tc>
        <w:tc>
          <w:tcPr>
            <w:tcW w:w="1987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D9145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泛化病虫害诊断、自动定价</w:t>
            </w:r>
          </w:p>
        </w:tc>
        <w:tc>
          <w:tcPr>
            <w:tcW w:w="301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4FBFD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 端试点需要可复核的记录，不需要过度泛化。</w:t>
            </w:r>
          </w:p>
        </w:tc>
      </w:tr>
      <w:tr w14:paraId="5CB43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79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D6986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V3</w:t>
            </w:r>
          </w:p>
        </w:tc>
        <w:tc>
          <w:tcPr>
            <w:tcW w:w="2742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73827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基地账号、地块管理、收购抽检、品控看板</w:t>
            </w:r>
          </w:p>
        </w:tc>
        <w:tc>
          <w:tcPr>
            <w:tcW w:w="1987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6691C2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大而全农业管理系统</w:t>
            </w:r>
          </w:p>
        </w:tc>
        <w:tc>
          <w:tcPr>
            <w:tcW w:w="301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25DCD0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围绕蓝莓品控形成垂直优势，避免功能失焦。</w:t>
            </w:r>
          </w:p>
        </w:tc>
      </w:tr>
    </w:tbl>
    <w:p w14:paraId="14541521">
      <w:pPr>
        <w:jc w:val="both"/>
        <w:rPr>
          <w:b/>
          <w:bCs/>
          <w:color w:val="auto"/>
          <w:sz w:val="30"/>
          <w:szCs w:val="30"/>
        </w:rPr>
      </w:pPr>
    </w:p>
    <w:p w14:paraId="665F21FD">
      <w:pPr>
        <w:jc w:val="both"/>
        <w:rPr>
          <w:rFonts w:hint="eastAsia" w:ascii="宋体" w:hAnsi="宋体" w:eastAsia="宋体" w:cs="宋体"/>
          <w:b/>
          <w:bCs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color w:val="auto"/>
          <w:sz w:val="30"/>
          <w:szCs w:val="30"/>
        </w:rPr>
        <w:t>商业化路径</w:t>
      </w:r>
    </w:p>
    <w:p w14:paraId="6FEB1923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商业化不建议一开始依赖 C 端订阅。水果识别的 C 端功能适合获客、内容服务和电商导流，但蓝莓成熟度与质检功能更适合以 B 端服务收费、项目定制、设备合作和模型授权形成收入。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4"/>
        <w:gridCol w:w="2546"/>
        <w:gridCol w:w="2244"/>
        <w:gridCol w:w="2658"/>
      </w:tblGrid>
      <w:tr w14:paraId="4DFB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74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351F5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bookmarkStart w:id="0" w:name="_GoBack" w:colFirst="0" w:colLast="3"/>
            <w:r>
              <w:rPr>
                <w:rFonts w:hint="eastAsia" w:ascii="宋体" w:hAnsi="宋体" w:eastAsia="宋体" w:cs="宋体"/>
                <w:b/>
                <w:bCs/>
              </w:rPr>
              <w:t>阶段</w:t>
            </w:r>
          </w:p>
        </w:tc>
        <w:tc>
          <w:tcPr>
            <w:tcW w:w="2546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5010D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产品形态</w:t>
            </w:r>
          </w:p>
        </w:tc>
        <w:tc>
          <w:tcPr>
            <w:tcW w:w="2244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B1409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收入方式</w:t>
            </w:r>
          </w:p>
        </w:tc>
        <w:tc>
          <w:tcPr>
            <w:tcW w:w="2658" w:type="dxa"/>
            <w:shd w:val="clear" w:color="auto" w:fill="9CC2E5" w:themeFill="accent1" w:themeFillTint="99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3ADA3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验证指标</w:t>
            </w:r>
          </w:p>
        </w:tc>
      </w:tr>
      <w:tr w14:paraId="6DBA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1D75A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MVP 验证</w:t>
            </w:r>
          </w:p>
        </w:tc>
        <w:tc>
          <w:tcPr>
            <w:tcW w:w="254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125C4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水果识别 + 营养保存建议 + 蓝莓三阶段成熟度演示</w:t>
            </w:r>
          </w:p>
        </w:tc>
        <w:tc>
          <w:tcPr>
            <w:tcW w:w="224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09D65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暂不重收费，可尝试广告、电商导流和活动合作</w:t>
            </w:r>
          </w:p>
        </w:tc>
        <w:tc>
          <w:tcPr>
            <w:tcW w:w="2658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B6741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识别完成率、复拍率、次日留存、分享率、反馈样本量</w:t>
            </w:r>
          </w:p>
        </w:tc>
      </w:tr>
      <w:tr w14:paraId="1FA3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5F70CC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基地试点</w:t>
            </w:r>
          </w:p>
        </w:tc>
        <w:tc>
          <w:tcPr>
            <w:tcW w:w="254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D46F3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蓝莓成熟度识别、缺陷初筛、地块/批次记录</w:t>
            </w:r>
          </w:p>
        </w:tc>
        <w:tc>
          <w:tcPr>
            <w:tcW w:w="224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9177E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试点服务费、基地定制费、培训服务费</w:t>
            </w:r>
          </w:p>
        </w:tc>
        <w:tc>
          <w:tcPr>
            <w:tcW w:w="2658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C3698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人工复核一致率、单次检测耗时、报表使用次数、试点续用意愿</w:t>
            </w:r>
          </w:p>
        </w:tc>
      </w:tr>
      <w:tr w14:paraId="46ED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05AE6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规模拓展</w:t>
            </w:r>
          </w:p>
        </w:tc>
        <w:tc>
          <w:tcPr>
            <w:tcW w:w="254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851CD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收购点抽检、品牌方品控看板、采摘园管理端</w:t>
            </w:r>
          </w:p>
        </w:tc>
        <w:tc>
          <w:tcPr>
            <w:tcW w:w="224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A3F47A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年度服务费、按账号/基地收费、硬件联动服务</w:t>
            </w:r>
          </w:p>
        </w:tc>
        <w:tc>
          <w:tcPr>
            <w:tcW w:w="2658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B0589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续费率、单基地收入、收购/分拣场景使用频次</w:t>
            </w:r>
          </w:p>
        </w:tc>
      </w:tr>
      <w:tr w14:paraId="7226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D9740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生态合作</w:t>
            </w:r>
          </w:p>
        </w:tc>
        <w:tc>
          <w:tcPr>
            <w:tcW w:w="2546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A1636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 API、设备厂商授权、农技服务数据接口</w:t>
            </w:r>
          </w:p>
        </w:tc>
        <w:tc>
          <w:tcPr>
            <w:tcW w:w="2244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2F39A2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技术授权、接口调用费、联合解决方案分成</w:t>
            </w:r>
          </w:p>
        </w:tc>
        <w:tc>
          <w:tcPr>
            <w:tcW w:w="2658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4711A8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合作客户数量、模型调用量、硬件集成项目数</w:t>
            </w:r>
          </w:p>
        </w:tc>
      </w:tr>
      <w:bookmarkEnd w:id="0"/>
    </w:tbl>
    <w:p w14:paraId="5CCB4C22">
      <w:pPr>
        <w:jc w:val="center"/>
        <w:rPr>
          <w:b/>
          <w:bCs/>
          <w:color w:val="auto"/>
          <w:sz w:val="30"/>
          <w:szCs w:val="30"/>
        </w:rPr>
      </w:pPr>
    </w:p>
    <w:p w14:paraId="4B272CA6">
      <w:pPr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五、风险评估与结论建议</w:t>
      </w:r>
    </w:p>
    <w:p w14:paraId="5752E9E5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风险评估</w:t>
      </w:r>
    </w:p>
    <w:p w14:paraId="1B8143C2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第一，模型泛化风险。蓝莓品种、产区、设施类型、采摘期、光照和拍摄设备差异会显著影响成熟度和缺陷识别。必须建立本地化样本库，并用真实田间、采摘园和收购点图片验证。</w:t>
      </w:r>
    </w:p>
    <w:p w14:paraId="76C72D6F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第二，责任边界风险。小程序可以提供辅助判断，但不应在早期承诺替代专业质检。涉及分级、收购定价和质量争议时，应保留人工复核、批次抽检和拍摄规范。</w:t>
      </w:r>
    </w:p>
    <w:p w14:paraId="5A6131B1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第三，市场定位风险。纯蓝莓识别对普通用户过窄，过早聚焦 B 端又可能缺少产品反馈和数据积累。因此推荐双路径：C 端水果识别获得入口，B 端蓝莓质检形成商业深度。</w:t>
      </w:r>
    </w:p>
    <w:p w14:paraId="6E810A7A">
      <w:pPr>
        <w:ind w:left="0" w:leftChars="0" w:firstLine="44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</w:rPr>
        <w:t>第四，数据合规风险。若上传果园、人员、地理位置或交易信息，应明确授权范围、数据用途和删除机制，避免把识别工具变成未经说明的数据采集系统</w:t>
      </w:r>
      <w:r>
        <w:rPr>
          <w:rFonts w:hint="eastAsia" w:ascii="宋体" w:hAnsi="宋体" w:eastAsia="宋体" w:cs="宋体"/>
        </w:rPr>
        <w:t>。</w:t>
      </w:r>
    </w:p>
    <w:p w14:paraId="5EE9F0D7">
      <w:pPr>
        <w:jc w:val="both"/>
        <w:rPr>
          <w:rFonts w:hint="eastAsia" w:ascii="宋体" w:hAnsi="宋体" w:eastAsia="宋体" w:cs="宋体"/>
          <w:b/>
          <w:bCs/>
          <w:color w:val="auto"/>
          <w:sz w:val="30"/>
          <w:szCs w:val="30"/>
        </w:rPr>
      </w:pPr>
    </w:p>
    <w:p w14:paraId="6B6C4258">
      <w:p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结论建议</w:t>
      </w:r>
    </w:p>
    <w:p w14:paraId="242E4CE7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本项目有必要继续推进，但应修改表达和产品重点：不要把它描述为“只识别蓝莓的小程序”，而应描述为“以水果识别为入口、以蓝莓成熟度与品质检测为首个专业场景的 AI 小程序”。这样既能解决“单品类蓝莓识别频率低”的问题，也能保留蓝莓产业数据和农业视觉识别的专业支撑。</w:t>
      </w:r>
    </w:p>
    <w:p w14:paraId="0E0EC577">
      <w:pPr>
        <w:ind w:left="0" w:leftChars="0" w:firstLine="440" w:firstLineChars="200"/>
        <w:jc w:val="both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建议下一步形成两条验证线：C 端线完成水果识别、营养价值、保存建议的 MVP，测试用户留存和反馈；B 端线选择 1-2 个蓝莓基地或采摘园，采集真实图片，验证三阶段成熟度和缺陷初筛的人工复核一致率。若两条线均成立，再将产品升级为基地版小程序、收购抽检工具和品牌方品控看板。</w:t>
      </w:r>
    </w:p>
    <w:p w14:paraId="165C8CC0">
      <w:pPr>
        <w:ind w:left="0" w:leftChars="0" w:firstLine="420" w:firstLineChars="200"/>
        <w:jc w:val="both"/>
        <w:rPr>
          <w:b/>
          <w:bCs/>
        </w:rPr>
      </w:pPr>
      <w:r>
        <w:rPr>
          <w:b/>
          <w:bCs/>
        </w:rPr>
        <w:t>来源</w:t>
      </w:r>
    </w:p>
    <w:p w14:paraId="61EFF932">
      <w:pPr>
        <w:numPr>
          <w:ilvl w:val="0"/>
          <w:numId w:val="1"/>
        </w:numPr>
        <w:ind w:left="840" w:leftChars="200" w:hanging="420" w:hangingChars="200"/>
        <w:jc w:val="both"/>
      </w:pPr>
      <w:r>
        <w:t>企业家日报，李亚东《2024年中国蓝莓产业发展报告》：提供中国蓝莓面积、产量、设施化和品质化趋势数据。</w:t>
      </w:r>
      <w:r>
        <w:fldChar w:fldCharType="begin"/>
      </w:r>
      <w:r>
        <w:instrText xml:space="preserve"> HYPERLINK "https://www.entrepreneurdaily.cn/2025-01-07/3/2436191.html" \t "_blank" </w:instrText>
      </w:r>
      <w:r>
        <w:fldChar w:fldCharType="separate"/>
      </w:r>
      <w:r>
        <w:rPr>
          <w:rStyle w:val="6"/>
        </w:rPr>
        <w:t>https://www.entrepreneurdaily.cn/2025-01-07/3/2436191.html</w:t>
      </w:r>
      <w:r>
        <w:fldChar w:fldCharType="end"/>
      </w:r>
    </w:p>
    <w:p w14:paraId="38D89E5D">
      <w:pPr>
        <w:numPr>
          <w:ilvl w:val="0"/>
          <w:numId w:val="1"/>
        </w:numPr>
        <w:ind w:left="840" w:leftChars="200" w:hanging="420" w:hangingChars="200"/>
        <w:jc w:val="both"/>
      </w:pPr>
      <w:r>
        <w:t>艾媒网《2023-2024年全球及中国蓝莓产业》：提供全球与中国蓝莓产业、鲜食比例、进口和消费相关分析。</w:t>
      </w:r>
      <w:r>
        <w:fldChar w:fldCharType="begin"/>
      </w:r>
      <w:r>
        <w:instrText xml:space="preserve"> HYPERLINK "https://www.iimedia.cn/c1020/95723.html" \t "_blank" </w:instrText>
      </w:r>
      <w:r>
        <w:fldChar w:fldCharType="separate"/>
      </w:r>
      <w:r>
        <w:rPr>
          <w:rStyle w:val="6"/>
        </w:rPr>
        <w:t>https://www.iimedia.cn/c1020/95723.html</w:t>
      </w:r>
      <w:r>
        <w:fldChar w:fldCharType="end"/>
      </w:r>
    </w:p>
    <w:p w14:paraId="371DF935">
      <w:pPr>
        <w:numPr>
          <w:ilvl w:val="0"/>
          <w:numId w:val="1"/>
        </w:numPr>
        <w:ind w:left="840" w:leftChars="200" w:hanging="420" w:hangingChars="200"/>
        <w:jc w:val="both"/>
      </w:pPr>
      <w:r>
        <w:t>QuestMobile《2024微信小程序年度报告》：提供微信小程序用户规模、使用时长、使用次数和场景数据。</w:t>
      </w:r>
      <w:r>
        <w:fldChar w:fldCharType="begin"/>
      </w:r>
      <w:r>
        <w:instrText xml:space="preserve"> HYPERLINK "https://view.inews.qq.com/k/20241210A029UC00" \t "_blank" </w:instrText>
      </w:r>
      <w:r>
        <w:fldChar w:fldCharType="separate"/>
      </w:r>
      <w:r>
        <w:rPr>
          <w:rStyle w:val="6"/>
        </w:rPr>
        <w:t>https://view.inews.qq.com/k/20241210A029UC00</w:t>
      </w:r>
      <w:r>
        <w:rPr>
          <w:rStyle w:val="6"/>
        </w:rPr>
        <w:fldChar w:fldCharType="end"/>
      </w:r>
    </w:p>
    <w:p w14:paraId="5AF0465B">
      <w:pPr>
        <w:numPr>
          <w:ilvl w:val="0"/>
          <w:numId w:val="1"/>
        </w:numPr>
        <w:ind w:left="840" w:leftChars="200" w:hanging="420" w:hangingChars="200"/>
        <w:jc w:val="both"/>
      </w:pPr>
      <w:r>
        <w:t>大连大学射频电路与智能感知研究院，盖荣丽教授成果页：列出 TL-YOLOv8 蓝莓果实检测 IEEE Access 论文。</w:t>
      </w:r>
      <w:r>
        <w:fldChar w:fldCharType="begin"/>
      </w:r>
      <w:r>
        <w:instrText xml:space="preserve"> HYPERLINK "https://ai.dlu.edu.cn/info/1012/1196.htm" \t "_blank" </w:instrText>
      </w:r>
      <w:r>
        <w:fldChar w:fldCharType="separate"/>
      </w:r>
      <w:r>
        <w:rPr>
          <w:rStyle w:val="6"/>
        </w:rPr>
        <w:t>https://ai.dlu.edu.cn/info/1012/1196.htm</w:t>
      </w:r>
      <w:r>
        <w:rPr>
          <w:rStyle w:val="6"/>
        </w:rPr>
        <w:fldChar w:fldCharType="end"/>
      </w:r>
    </w:p>
    <w:p w14:paraId="44383949">
      <w:pPr>
        <w:numPr>
          <w:ilvl w:val="0"/>
          <w:numId w:val="1"/>
        </w:numPr>
        <w:ind w:left="840" w:leftChars="200" w:hanging="420" w:hangingChars="200"/>
        <w:jc w:val="both"/>
      </w:pPr>
      <w:r>
        <w:t>《智慧农业（中英文）》2024，基于轻量化 Ghost-YOLOv8 和智能手机的田间水稻有效分蘖检测方法：提供农业视觉模型手机端部署案例。</w:t>
      </w:r>
      <w:r>
        <w:fldChar w:fldCharType="begin"/>
      </w:r>
      <w:r>
        <w:instrText xml:space="preserve"> HYPERLINK "https://www.smartag.net.cn/CN/10.12133/j.smartag.SA202407012" \t "_blank" </w:instrText>
      </w:r>
      <w:r>
        <w:fldChar w:fldCharType="separate"/>
      </w:r>
      <w:r>
        <w:rPr>
          <w:rStyle w:val="6"/>
        </w:rPr>
        <w:t>https://www.smartag.net.cn/CN/10.12133/j.smartag.SA202407012</w:t>
      </w:r>
      <w:r>
        <w:rPr>
          <w:rStyle w:val="6"/>
        </w:rPr>
        <w:fldChar w:fldCharType="end"/>
      </w:r>
    </w:p>
    <w:p w14:paraId="574F741D">
      <w:pPr>
        <w:numPr>
          <w:ilvl w:val="0"/>
          <w:numId w:val="1"/>
        </w:numPr>
        <w:ind w:left="840" w:leftChars="200" w:hanging="420" w:hangingChars="200"/>
        <w:jc w:val="both"/>
      </w:pPr>
      <w:r>
        <w:t>万方数据《基于深度学习与机器视觉的蓝莓收获相关性状研究》：提供蓝莓成熟度、数量、三维性状和瘀伤检测研究依据。</w:t>
      </w:r>
      <w:r>
        <w:fldChar w:fldCharType="begin"/>
      </w:r>
      <w:r>
        <w:instrText xml:space="preserve"> HYPERLINK "https://d.wanfangdata.com.cn/thesis/D02933581" \t "_blank" </w:instrText>
      </w:r>
      <w:r>
        <w:fldChar w:fldCharType="separate"/>
      </w:r>
      <w:r>
        <w:rPr>
          <w:rStyle w:val="6"/>
        </w:rPr>
        <w:t>https://d.wanfangdata.com.cn/thesis/D02933581</w:t>
      </w:r>
      <w:r>
        <w:rPr>
          <w:rStyle w:val="6"/>
        </w:rPr>
        <w:fldChar w:fldCharType="end"/>
      </w:r>
    </w:p>
    <w:p w14:paraId="06DDB3FC">
      <w:pPr>
        <w:numPr>
          <w:ilvl w:val="0"/>
          <w:numId w:val="1"/>
        </w:numPr>
        <w:ind w:left="840" w:leftChars="200" w:hanging="420" w:hangingChars="200"/>
        <w:jc w:val="both"/>
      </w:pPr>
      <w:r>
        <w:t>分析测试百科网，T/SZNB 006-2024《水果分级标准 蓝莓》信息页：提供蓝莓分级标准存在及章节范围信息。</w:t>
      </w:r>
      <w:r>
        <w:fldChar w:fldCharType="begin"/>
      </w:r>
      <w:r>
        <w:instrText xml:space="preserve"> HYPERLINK "https://m.antpedia.com/standard/1308399483-1.html" \t "_blank" </w:instrText>
      </w:r>
      <w:r>
        <w:fldChar w:fldCharType="separate"/>
      </w:r>
      <w:r>
        <w:rPr>
          <w:rStyle w:val="6"/>
        </w:rPr>
        <w:t>https://m.antpedia.com/standard/1308399483-1.html</w:t>
      </w:r>
      <w:r>
        <w:rPr>
          <w:rStyle w:val="6"/>
        </w:rPr>
        <w:fldChar w:fldCharType="end"/>
      </w:r>
    </w:p>
    <w:p w14:paraId="484FC299">
      <w:pPr>
        <w:numPr>
          <w:ilvl w:val="0"/>
          <w:numId w:val="1"/>
        </w:numPr>
        <w:ind w:left="840" w:leftChars="200" w:hanging="420" w:hangingChars="200"/>
        <w:jc w:val="both"/>
      </w:pPr>
      <w:r>
        <w:t>《智慧农业（中英文）》2024，复杂大田场景下基于改进 YOLOv8 的小麦幼苗期叶片数快速检测方法：提供复杂光照、遮挡和小目标识别参考。</w:t>
      </w:r>
      <w:r>
        <w:fldChar w:fldCharType="begin"/>
      </w:r>
      <w:r>
        <w:instrText xml:space="preserve"> HYPERLINK "https://www.smartag.net.cn/CN/10.12133/j.smartag.SA202403019" \t "_blank" </w:instrText>
      </w:r>
      <w:r>
        <w:fldChar w:fldCharType="separate"/>
      </w:r>
      <w:r>
        <w:rPr>
          <w:rStyle w:val="6"/>
        </w:rPr>
        <w:t>https://www.smartag.net.cn/CN/10.12133/j.smartag.SA202403019</w:t>
      </w:r>
      <w:r>
        <w:rPr>
          <w:rStyle w:val="6"/>
        </w:rPr>
        <w:fldChar w:fldCharType="end"/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E16B6B"/>
    <w:multiLevelType w:val="multilevel"/>
    <w:tmpl w:val="60E16B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143"/>
    <w:rsid w:val="00036B7D"/>
    <w:rsid w:val="007339EA"/>
    <w:rsid w:val="00C36F50"/>
    <w:rsid w:val="00D14143"/>
    <w:rsid w:val="3197105E"/>
    <w:rsid w:val="7F8D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标题 1 字符"/>
    <w:basedOn w:val="5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8">
    <w:name w:val="标题 2 字符"/>
    <w:basedOn w:val="5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2627</Words>
  <Characters>2874</Characters>
  <Lines>44</Lines>
  <Paragraphs>12</Paragraphs>
  <TotalTime>14</TotalTime>
  <ScaleCrop>false</ScaleCrop>
  <LinksUpToDate>false</LinksUpToDate>
  <CharactersWithSpaces>2988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2026-06-23T07:36:00Z</dcterms:created>
  <dc:creator>jszx</dc:creator>
  <cp:lastModifiedBy>WPS_1644653745</cp:lastModifiedBy>
  <dcterms:modified xsi:type="dcterms:W3CDTF">2026-06-24T03:23:19Z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eyJoZGlkIjoiZGMwOGY5OGQyNWVhMDUwMzE2ODU2OTliMTM2MzE5Y2MiLCJ1c2VySWQiOiIxMzI2Nzc5NDUyIn0=</vt:lpwstr>
  </property>
  <property fmtid="{D5CDD505-2E9C-101B-9397-08002B2CF9AE}" pid="3" name="KSOProductBuildVer">
    <vt:lpwstr>2052-12.1.0.24034</vt:lpwstr>
  </property>
  <property fmtid="{D5CDD505-2E9C-101B-9397-08002B2CF9AE}" pid="4" name="ICV">
    <vt:lpwstr>C333D699094149CD8BDE49B29D1365FC_13</vt:lpwstr>
  </property>
</Properties>
</file>