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A450C">
      <w:pPr>
        <w:spacing w:before="240" w:beforeLines="100"/>
        <w:jc w:val="center"/>
        <w:rPr>
          <w:rFonts w:ascii="SimSun" w:hAnsi="SimSun"/>
          <w:sz w:val="72"/>
          <w:szCs w:val="72"/>
        </w:rPr>
      </w:pPr>
      <w:r>
        <w:rPr>
          <w:rFonts w:hint="eastAsia" w:ascii="SimSun" w:hAnsi="SimSun"/>
          <w:sz w:val="72"/>
          <w:szCs w:val="72"/>
          <w:lang w:val="en-US" w:eastAsia="zh-CN"/>
        </w:rPr>
        <w:t xml:space="preserve">昆  明  </w:t>
      </w:r>
      <w:r>
        <w:rPr>
          <w:rFonts w:hint="eastAsia" w:ascii="SimSun" w:hAnsi="SimSun"/>
          <w:sz w:val="72"/>
          <w:szCs w:val="72"/>
        </w:rPr>
        <w:t>学  院</w:t>
      </w:r>
    </w:p>
    <w:p w14:paraId="6257A849">
      <w:pPr>
        <w:jc w:val="center"/>
        <w:rPr>
          <w:rFonts w:ascii="SimSun" w:hAnsi="SimSun"/>
        </w:rPr>
      </w:pPr>
    </w:p>
    <w:p w14:paraId="57DFEAEF">
      <w:pPr>
        <w:jc w:val="center"/>
        <w:rPr>
          <w:rFonts w:ascii="SimSun" w:hAnsi="SimSun"/>
        </w:rPr>
      </w:pPr>
    </w:p>
    <w:p w14:paraId="4444BAAD">
      <w:pPr>
        <w:jc w:val="center"/>
        <w:rPr>
          <w:rFonts w:ascii="SimSun" w:hAnsi="SimSun"/>
          <w:b/>
          <w:sz w:val="100"/>
          <w:szCs w:val="100"/>
        </w:rPr>
      </w:pPr>
      <w:r>
        <w:rPr>
          <w:rFonts w:hint="eastAsia" w:ascii="SimSun" w:hAnsi="SimSun"/>
          <w:b/>
          <w:sz w:val="100"/>
          <w:szCs w:val="100"/>
        </w:rPr>
        <w:t>教  案</w:t>
      </w:r>
    </w:p>
    <w:p w14:paraId="1BBA4F40">
      <w:pPr>
        <w:rPr>
          <w:rFonts w:ascii="SimSun" w:hAnsi="SimSun"/>
        </w:rPr>
      </w:pPr>
    </w:p>
    <w:p w14:paraId="557EF9E7">
      <w:pPr>
        <w:rPr>
          <w:rFonts w:ascii="SimSun" w:hAnsi="SimSun"/>
        </w:rPr>
      </w:pPr>
    </w:p>
    <w:p w14:paraId="034600D8">
      <w:pPr>
        <w:rPr>
          <w:rFonts w:ascii="SimSun" w:hAnsi="SimSun"/>
        </w:rPr>
      </w:pPr>
    </w:p>
    <w:p w14:paraId="2F9AFD7E">
      <w:pPr>
        <w:rPr>
          <w:rFonts w:ascii="SimSun" w:hAnsi="SimSun"/>
        </w:rPr>
      </w:pPr>
    </w:p>
    <w:p w14:paraId="67FB85E4">
      <w:pPr>
        <w:rPr>
          <w:rFonts w:ascii="SimSun" w:hAnsi="SimSun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4316"/>
      </w:tblGrid>
      <w:tr w14:paraId="7651A3F7">
        <w:trPr>
          <w:trHeight w:val="1020" w:hRule="atLeast"/>
          <w:jc w:val="center"/>
        </w:trPr>
        <w:tc>
          <w:tcPr>
            <w:tcW w:w="2415" w:type="dxa"/>
            <w:vAlign w:val="center"/>
          </w:tcPr>
          <w:p w14:paraId="374C78BC">
            <w:pPr>
              <w:adjustRightInd w:val="0"/>
              <w:snapToGrid w:val="0"/>
              <w:jc w:val="center"/>
              <w:rPr>
                <w:rFonts w:ascii="SimSun" w:hAnsi="SimSun"/>
                <w:sz w:val="36"/>
                <w:szCs w:val="36"/>
                <w:u w:val="single"/>
              </w:rPr>
            </w:pPr>
            <w:r>
              <w:rPr>
                <w:rFonts w:hint="eastAsia" w:ascii="SimSun" w:hAnsi="SimSun"/>
                <w:sz w:val="36"/>
                <w:szCs w:val="36"/>
              </w:rPr>
              <w:t>课 程 名 称</w:t>
            </w:r>
          </w:p>
        </w:tc>
        <w:tc>
          <w:tcPr>
            <w:tcW w:w="4316" w:type="dxa"/>
            <w:tcBorders>
              <w:bottom w:val="single" w:color="auto" w:sz="4" w:space="0"/>
            </w:tcBorders>
            <w:vAlign w:val="bottom"/>
          </w:tcPr>
          <w:p w14:paraId="0BC09646">
            <w:pPr>
              <w:adjustRightInd w:val="0"/>
              <w:snapToGrid w:val="0"/>
              <w:spacing w:line="360" w:lineRule="auto"/>
              <w:jc w:val="center"/>
              <w:rPr>
                <w:rFonts w:hint="eastAsia" w:ascii="SimSun" w:hAnsi="SimSun" w:eastAsia="SimSun"/>
                <w:sz w:val="36"/>
                <w:szCs w:val="36"/>
                <w:lang w:eastAsia="zh-CN"/>
              </w:rPr>
            </w:pPr>
            <w:r>
              <w:rPr>
                <w:rFonts w:hint="eastAsia" w:ascii="SimSun" w:hAnsi="SimSun"/>
                <w:sz w:val="36"/>
                <w:szCs w:val="36"/>
                <w:lang w:val="en-US" w:eastAsia="zh-CN"/>
              </w:rPr>
              <w:t>神经网络与深度学习</w:t>
            </w:r>
          </w:p>
        </w:tc>
      </w:tr>
      <w:tr w14:paraId="1E1D2888">
        <w:trPr>
          <w:trHeight w:val="1020" w:hRule="atLeast"/>
          <w:jc w:val="center"/>
        </w:trPr>
        <w:tc>
          <w:tcPr>
            <w:tcW w:w="2415" w:type="dxa"/>
            <w:vAlign w:val="center"/>
          </w:tcPr>
          <w:p w14:paraId="350C1ED6">
            <w:pPr>
              <w:adjustRightInd w:val="0"/>
              <w:snapToGrid w:val="0"/>
              <w:jc w:val="center"/>
              <w:rPr>
                <w:rFonts w:ascii="SimSun" w:hAnsi="SimSun"/>
                <w:sz w:val="36"/>
                <w:szCs w:val="36"/>
              </w:rPr>
            </w:pPr>
            <w:r>
              <w:rPr>
                <w:rFonts w:hint="eastAsia" w:ascii="SimSun" w:hAnsi="SimSun"/>
                <w:sz w:val="36"/>
                <w:szCs w:val="36"/>
              </w:rPr>
              <w:t>课 程 性 质</w:t>
            </w:r>
          </w:p>
        </w:tc>
        <w:tc>
          <w:tcPr>
            <w:tcW w:w="431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D07C4FF">
            <w:pPr>
              <w:adjustRightInd w:val="0"/>
              <w:snapToGrid w:val="0"/>
              <w:spacing w:line="360" w:lineRule="auto"/>
              <w:jc w:val="center"/>
              <w:rPr>
                <w:rFonts w:ascii="SimSun" w:hAnsi="SimSun"/>
                <w:sz w:val="36"/>
                <w:szCs w:val="36"/>
              </w:rPr>
            </w:pPr>
            <w:r>
              <w:rPr>
                <w:rFonts w:hint="eastAsia" w:ascii="SimSun" w:hAnsi="SimSun"/>
                <w:sz w:val="36"/>
                <w:szCs w:val="36"/>
              </w:rPr>
              <w:t xml:space="preserve">专 业 </w:t>
            </w:r>
            <w:r>
              <w:rPr>
                <w:rFonts w:hint="eastAsia" w:ascii="SimSun" w:hAnsi="SimSun"/>
                <w:sz w:val="36"/>
                <w:szCs w:val="36"/>
                <w:lang w:eastAsia="zh-Hans"/>
              </w:rPr>
              <w:t>必</w:t>
            </w:r>
            <w:r>
              <w:rPr>
                <w:rFonts w:ascii="SimSun" w:hAnsi="SimSun"/>
                <w:sz w:val="36"/>
                <w:szCs w:val="36"/>
                <w:lang w:eastAsia="zh-Hans"/>
              </w:rPr>
              <w:t xml:space="preserve"> </w:t>
            </w:r>
            <w:r>
              <w:rPr>
                <w:rFonts w:hint="eastAsia" w:ascii="SimSun" w:hAnsi="SimSun"/>
                <w:sz w:val="36"/>
                <w:szCs w:val="36"/>
              </w:rPr>
              <w:t>修 课</w:t>
            </w:r>
          </w:p>
        </w:tc>
      </w:tr>
      <w:tr w14:paraId="249C065A">
        <w:trPr>
          <w:trHeight w:val="1020" w:hRule="atLeast"/>
          <w:jc w:val="center"/>
        </w:trPr>
        <w:tc>
          <w:tcPr>
            <w:tcW w:w="2415" w:type="dxa"/>
            <w:vAlign w:val="center"/>
          </w:tcPr>
          <w:p w14:paraId="5FA89E3B">
            <w:pPr>
              <w:adjustRightInd w:val="0"/>
              <w:snapToGrid w:val="0"/>
              <w:jc w:val="center"/>
              <w:rPr>
                <w:rFonts w:ascii="SimSun" w:hAnsi="SimSun"/>
                <w:sz w:val="36"/>
                <w:szCs w:val="36"/>
              </w:rPr>
            </w:pPr>
            <w:r>
              <w:rPr>
                <w:rFonts w:hint="eastAsia" w:ascii="SimSun" w:hAnsi="SimSun"/>
                <w:sz w:val="36"/>
                <w:szCs w:val="36"/>
              </w:rPr>
              <w:t>总 学 时 数</w:t>
            </w:r>
          </w:p>
        </w:tc>
        <w:tc>
          <w:tcPr>
            <w:tcW w:w="431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2CB1972">
            <w:pPr>
              <w:adjustRightInd w:val="0"/>
              <w:snapToGrid w:val="0"/>
              <w:spacing w:line="360" w:lineRule="auto"/>
              <w:jc w:val="center"/>
              <w:rPr>
                <w:rFonts w:hint="default" w:ascii="SimSun" w:hAnsi="SimSun" w:eastAsia="SimSun"/>
                <w:sz w:val="36"/>
                <w:szCs w:val="36"/>
                <w:lang w:val="en-US" w:eastAsia="zh-CN"/>
              </w:rPr>
            </w:pPr>
            <w:r>
              <w:rPr>
                <w:rFonts w:hint="eastAsia" w:ascii="SimSun" w:hAnsi="SimSun"/>
                <w:sz w:val="36"/>
                <w:szCs w:val="36"/>
                <w:lang w:val="en-US" w:eastAsia="zh-CN"/>
              </w:rPr>
              <w:t>48</w:t>
            </w:r>
          </w:p>
        </w:tc>
      </w:tr>
      <w:tr w14:paraId="5A77DE8C">
        <w:trPr>
          <w:trHeight w:val="1020" w:hRule="atLeast"/>
          <w:jc w:val="center"/>
        </w:trPr>
        <w:tc>
          <w:tcPr>
            <w:tcW w:w="2415" w:type="dxa"/>
            <w:vAlign w:val="center"/>
          </w:tcPr>
          <w:p w14:paraId="10AC7FAB">
            <w:pPr>
              <w:adjustRightInd w:val="0"/>
              <w:snapToGrid w:val="0"/>
              <w:jc w:val="center"/>
              <w:rPr>
                <w:rFonts w:ascii="SimSun" w:hAnsi="SimSun"/>
                <w:sz w:val="36"/>
                <w:szCs w:val="36"/>
              </w:rPr>
            </w:pPr>
            <w:r>
              <w:rPr>
                <w:rFonts w:hint="eastAsia" w:ascii="SimSun" w:hAnsi="SimSun"/>
                <w:sz w:val="36"/>
                <w:szCs w:val="36"/>
              </w:rPr>
              <w:t>专 业、班 级</w:t>
            </w:r>
          </w:p>
        </w:tc>
        <w:tc>
          <w:tcPr>
            <w:tcW w:w="431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4AA75D9">
            <w:pPr>
              <w:adjustRightInd w:val="0"/>
              <w:snapToGrid w:val="0"/>
              <w:spacing w:line="360" w:lineRule="auto"/>
              <w:jc w:val="center"/>
              <w:rPr>
                <w:rFonts w:hint="default" w:ascii="SimSun" w:hAnsi="SimSun" w:eastAsia="SimSun"/>
                <w:sz w:val="36"/>
                <w:szCs w:val="36"/>
                <w:lang w:val="en-US" w:eastAsia="zh-CN"/>
              </w:rPr>
            </w:pPr>
            <w:r>
              <w:rPr>
                <w:rFonts w:hint="eastAsia" w:ascii="SimSun" w:hAnsi="SimSun"/>
                <w:sz w:val="36"/>
                <w:szCs w:val="36"/>
                <w:lang w:val="en-US" w:eastAsia="zh-CN"/>
              </w:rPr>
              <w:t>24智农1班</w:t>
            </w:r>
          </w:p>
        </w:tc>
      </w:tr>
      <w:tr w14:paraId="7A8E46EA">
        <w:trPr>
          <w:trHeight w:val="1020" w:hRule="atLeast"/>
          <w:jc w:val="center"/>
        </w:trPr>
        <w:tc>
          <w:tcPr>
            <w:tcW w:w="2415" w:type="dxa"/>
            <w:vAlign w:val="center"/>
          </w:tcPr>
          <w:p w14:paraId="43A17D19">
            <w:pPr>
              <w:adjustRightInd w:val="0"/>
              <w:snapToGrid w:val="0"/>
              <w:jc w:val="center"/>
              <w:rPr>
                <w:rFonts w:ascii="SimSun" w:hAnsi="SimSun"/>
                <w:sz w:val="36"/>
                <w:szCs w:val="36"/>
                <w:lang w:eastAsia="zh-Hans"/>
              </w:rPr>
            </w:pPr>
            <w:r>
              <w:rPr>
                <w:rFonts w:hint="eastAsia" w:ascii="SimSun" w:hAnsi="SimSun"/>
                <w:sz w:val="36"/>
                <w:szCs w:val="36"/>
                <w:lang w:eastAsia="zh-Hans"/>
              </w:rPr>
              <w:t>课程负责人</w:t>
            </w:r>
          </w:p>
        </w:tc>
        <w:tc>
          <w:tcPr>
            <w:tcW w:w="431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548F290">
            <w:pPr>
              <w:adjustRightInd w:val="0"/>
              <w:snapToGrid w:val="0"/>
              <w:spacing w:line="360" w:lineRule="auto"/>
              <w:jc w:val="center"/>
              <w:rPr>
                <w:rFonts w:hint="eastAsia" w:ascii="SimSun" w:hAnsi="SimSun" w:eastAsia="SimSun"/>
                <w:sz w:val="36"/>
                <w:szCs w:val="36"/>
                <w:lang w:eastAsia="zh-CN"/>
              </w:rPr>
            </w:pPr>
            <w:r>
              <w:rPr>
                <w:rFonts w:hint="eastAsia" w:ascii="SimSun" w:hAnsi="SimSun"/>
                <w:sz w:val="36"/>
                <w:szCs w:val="36"/>
                <w:lang w:val="en-US" w:eastAsia="zh-CN"/>
              </w:rPr>
              <w:t>韩承畴</w:t>
            </w:r>
          </w:p>
        </w:tc>
      </w:tr>
      <w:tr w14:paraId="75685DB9">
        <w:trPr>
          <w:trHeight w:val="1020" w:hRule="atLeast"/>
          <w:jc w:val="center"/>
        </w:trPr>
        <w:tc>
          <w:tcPr>
            <w:tcW w:w="2415" w:type="dxa"/>
            <w:vAlign w:val="center"/>
          </w:tcPr>
          <w:p w14:paraId="3F437F96">
            <w:pPr>
              <w:adjustRightInd w:val="0"/>
              <w:snapToGrid w:val="0"/>
              <w:jc w:val="center"/>
              <w:rPr>
                <w:rFonts w:ascii="SimSun" w:hAnsi="SimSun"/>
                <w:sz w:val="36"/>
                <w:szCs w:val="36"/>
                <w:lang w:eastAsia="zh-Hans"/>
              </w:rPr>
            </w:pPr>
            <w:r>
              <w:rPr>
                <w:rFonts w:hint="eastAsia" w:ascii="SimSun" w:hAnsi="SimSun"/>
                <w:sz w:val="36"/>
                <w:szCs w:val="36"/>
                <w:lang w:eastAsia="zh-Hans"/>
              </w:rPr>
              <w:t>课程团队成员</w:t>
            </w:r>
          </w:p>
        </w:tc>
        <w:tc>
          <w:tcPr>
            <w:tcW w:w="4316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826BA5">
            <w:pPr>
              <w:adjustRightInd w:val="0"/>
              <w:snapToGrid w:val="0"/>
              <w:spacing w:line="360" w:lineRule="auto"/>
              <w:jc w:val="center"/>
              <w:rPr>
                <w:rFonts w:ascii="SimSun" w:hAnsi="SimSun"/>
                <w:sz w:val="36"/>
                <w:szCs w:val="36"/>
                <w:lang w:eastAsia="zh-Hans"/>
              </w:rPr>
            </w:pPr>
            <w:r>
              <w:rPr>
                <w:rFonts w:hint="eastAsia" w:ascii="SimSun" w:hAnsi="SimSun"/>
                <w:sz w:val="36"/>
                <w:szCs w:val="36"/>
              </w:rPr>
              <w:t>无</w:t>
            </w:r>
          </w:p>
        </w:tc>
      </w:tr>
    </w:tbl>
    <w:p w14:paraId="3FE078AB">
      <w:pPr>
        <w:adjustRightInd w:val="0"/>
        <w:snapToGrid w:val="0"/>
        <w:rPr>
          <w:rFonts w:ascii="SimSun" w:hAnsi="SimSun"/>
        </w:rPr>
      </w:pPr>
    </w:p>
    <w:p w14:paraId="218218B5">
      <w:pPr>
        <w:adjustRightInd w:val="0"/>
        <w:snapToGrid w:val="0"/>
        <w:rPr>
          <w:rFonts w:ascii="SimSun" w:hAnsi="SimSun"/>
        </w:rPr>
      </w:pPr>
    </w:p>
    <w:p w14:paraId="16FA9067">
      <w:pPr>
        <w:rPr>
          <w:rFonts w:ascii="SimSun" w:hAnsi="SimSun"/>
        </w:rPr>
      </w:pPr>
    </w:p>
    <w:p w14:paraId="25827F2F">
      <w:pPr>
        <w:rPr>
          <w:rFonts w:ascii="SimSun" w:hAnsi="SimSun"/>
        </w:rPr>
      </w:pPr>
    </w:p>
    <w:p w14:paraId="1A55F7A8">
      <w:pPr>
        <w:jc w:val="center"/>
        <w:rPr>
          <w:rFonts w:ascii="SimSun" w:hAnsi="SimSun"/>
          <w:sz w:val="36"/>
          <w:szCs w:val="36"/>
        </w:rPr>
      </w:pPr>
      <w:r>
        <w:rPr>
          <w:rFonts w:hint="eastAsia" w:ascii="SimSun" w:hAnsi="SimSun"/>
          <w:sz w:val="36"/>
          <w:szCs w:val="36"/>
        </w:rPr>
        <w:t>20</w:t>
      </w:r>
      <w:r>
        <w:rPr>
          <w:rFonts w:ascii="SimSun" w:hAnsi="SimSun"/>
          <w:sz w:val="36"/>
          <w:szCs w:val="36"/>
        </w:rPr>
        <w:t>2</w:t>
      </w:r>
      <w:r>
        <w:rPr>
          <w:rFonts w:hint="eastAsia" w:ascii="SimSun" w:hAnsi="SimSun"/>
          <w:sz w:val="36"/>
          <w:szCs w:val="36"/>
          <w:lang w:val="en-US" w:eastAsia="zh-CN"/>
        </w:rPr>
        <w:t>6</w:t>
      </w:r>
      <w:r>
        <w:rPr>
          <w:rFonts w:hint="eastAsia" w:ascii="SimSun" w:hAnsi="SimSun"/>
          <w:sz w:val="36"/>
          <w:szCs w:val="36"/>
        </w:rPr>
        <w:t>年</w:t>
      </w:r>
      <w:r>
        <w:rPr>
          <w:rFonts w:hint="eastAsia" w:ascii="SimSun" w:hAnsi="SimSun"/>
          <w:sz w:val="36"/>
          <w:szCs w:val="36"/>
          <w:lang w:val="en-US" w:eastAsia="zh-CN"/>
        </w:rPr>
        <w:t xml:space="preserve">2  </w:t>
      </w:r>
      <w:r>
        <w:rPr>
          <w:rFonts w:hint="eastAsia" w:ascii="SimSun" w:hAnsi="SimSun"/>
          <w:sz w:val="36"/>
          <w:szCs w:val="36"/>
        </w:rPr>
        <w:t>月</w:t>
      </w:r>
    </w:p>
    <w:p w14:paraId="721F4652">
      <w:pPr>
        <w:jc w:val="center"/>
        <w:rPr>
          <w:rFonts w:ascii="SimSun" w:hAnsi="SimSun"/>
          <w:sz w:val="52"/>
          <w:szCs w:val="52"/>
        </w:rPr>
      </w:pPr>
    </w:p>
    <w:p w14:paraId="6F0AA9BE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5C01CAC0">
        <w:trPr>
          <w:trHeight w:val="610" w:hRule="atLeast"/>
        </w:trPr>
        <w:tc>
          <w:tcPr>
            <w:tcW w:w="6930" w:type="dxa"/>
            <w:gridSpan w:val="4"/>
          </w:tcPr>
          <w:p w14:paraId="071EC355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0A752482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 周：课程入门与深度学习实践基础（课程框架介绍 + 实践版第 1 章（全章））</w:t>
            </w:r>
          </w:p>
        </w:tc>
        <w:tc>
          <w:tcPr>
            <w:tcW w:w="1260" w:type="dxa"/>
            <w:vAlign w:val="center"/>
          </w:tcPr>
          <w:p w14:paraId="4B063FC8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49C9C119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323DB677">
        <w:trPr>
          <w:trHeight w:val="553" w:hRule="atLeast"/>
        </w:trPr>
        <w:tc>
          <w:tcPr>
            <w:tcW w:w="1627" w:type="dxa"/>
            <w:vAlign w:val="center"/>
          </w:tcPr>
          <w:p w14:paraId="4BCC0C7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6E069CC6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0EB94195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7415A8F3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7DFF587A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47F2373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7EDF6515">
        <w:trPr>
          <w:trHeight w:val="1573" w:hRule="atLeast"/>
        </w:trPr>
        <w:tc>
          <w:tcPr>
            <w:tcW w:w="9765" w:type="dxa"/>
            <w:gridSpan w:val="6"/>
          </w:tcPr>
          <w:p w14:paraId="46EB85A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6E91AB98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理解本周主题：课程入门与深度学习实践基础。</w:t>
            </w:r>
          </w:p>
          <w:p w14:paraId="3DF3A5E2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掌握本周核心内容：课程框架介绍 + 实践版第 1 章（全章）。</w:t>
            </w:r>
          </w:p>
          <w:p w14:paraId="5C267996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046B95FE">
        <w:trPr>
          <w:trHeight w:val="1836" w:hRule="atLeast"/>
        </w:trPr>
        <w:tc>
          <w:tcPr>
            <w:tcW w:w="9765" w:type="dxa"/>
            <w:gridSpan w:val="6"/>
          </w:tcPr>
          <w:p w14:paraId="5B35D01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2BC0C64D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核心内容：课程框架介绍 + 实践版第 1 章（全章）。</w:t>
            </w:r>
          </w:p>
          <w:p w14:paraId="6C15932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节：课程目标、深度学习主流技术体系、两本书章节对应关系。</w:t>
            </w:r>
          </w:p>
          <w:p w14:paraId="314C09D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节：张量（创建/属性/运算/与 Numpy 转换）、算子定义与自动微分机制。</w:t>
            </w:r>
          </w:p>
          <w:p w14:paraId="037B387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节：优化器基础、Dataset 类/Runner 类实现、代码本地/在线运行方法。</w:t>
            </w:r>
          </w:p>
          <w:p w14:paraId="5154877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课堂实操：实现张量基础运算、简易 Dataset/Runner 类，跑通基础代码框架。</w:t>
            </w:r>
          </w:p>
        </w:tc>
      </w:tr>
      <w:tr w14:paraId="0CD6F9B8">
        <w:trPr>
          <w:trHeight w:val="1792" w:hRule="atLeast"/>
        </w:trPr>
        <w:tc>
          <w:tcPr>
            <w:tcW w:w="9765" w:type="dxa"/>
            <w:gridSpan w:val="6"/>
          </w:tcPr>
          <w:p w14:paraId="2E65D38E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07B1857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34492E8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1AB753B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049B0E96">
        <w:trPr>
          <w:trHeight w:val="1792" w:hRule="atLeast"/>
        </w:trPr>
        <w:tc>
          <w:tcPr>
            <w:tcW w:w="9765" w:type="dxa"/>
            <w:gridSpan w:val="6"/>
          </w:tcPr>
          <w:p w14:paraId="2E36CCD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1472F952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重点：课程框架介绍 + 实践版第 1 章（全章）。</w:t>
            </w:r>
          </w:p>
          <w:p w14:paraId="79F80DB1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1C958AFF">
        <w:tc>
          <w:tcPr>
            <w:tcW w:w="9765" w:type="dxa"/>
            <w:gridSpan w:val="6"/>
          </w:tcPr>
          <w:p w14:paraId="4AC5BB44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30CED29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0FA2FCA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回顾上周要点并引出第1周主题，说明本周学习目标与达成标准。</w:t>
            </w:r>
          </w:p>
          <w:p w14:paraId="1F1A6DC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6809913E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节：课程目标、深度学习主流技术体系、两本书章节对应关系</w:t>
            </w:r>
          </w:p>
          <w:p w14:paraId="691704D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节：张量（创建/属性/运算/与 Numpy 转换）、算子定义与自动微分机制</w:t>
            </w:r>
          </w:p>
          <w:p w14:paraId="08EDF1E3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节：优化器基础、Dataset 类/Runner 类实现、代码本地/在线运行方法</w:t>
            </w:r>
          </w:p>
          <w:p w14:paraId="2089ED6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2FBA830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3B671B7E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课堂实操回顾：实现张量基础运算、简易 Dataset/Runner 类，跑通基础代码框架。</w:t>
            </w:r>
          </w:p>
        </w:tc>
      </w:tr>
      <w:tr w14:paraId="6F5B41E3">
        <w:trPr>
          <w:trHeight w:val="1143" w:hRule="atLeast"/>
        </w:trPr>
        <w:tc>
          <w:tcPr>
            <w:tcW w:w="9765" w:type="dxa"/>
            <w:gridSpan w:val="6"/>
          </w:tcPr>
          <w:p w14:paraId="30021FD2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4080359A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49EE141E">
        <w:trPr>
          <w:trHeight w:val="1219" w:hRule="atLeast"/>
        </w:trPr>
        <w:tc>
          <w:tcPr>
            <w:tcW w:w="9765" w:type="dxa"/>
            <w:gridSpan w:val="6"/>
          </w:tcPr>
          <w:p w14:paraId="1AFB857F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76E7C552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14474A24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4B35D4A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作业3：围绕课堂实操“实现张量基础运算、简易 Dataset/Runner 类，跑通基础代码框架。”完成个人扩展实验与简短分析。</w:t>
            </w:r>
          </w:p>
        </w:tc>
      </w:tr>
      <w:tr w14:paraId="1346FD24">
        <w:trPr>
          <w:trHeight w:val="4707" w:hRule="atLeast"/>
        </w:trPr>
        <w:tc>
          <w:tcPr>
            <w:tcW w:w="9765" w:type="dxa"/>
            <w:gridSpan w:val="6"/>
            <w:tcBorders>
              <w:bottom w:val="single" w:color="auto" w:sz="4" w:space="0"/>
            </w:tcBorders>
          </w:tcPr>
          <w:p w14:paraId="4D869997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0480E37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472C1AF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5BE01BDE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65B4766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18576018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51E3B917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593F6A67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45C1F343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1088145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14561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52E76773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335AE7CC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76BAE150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1E6B05F3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549B2142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7F223B98">
        <w:trPr>
          <w:trHeight w:val="610" w:hRule="atLeast"/>
        </w:trPr>
        <w:tc>
          <w:tcPr>
            <w:tcW w:w="6930" w:type="dxa"/>
            <w:gridSpan w:val="4"/>
          </w:tcPr>
          <w:p w14:paraId="66F491C5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00B46F6E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2 周：机器学习核心基础 + 线性回归实践（理论版第 2 章 + 实践版第 2 章（2.1–2.3））</w:t>
            </w:r>
          </w:p>
        </w:tc>
        <w:tc>
          <w:tcPr>
            <w:tcW w:w="1260" w:type="dxa"/>
            <w:vAlign w:val="center"/>
          </w:tcPr>
          <w:p w14:paraId="5B0E5445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6FA9CD5E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7007D7A4">
        <w:trPr>
          <w:trHeight w:val="553" w:hRule="atLeast"/>
        </w:trPr>
        <w:tc>
          <w:tcPr>
            <w:tcW w:w="1627" w:type="dxa"/>
            <w:vAlign w:val="center"/>
          </w:tcPr>
          <w:p w14:paraId="42535457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0E17DA95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1AEFD44F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5D553F86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0D2CE030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675981D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6CCF3C16">
        <w:trPr>
          <w:trHeight w:val="1573" w:hRule="atLeast"/>
        </w:trPr>
        <w:tc>
          <w:tcPr>
            <w:tcW w:w="9765" w:type="dxa"/>
            <w:gridSpan w:val="6"/>
          </w:tcPr>
          <w:p w14:paraId="2726639B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18D5910E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理解本周主题：机器学习核心基础 + 线性回归实践。</w:t>
            </w:r>
          </w:p>
          <w:p w14:paraId="2690FE13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掌握本周核心内容：理论版第 2 章 + 实践版第 2 章（2.1–2.3）。</w:t>
            </w:r>
          </w:p>
          <w:p w14:paraId="6705D003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53902D81">
        <w:trPr>
          <w:trHeight w:val="1836" w:hRule="atLeast"/>
        </w:trPr>
        <w:tc>
          <w:tcPr>
            <w:tcW w:w="9765" w:type="dxa"/>
            <w:gridSpan w:val="6"/>
          </w:tcPr>
          <w:p w14:paraId="44138C1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474C3813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核心内容：理论版第 2 章 + 实践版第 2 章（2.1–2.3）。</w:t>
            </w:r>
          </w:p>
          <w:p w14:paraId="331998A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节：机器学习基本概念、数据/模型/学习准则/优化算法/评价指标（理论 + 实践）。</w:t>
            </w:r>
          </w:p>
          <w:p w14:paraId="02030CD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节：线性回归模型构建、损失函数、优化器（实践版 2.2）。</w:t>
            </w:r>
          </w:p>
          <w:p w14:paraId="5EB8F0E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节：多项式回归 + L2 正则化缓解过拟合（实践版 2.3）。</w:t>
            </w:r>
          </w:p>
          <w:p w14:paraId="549A3CF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课堂实操：实现线性/多项式回归的训练与评价，验证正则化对过拟合的改善效果。</w:t>
            </w:r>
          </w:p>
        </w:tc>
      </w:tr>
      <w:tr w14:paraId="54BBFF01">
        <w:trPr>
          <w:trHeight w:val="1792" w:hRule="atLeast"/>
        </w:trPr>
        <w:tc>
          <w:tcPr>
            <w:tcW w:w="9765" w:type="dxa"/>
            <w:gridSpan w:val="6"/>
          </w:tcPr>
          <w:p w14:paraId="6984215A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12394D3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5CA09633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16BB535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4147EEDB">
        <w:trPr>
          <w:trHeight w:val="1792" w:hRule="atLeast"/>
        </w:trPr>
        <w:tc>
          <w:tcPr>
            <w:tcW w:w="9765" w:type="dxa"/>
            <w:gridSpan w:val="6"/>
          </w:tcPr>
          <w:p w14:paraId="1DB37C9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0BA19D0B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重点：理论版第 2 章 + 实践版第 2 章（2.1–2.3）。</w:t>
            </w:r>
          </w:p>
          <w:p w14:paraId="2233CFC4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71759E63">
        <w:tc>
          <w:tcPr>
            <w:tcW w:w="9765" w:type="dxa"/>
            <w:gridSpan w:val="6"/>
          </w:tcPr>
          <w:p w14:paraId="0B8CB5B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26864D8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592E6BEE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回顾上周要点并引出第2周主题，说明本周学习目标与达成标准。</w:t>
            </w:r>
          </w:p>
          <w:p w14:paraId="1FB4C33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5B652F4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节：机器学习基本概念、数据/模型/学习准则/优化算法/评价指标（理论 + 实践）</w:t>
            </w:r>
          </w:p>
          <w:p w14:paraId="1A0D2B09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节：线性回归模型构建、损失函数、优化器（实践版 2.2）</w:t>
            </w:r>
          </w:p>
          <w:p w14:paraId="1D24A52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节：多项式回归 + L2 正则化缓解过拟合（实践版 2.3）</w:t>
            </w:r>
          </w:p>
          <w:p w14:paraId="546CF02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252AB3D8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76FFE160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课堂实操回顾：实现线性/多项式回归的训练与评价，验证正则化对过拟合的改善效果。</w:t>
            </w:r>
          </w:p>
        </w:tc>
      </w:tr>
      <w:tr w14:paraId="7C1122F2">
        <w:trPr>
          <w:trHeight w:val="1143" w:hRule="atLeast"/>
        </w:trPr>
        <w:tc>
          <w:tcPr>
            <w:tcW w:w="9765" w:type="dxa"/>
            <w:gridSpan w:val="6"/>
          </w:tcPr>
          <w:p w14:paraId="2DEEFB25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21DA5BD8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193AA39D">
        <w:trPr>
          <w:trHeight w:val="1219" w:hRule="atLeast"/>
        </w:trPr>
        <w:tc>
          <w:tcPr>
            <w:tcW w:w="9765" w:type="dxa"/>
            <w:gridSpan w:val="6"/>
          </w:tcPr>
          <w:p w14:paraId="0B04D42B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131DDA0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11A1F6D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55F971AD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作业3：围绕课堂实操“实现线性/多项式回归的训练与评价，验证正则化对过拟合的改善效果。”完成个人扩展实验与简短分析。</w:t>
            </w:r>
          </w:p>
        </w:tc>
      </w:tr>
      <w:tr w14:paraId="50032629">
        <w:trPr>
          <w:trHeight w:val="90" w:hRule="atLeast"/>
        </w:trPr>
        <w:tc>
          <w:tcPr>
            <w:tcW w:w="9765" w:type="dxa"/>
            <w:gridSpan w:val="6"/>
          </w:tcPr>
          <w:p w14:paraId="2FCC430D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101EFB7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6B9CD38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2487D78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6F08C678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0C6843B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1495F432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37BF99ED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661D492F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1DCF6367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2615A4B9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3D72F443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749AA134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72B6D887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1AB008BF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52406A36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61AB1FA3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30C756EF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70B77030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5D58F9A7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698BCB19">
        <w:trPr>
          <w:trHeight w:val="610" w:hRule="atLeast"/>
        </w:trPr>
        <w:tc>
          <w:tcPr>
            <w:tcW w:w="6930" w:type="dxa"/>
            <w:gridSpan w:val="4"/>
          </w:tcPr>
          <w:p w14:paraId="5542970C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41E6806E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3 周：线性回归实战 + 线性分类基础（实践版第 2 章（2.5）+ 第 3 章（3.1））</w:t>
            </w:r>
          </w:p>
        </w:tc>
        <w:tc>
          <w:tcPr>
            <w:tcW w:w="1260" w:type="dxa"/>
            <w:vAlign w:val="center"/>
          </w:tcPr>
          <w:p w14:paraId="07670C42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62E9E90D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1639DAF7">
        <w:trPr>
          <w:trHeight w:val="553" w:hRule="atLeast"/>
        </w:trPr>
        <w:tc>
          <w:tcPr>
            <w:tcW w:w="1627" w:type="dxa"/>
            <w:vAlign w:val="center"/>
          </w:tcPr>
          <w:p w14:paraId="360292BD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2B2F98A9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19B4F1FD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01056843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1197B3A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5731FD21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0B71C918">
        <w:trPr>
          <w:trHeight w:val="1573" w:hRule="atLeast"/>
        </w:trPr>
        <w:tc>
          <w:tcPr>
            <w:tcW w:w="9765" w:type="dxa"/>
            <w:gridSpan w:val="6"/>
          </w:tcPr>
          <w:p w14:paraId="0449FC6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5785725E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理解本周主题：线性回归实战 + 线性分类基础。</w:t>
            </w:r>
          </w:p>
          <w:p w14:paraId="7E5B10E9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掌握本周核心内容：实践版第 2 章（2.5）+ 第 3 章（3.1）。</w:t>
            </w:r>
          </w:p>
          <w:p w14:paraId="0F2CD39B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797904FB">
        <w:trPr>
          <w:trHeight w:val="1836" w:hRule="atLeast"/>
        </w:trPr>
        <w:tc>
          <w:tcPr>
            <w:tcW w:w="9765" w:type="dxa"/>
            <w:gridSpan w:val="6"/>
          </w:tcPr>
          <w:p w14:paraId="0C211CB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5FBCDCB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核心内容：实践版第 2 章（2.5）+ 第 3 章（3.1）。</w:t>
            </w:r>
          </w:p>
          <w:p w14:paraId="23973AD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节：波士顿房价预测数据处理、模型构建、RunnerV1 完善（实践版 2.5）。</w:t>
            </w:r>
          </w:p>
          <w:p w14:paraId="40EEDCC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节：Logistic 回归二分类原理、损失函数（交叉熵）、模型优化（实践版 3.1）。</w:t>
            </w:r>
          </w:p>
          <w:p w14:paraId="202D760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节：RunnerV2 完善（适配分类任务）、Logistic 回归二分类数据集构建与训练。</w:t>
            </w:r>
          </w:p>
          <w:p w14:paraId="4298A55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课堂实操：完成波士顿房价预测 + Logistic 回归二分类的全代码实现与模型评价。</w:t>
            </w:r>
          </w:p>
        </w:tc>
      </w:tr>
      <w:tr w14:paraId="443ADDAF">
        <w:trPr>
          <w:trHeight w:val="1792" w:hRule="atLeast"/>
        </w:trPr>
        <w:tc>
          <w:tcPr>
            <w:tcW w:w="9765" w:type="dxa"/>
            <w:gridSpan w:val="6"/>
          </w:tcPr>
          <w:p w14:paraId="71A7E82E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1DB4CFB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3147854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66D4F66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46247608">
        <w:trPr>
          <w:trHeight w:val="1792" w:hRule="atLeast"/>
        </w:trPr>
        <w:tc>
          <w:tcPr>
            <w:tcW w:w="9765" w:type="dxa"/>
            <w:gridSpan w:val="6"/>
          </w:tcPr>
          <w:p w14:paraId="37612B7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7C7A041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重点：实践版第 2 章（2.5）+ 第 3 章（3.1）。</w:t>
            </w:r>
          </w:p>
          <w:p w14:paraId="39C5886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7FF9057C">
        <w:tc>
          <w:tcPr>
            <w:tcW w:w="9765" w:type="dxa"/>
            <w:gridSpan w:val="6"/>
          </w:tcPr>
          <w:p w14:paraId="6CB8D10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1163FE1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23EA689F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回顾上周要点并引出第3周主题，说明本周学习目标与达成标准。</w:t>
            </w:r>
          </w:p>
          <w:p w14:paraId="05EEF79E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191BCBC0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节：波士顿房价预测数据处理、模型构建、RunnerV1 完善（实践版 2.5）</w:t>
            </w:r>
          </w:p>
          <w:p w14:paraId="478216D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节：Logistic 回归二分类原理、损失函数（交叉熵）、模型优化（实践版 3.1）</w:t>
            </w:r>
          </w:p>
          <w:p w14:paraId="22C826A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节：RunnerV2 完善（适配分类任务）、Logistic 回归二分类数据集构建与训练</w:t>
            </w:r>
          </w:p>
          <w:p w14:paraId="4B5CCF3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4387883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6C901D8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课堂实操回顾：完成波士顿房价预测 + Logistic 回归二分类的全代码实现与模型评价。</w:t>
            </w:r>
          </w:p>
        </w:tc>
      </w:tr>
      <w:tr w14:paraId="0B06ED26">
        <w:trPr>
          <w:trHeight w:val="1143" w:hRule="atLeast"/>
        </w:trPr>
        <w:tc>
          <w:tcPr>
            <w:tcW w:w="9765" w:type="dxa"/>
            <w:gridSpan w:val="6"/>
          </w:tcPr>
          <w:p w14:paraId="320FCF0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735922BC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19556B32">
        <w:trPr>
          <w:trHeight w:val="1219" w:hRule="atLeast"/>
        </w:trPr>
        <w:tc>
          <w:tcPr>
            <w:tcW w:w="9765" w:type="dxa"/>
            <w:gridSpan w:val="6"/>
          </w:tcPr>
          <w:p w14:paraId="63CDAD0C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406A3829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4133D4BC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3A3786C2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作业3：围绕课堂实操“完成波士顿房价预测 + Logistic 回归二分类的全代码实现与模型评价。”完成个人扩展实验与简短分析。</w:t>
            </w:r>
          </w:p>
        </w:tc>
      </w:tr>
      <w:tr w14:paraId="4DA979DE">
        <w:trPr>
          <w:trHeight w:val="4707" w:hRule="atLeast"/>
        </w:trPr>
        <w:tc>
          <w:tcPr>
            <w:tcW w:w="9765" w:type="dxa"/>
            <w:gridSpan w:val="6"/>
          </w:tcPr>
          <w:p w14:paraId="52FF778A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64C927B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008D335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1411F370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04D7F69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55382BF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4954C86D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15981467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69959C4E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34CA6B7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3A34953E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1D3BEB06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6C4AC22F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61ED983A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38F1A5C7">
        <w:trPr>
          <w:trHeight w:val="610" w:hRule="atLeast"/>
        </w:trPr>
        <w:tc>
          <w:tcPr>
            <w:tcW w:w="6930" w:type="dxa"/>
            <w:gridSpan w:val="4"/>
          </w:tcPr>
          <w:p w14:paraId="08CA9116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18174BAF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4 周：Softmax 回归多分类 + 实战（实践版第 3 章（3.2–3.3））</w:t>
            </w:r>
          </w:p>
        </w:tc>
        <w:tc>
          <w:tcPr>
            <w:tcW w:w="1260" w:type="dxa"/>
            <w:vAlign w:val="center"/>
          </w:tcPr>
          <w:p w14:paraId="1119F8CE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6D2E9316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0787ABB4">
        <w:trPr>
          <w:trHeight w:val="553" w:hRule="atLeast"/>
        </w:trPr>
        <w:tc>
          <w:tcPr>
            <w:tcW w:w="1627" w:type="dxa"/>
            <w:vAlign w:val="center"/>
          </w:tcPr>
          <w:p w14:paraId="37DA1293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781755E8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06B6CA79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30BE9D1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2B0B225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2B45DF5A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0A368DFA">
        <w:trPr>
          <w:trHeight w:val="1573" w:hRule="atLeast"/>
        </w:trPr>
        <w:tc>
          <w:tcPr>
            <w:tcW w:w="9765" w:type="dxa"/>
            <w:gridSpan w:val="6"/>
          </w:tcPr>
          <w:p w14:paraId="7E0377D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4B616DAF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理解本周主题：Softmax 回归多分类 + 实战。</w:t>
            </w:r>
          </w:p>
          <w:p w14:paraId="766E5604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掌握本周核心内容：实践版第 3 章（3.2–3.3）。</w:t>
            </w:r>
          </w:p>
          <w:p w14:paraId="121288A6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115A70DF">
        <w:trPr>
          <w:trHeight w:val="1836" w:hRule="atLeast"/>
        </w:trPr>
        <w:tc>
          <w:tcPr>
            <w:tcW w:w="9765" w:type="dxa"/>
            <w:gridSpan w:val="6"/>
          </w:tcPr>
          <w:p w14:paraId="49E2F83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31ECF27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核心内容：实践版第 3 章（3.2–3.3）。</w:t>
            </w:r>
          </w:p>
          <w:p w14:paraId="55D1933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节：Softmax 回归原理、损失函数、模型优化（实践版 3.2）。</w:t>
            </w:r>
          </w:p>
          <w:p w14:paraId="5A450AE3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节：鸢尾花分类任务数据处理、模型构建（实践版 3.3）。</w:t>
            </w:r>
          </w:p>
          <w:p w14:paraId="6EA89EA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节：Softmax 回归鸢尾花分类训练/评价/预测，总结线性模型实操流程。</w:t>
            </w:r>
          </w:p>
          <w:p w14:paraId="5578AD5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 Softmax 回归多分类全流程，完成鸢尾花分类预测与结果分析。</w:t>
            </w:r>
          </w:p>
        </w:tc>
      </w:tr>
      <w:tr w14:paraId="010DFA60">
        <w:trPr>
          <w:trHeight w:val="1792" w:hRule="atLeast"/>
        </w:trPr>
        <w:tc>
          <w:tcPr>
            <w:tcW w:w="9765" w:type="dxa"/>
            <w:gridSpan w:val="6"/>
          </w:tcPr>
          <w:p w14:paraId="228A7D08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7F2E660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0275B11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40FB480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24BE0141">
        <w:trPr>
          <w:trHeight w:val="1792" w:hRule="atLeast"/>
        </w:trPr>
        <w:tc>
          <w:tcPr>
            <w:tcW w:w="9765" w:type="dxa"/>
            <w:gridSpan w:val="6"/>
          </w:tcPr>
          <w:p w14:paraId="5FEE196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0236755D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重点：实践版第 3 章（3.2–3.3）。</w:t>
            </w:r>
          </w:p>
          <w:p w14:paraId="25C804E3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14561261">
        <w:tc>
          <w:tcPr>
            <w:tcW w:w="9765" w:type="dxa"/>
            <w:gridSpan w:val="6"/>
          </w:tcPr>
          <w:p w14:paraId="13358CAA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556D5DF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4528AB79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回顾上周要点并引出第4周主题，说明本周学习目标与达成标准。</w:t>
            </w:r>
          </w:p>
          <w:p w14:paraId="1968EAA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4404891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节：Softmax 回归原理、损失函数、模型优化（实践版 3.2）</w:t>
            </w:r>
          </w:p>
          <w:p w14:paraId="60B9E17E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节：鸢尾花分类任务数据处理、模型构建（实践版 3.3）</w:t>
            </w:r>
          </w:p>
          <w:p w14:paraId="652856D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节：Softmax 回归鸢尾花分类训练/评价/预测，总结线性模型实操流程</w:t>
            </w:r>
          </w:p>
          <w:p w14:paraId="0CF2352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275BAAA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0E96D68B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 Softmax 回归多分类全流程，完成鸢尾花分类预测与结果分析。</w:t>
            </w:r>
          </w:p>
        </w:tc>
      </w:tr>
      <w:tr w14:paraId="54D59279">
        <w:trPr>
          <w:trHeight w:val="1143" w:hRule="atLeast"/>
        </w:trPr>
        <w:tc>
          <w:tcPr>
            <w:tcW w:w="9765" w:type="dxa"/>
            <w:gridSpan w:val="6"/>
          </w:tcPr>
          <w:p w14:paraId="0E15139D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62AFBE7C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4F0094AB">
        <w:trPr>
          <w:trHeight w:val="1219" w:hRule="atLeast"/>
        </w:trPr>
        <w:tc>
          <w:tcPr>
            <w:tcW w:w="9765" w:type="dxa"/>
            <w:gridSpan w:val="6"/>
          </w:tcPr>
          <w:p w14:paraId="5260E28D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5EB93B9D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59975564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479821D5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 Softmax 回归多分类全流程，完成鸢尾花分类预测与结果分析。”完成个人扩展实验与简短分析。</w:t>
            </w:r>
          </w:p>
        </w:tc>
      </w:tr>
      <w:tr w14:paraId="432CEC2A">
        <w:trPr>
          <w:trHeight w:val="4707" w:hRule="atLeast"/>
        </w:trPr>
        <w:tc>
          <w:tcPr>
            <w:tcW w:w="9765" w:type="dxa"/>
            <w:gridSpan w:val="6"/>
          </w:tcPr>
          <w:p w14:paraId="214FF5EC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3D3C75F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52E5177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6B3F23F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5ABC0BD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0A256E7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4755596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3D694320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0C8991E8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50480261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0C0F5310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380C7FB3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31C34AD9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125BBCD0">
        <w:trPr>
          <w:trHeight w:val="610" w:hRule="atLeast"/>
        </w:trPr>
        <w:tc>
          <w:tcPr>
            <w:tcW w:w="6930" w:type="dxa"/>
            <w:gridSpan w:val="4"/>
          </w:tcPr>
          <w:p w14:paraId="5B30E1CE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67DBB7BB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5 周：前馈神经网络核心 + 二分类实践（理论版第 4 章 + 实践版第 4 章（4.1–4.2））</w:t>
            </w:r>
          </w:p>
        </w:tc>
        <w:tc>
          <w:tcPr>
            <w:tcW w:w="1260" w:type="dxa"/>
            <w:vAlign w:val="center"/>
          </w:tcPr>
          <w:p w14:paraId="2382B83C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50A7F90F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3B9DBCFC">
        <w:trPr>
          <w:trHeight w:val="553" w:hRule="atLeast"/>
        </w:trPr>
        <w:tc>
          <w:tcPr>
            <w:tcW w:w="1627" w:type="dxa"/>
            <w:vAlign w:val="center"/>
          </w:tcPr>
          <w:p w14:paraId="2ED6425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6181F139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57DB2908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78598978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0D4BCBC8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32F99BFF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3BA83B00">
        <w:trPr>
          <w:trHeight w:val="1573" w:hRule="atLeast"/>
        </w:trPr>
        <w:tc>
          <w:tcPr>
            <w:tcW w:w="9765" w:type="dxa"/>
            <w:gridSpan w:val="6"/>
          </w:tcPr>
          <w:p w14:paraId="7EA1C809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1D0961A6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理解本周主题：前馈神经网络核心 + 二分类实践。</w:t>
            </w:r>
          </w:p>
          <w:p w14:paraId="04AEB5F7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掌握本周核心内容：理论版第 4 章 + 实践版第 4 章（4.1–4.2）。</w:t>
            </w:r>
          </w:p>
          <w:p w14:paraId="757B670B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321D0787">
        <w:trPr>
          <w:trHeight w:val="1836" w:hRule="atLeast"/>
        </w:trPr>
        <w:tc>
          <w:tcPr>
            <w:tcW w:w="9765" w:type="dxa"/>
            <w:gridSpan w:val="6"/>
          </w:tcPr>
          <w:p w14:paraId="5AC1207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1E1F388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核心内容：理论版第 4 章 + 实践版第 4 章（4.1–4.2）。</w:t>
            </w:r>
          </w:p>
          <w:p w14:paraId="685EC75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节：FNN 神经元、净活性值、主流激活函数（ReLU 为主，跳过纯 Sigmoid/tanh 单独实验）。</w:t>
            </w:r>
          </w:p>
          <w:p w14:paraId="2BF6ADA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节：FNN 二分类模型构建、损失函数、模型优化（实践版 4.2）。</w:t>
            </w:r>
          </w:p>
          <w:p w14:paraId="6CFB415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节：RunnerV2_1 完善、FNN 二分类数据集构建与训练/评价。</w:t>
            </w:r>
          </w:p>
          <w:p w14:paraId="1A86945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课堂实操：实现基于 ReLU 的 FNN 二分类模型，掌握反向传播的梯度计算逻辑（调用自动微分）。</w:t>
            </w:r>
          </w:p>
        </w:tc>
      </w:tr>
      <w:tr w14:paraId="18B49C06">
        <w:trPr>
          <w:trHeight w:val="1792" w:hRule="atLeast"/>
        </w:trPr>
        <w:tc>
          <w:tcPr>
            <w:tcW w:w="9765" w:type="dxa"/>
            <w:gridSpan w:val="6"/>
          </w:tcPr>
          <w:p w14:paraId="1D292381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68EB18E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4282CAF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7D533F6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7D626118">
        <w:trPr>
          <w:trHeight w:val="1792" w:hRule="atLeast"/>
        </w:trPr>
        <w:tc>
          <w:tcPr>
            <w:tcW w:w="9765" w:type="dxa"/>
            <w:gridSpan w:val="6"/>
          </w:tcPr>
          <w:p w14:paraId="29C7D6C9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3F060E2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重点：理论版第 4 章 + 实践版第 4 章（4.1–4.2）。</w:t>
            </w:r>
          </w:p>
          <w:p w14:paraId="57BEDD31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4B86954C">
        <w:tc>
          <w:tcPr>
            <w:tcW w:w="9765" w:type="dxa"/>
            <w:gridSpan w:val="6"/>
          </w:tcPr>
          <w:p w14:paraId="32A9C90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5315ED7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1524AFD7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回顾上周要点并引出第5周主题，说明本周学习目标与达成标准。</w:t>
            </w:r>
          </w:p>
          <w:p w14:paraId="58887D8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1CAD839B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节：FNN 神经元、净活性值、主流激活函数（ReLU 为主，跳过纯 Sigmoid/tanh 单独实验）</w:t>
            </w:r>
          </w:p>
          <w:p w14:paraId="3C5DDDA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节：FNN 二分类模型构建、损失函数、模型优化（实践版 4.2）</w:t>
            </w:r>
          </w:p>
          <w:p w14:paraId="0193B03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节：RunnerV2_1 完善、FNN 二分类数据集构建与训练/评价</w:t>
            </w:r>
          </w:p>
          <w:p w14:paraId="35DCE75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566BC873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1AF2343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课堂实操回顾：实现基于 ReLU 的 FNN 二分类模型，掌握反向传播的梯度计算逻辑（调用自动微分）。</w:t>
            </w:r>
          </w:p>
        </w:tc>
      </w:tr>
      <w:tr w14:paraId="5BCE57FD">
        <w:trPr>
          <w:trHeight w:val="1143" w:hRule="atLeast"/>
        </w:trPr>
        <w:tc>
          <w:tcPr>
            <w:tcW w:w="9765" w:type="dxa"/>
            <w:gridSpan w:val="6"/>
          </w:tcPr>
          <w:p w14:paraId="2A4CD654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0C4C24F0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55451451">
        <w:trPr>
          <w:trHeight w:val="1219" w:hRule="atLeast"/>
        </w:trPr>
        <w:tc>
          <w:tcPr>
            <w:tcW w:w="9765" w:type="dxa"/>
            <w:gridSpan w:val="6"/>
          </w:tcPr>
          <w:p w14:paraId="2F560D58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0836ECBB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7D922B0C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78EE7020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作业3：围绕课堂实操“实现基于 ReLU 的 FNN 二分类模型，掌握反向传播的梯度计算逻辑（调用自动微分）。”完成个人扩展实验与简短分析。</w:t>
            </w:r>
          </w:p>
        </w:tc>
      </w:tr>
      <w:tr w14:paraId="2F767A18">
        <w:trPr>
          <w:trHeight w:val="4707" w:hRule="atLeast"/>
        </w:trPr>
        <w:tc>
          <w:tcPr>
            <w:tcW w:w="9765" w:type="dxa"/>
            <w:gridSpan w:val="6"/>
          </w:tcPr>
          <w:p w14:paraId="315E8882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3EE9CD2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263E2863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33971C0D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2FA9473E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66FADDD7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67233FA7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2AB145A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14921B9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34AFE8AC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791C1DB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4C92EB49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59BBB28B">
        <w:trPr>
          <w:trHeight w:val="610" w:hRule="atLeast"/>
        </w:trPr>
        <w:tc>
          <w:tcPr>
            <w:tcW w:w="6930" w:type="dxa"/>
            <w:gridSpan w:val="4"/>
          </w:tcPr>
          <w:p w14:paraId="08E32899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27D2F9E0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6 周：FNN 优化 + 鸢尾花分类实战（实践版第 4 章（4.3–4.5））</w:t>
            </w:r>
          </w:p>
        </w:tc>
        <w:tc>
          <w:tcPr>
            <w:tcW w:w="1260" w:type="dxa"/>
            <w:vAlign w:val="center"/>
          </w:tcPr>
          <w:p w14:paraId="46589ADD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57907CF0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300B3B39">
        <w:trPr>
          <w:trHeight w:val="553" w:hRule="atLeast"/>
        </w:trPr>
        <w:tc>
          <w:tcPr>
            <w:tcW w:w="1627" w:type="dxa"/>
            <w:vAlign w:val="center"/>
          </w:tcPr>
          <w:p w14:paraId="79C4DB79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02CADDE4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396388A6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70EBCD9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4D2051AC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5FADBF2F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5E1E8D2E">
        <w:trPr>
          <w:trHeight w:val="1573" w:hRule="atLeast"/>
        </w:trPr>
        <w:tc>
          <w:tcPr>
            <w:tcW w:w="9765" w:type="dxa"/>
            <w:gridSpan w:val="6"/>
          </w:tcPr>
          <w:p w14:paraId="6961F99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6FD986D0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理解本周主题：FNN 优化 + 鸢尾花分类实战。</w:t>
            </w:r>
          </w:p>
          <w:p w14:paraId="44B1B809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掌握本周核心内容：实践版第 4 章（4.3–4.5）。</w:t>
            </w:r>
          </w:p>
          <w:p w14:paraId="791102D6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611D2991">
        <w:trPr>
          <w:trHeight w:val="1836" w:hRule="atLeast"/>
        </w:trPr>
        <w:tc>
          <w:tcPr>
            <w:tcW w:w="9765" w:type="dxa"/>
            <w:gridSpan w:val="6"/>
          </w:tcPr>
          <w:p w14:paraId="05C63FD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314B12C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核心内容：实践版第 4 章（4.3–4.5）。</w:t>
            </w:r>
          </w:p>
          <w:p w14:paraId="2EF40AE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节：利用预定义算子重新实现 FNN、RunnerV2_2 完善（实践版 4.3）。</w:t>
            </w:r>
          </w:p>
          <w:p w14:paraId="53D9A72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节：小批量梯度下降法、FNN 鸢尾花分类数据处理与模型构建（实践版 4.5）。</w:t>
            </w:r>
          </w:p>
          <w:p w14:paraId="4320D6F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节：RunnerV3 完善、FNN 多分类训练/评价/预测，分析模型调参技巧。</w:t>
            </w:r>
          </w:p>
          <w:p w14:paraId="26CF3EA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课堂实操：实现带小批量梯度下降的 FNN 多分类模型，完成鸢尾花分类并优化调参。</w:t>
            </w:r>
          </w:p>
        </w:tc>
      </w:tr>
      <w:tr w14:paraId="36BE0A95">
        <w:trPr>
          <w:trHeight w:val="1792" w:hRule="atLeast"/>
        </w:trPr>
        <w:tc>
          <w:tcPr>
            <w:tcW w:w="9765" w:type="dxa"/>
            <w:gridSpan w:val="6"/>
          </w:tcPr>
          <w:p w14:paraId="69E12EF8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1AA1F3D2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10591F6B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509C625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6D250877">
        <w:trPr>
          <w:trHeight w:val="1792" w:hRule="atLeast"/>
        </w:trPr>
        <w:tc>
          <w:tcPr>
            <w:tcW w:w="9765" w:type="dxa"/>
            <w:gridSpan w:val="6"/>
          </w:tcPr>
          <w:p w14:paraId="129324A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5F329A1A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重点：实践版第 4 章（4.3–4.5）。</w:t>
            </w:r>
          </w:p>
          <w:p w14:paraId="1208B90B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7E5035A7">
        <w:tc>
          <w:tcPr>
            <w:tcW w:w="9765" w:type="dxa"/>
            <w:gridSpan w:val="6"/>
          </w:tcPr>
          <w:p w14:paraId="039EDAC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2E6514E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58EC6873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回顾上周要点并引出第6周主题，说明本周学习目标与达成标准。</w:t>
            </w:r>
          </w:p>
          <w:p w14:paraId="66E7FECA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1B3D086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节：利用预定义算子重新实现 FNN、RunnerV2_2 完善（实践版 4.3）</w:t>
            </w:r>
          </w:p>
          <w:p w14:paraId="27C0ACE7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节：小批量梯度下降法、FNN 鸢尾花分类数据处理与模型构建（实践版 4.5）</w:t>
            </w:r>
          </w:p>
          <w:p w14:paraId="2886E39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节：RunnerV3 完善、FNN 多分类训练/评价/预测，分析模型调参技巧</w:t>
            </w:r>
          </w:p>
          <w:p w14:paraId="6BAB638F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5C9A291C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69882B0E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课堂实操回顾：实现带小批量梯度下降的 FNN 多分类模型，完成鸢尾花分类并优化调参。</w:t>
            </w:r>
          </w:p>
        </w:tc>
      </w:tr>
      <w:tr w14:paraId="72548591">
        <w:trPr>
          <w:trHeight w:val="1143" w:hRule="atLeast"/>
        </w:trPr>
        <w:tc>
          <w:tcPr>
            <w:tcW w:w="9765" w:type="dxa"/>
            <w:gridSpan w:val="6"/>
          </w:tcPr>
          <w:p w14:paraId="7A31EAE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2A26C3AE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62243D7F">
        <w:trPr>
          <w:trHeight w:val="1219" w:hRule="atLeast"/>
        </w:trPr>
        <w:tc>
          <w:tcPr>
            <w:tcW w:w="9765" w:type="dxa"/>
            <w:gridSpan w:val="6"/>
          </w:tcPr>
          <w:p w14:paraId="61190668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6584FE4B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47DC4FBD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67096165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作业3：围绕课堂实操“实现带小批量梯度下降的 FNN 多分类模型，完成鸢尾花分类并优化调参。”完成个人扩展实验与简短分析。</w:t>
            </w:r>
          </w:p>
        </w:tc>
      </w:tr>
      <w:tr w14:paraId="26002A78">
        <w:trPr>
          <w:trHeight w:val="4707" w:hRule="atLeast"/>
        </w:trPr>
        <w:tc>
          <w:tcPr>
            <w:tcW w:w="9765" w:type="dxa"/>
            <w:gridSpan w:val="6"/>
          </w:tcPr>
          <w:p w14:paraId="1538BFC3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2702993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4C9601E1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59FB5DD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3E05C2D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51A24E68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4378895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000714D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5E855A4F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42ED508F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5396C4E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630A18FF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4E31A6D7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5EA80A0C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331FD613">
        <w:trPr>
          <w:trHeight w:val="610" w:hRule="atLeast"/>
        </w:trPr>
        <w:tc>
          <w:tcPr>
            <w:tcW w:w="6930" w:type="dxa"/>
            <w:gridSpan w:val="4"/>
          </w:tcPr>
          <w:p w14:paraId="2B596CB2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1A8F5202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7 周：卷积神经网络核心理论（理论版第 5 章）</w:t>
            </w:r>
          </w:p>
        </w:tc>
        <w:tc>
          <w:tcPr>
            <w:tcW w:w="1260" w:type="dxa"/>
            <w:vAlign w:val="center"/>
          </w:tcPr>
          <w:p w14:paraId="07DCDE31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2861FF1B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04C84117">
        <w:trPr>
          <w:trHeight w:val="553" w:hRule="atLeast"/>
        </w:trPr>
        <w:tc>
          <w:tcPr>
            <w:tcW w:w="1627" w:type="dxa"/>
            <w:vAlign w:val="center"/>
          </w:tcPr>
          <w:p w14:paraId="1E5AD29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1C359097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239FFC3C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6066248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45E809BF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2278E2A5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33836927">
        <w:trPr>
          <w:trHeight w:val="1573" w:hRule="atLeast"/>
        </w:trPr>
        <w:tc>
          <w:tcPr>
            <w:tcW w:w="9765" w:type="dxa"/>
            <w:gridSpan w:val="6"/>
          </w:tcPr>
          <w:p w14:paraId="467F749F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7F610F3D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理解本周主题：卷积神经网络核心理论。</w:t>
            </w:r>
          </w:p>
          <w:p w14:paraId="107B76BD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掌握本周核心内容：理论版第 5 章。</w:t>
            </w:r>
          </w:p>
          <w:p w14:paraId="7850695E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52542452">
        <w:trPr>
          <w:trHeight w:val="1836" w:hRule="atLeast"/>
        </w:trPr>
        <w:tc>
          <w:tcPr>
            <w:tcW w:w="9765" w:type="dxa"/>
            <w:gridSpan w:val="6"/>
          </w:tcPr>
          <w:p w14:paraId="65FD005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071662B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核心内容：理论版第 5 章。</w:t>
            </w:r>
          </w:p>
          <w:p w14:paraId="0574BEA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节：二维卷积运算、步长/零填充（卷积变种）、卷积的边缘检测应用。</w:t>
            </w:r>
          </w:p>
          <w:p w14:paraId="76BF001D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节：CNN 核心算子（卷积层/汇聚层）、网络整体结构，跳过局部响应归一化（LRN）。</w:t>
            </w:r>
          </w:p>
          <w:p w14:paraId="42B8BFE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节：经典 CNN 模型（重点 ResNet，LeNet/AlexNet 仅作历史背景，讲解残差连接解决梯度消失的核心逻辑）。</w:t>
            </w:r>
          </w:p>
          <w:p w14:paraId="08270C7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课堂实操：手动实现简单卷积运算，理解卷积层/汇聚层的输出维度计算。</w:t>
            </w:r>
          </w:p>
        </w:tc>
      </w:tr>
      <w:tr w14:paraId="5C65C5AF">
        <w:trPr>
          <w:trHeight w:val="1792" w:hRule="atLeast"/>
        </w:trPr>
        <w:tc>
          <w:tcPr>
            <w:tcW w:w="9765" w:type="dxa"/>
            <w:gridSpan w:val="6"/>
          </w:tcPr>
          <w:p w14:paraId="0DB67E75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68E7D0C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4F60423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26883DB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1BB21A31">
        <w:trPr>
          <w:trHeight w:val="1792" w:hRule="atLeast"/>
        </w:trPr>
        <w:tc>
          <w:tcPr>
            <w:tcW w:w="9765" w:type="dxa"/>
            <w:gridSpan w:val="6"/>
          </w:tcPr>
          <w:p w14:paraId="6166CEE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12DA8C58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重点：理论版第 5 章。</w:t>
            </w:r>
          </w:p>
          <w:p w14:paraId="2B7E99B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045AF05C">
        <w:tc>
          <w:tcPr>
            <w:tcW w:w="9765" w:type="dxa"/>
            <w:gridSpan w:val="6"/>
          </w:tcPr>
          <w:p w14:paraId="74D7A46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3C50C02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57CF73C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回顾上周要点并引出第7周主题，说明本周学习目标与达成标准。</w:t>
            </w:r>
          </w:p>
          <w:p w14:paraId="5BD8E184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363E161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节：二维卷积运算、步长/零填充（卷积变种）、卷积的边缘检测应用</w:t>
            </w:r>
          </w:p>
          <w:p w14:paraId="5F4F3DAC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节：CNN 核心算子（卷积层/汇聚层）、网络整体结构，跳过局部响应归一化（LRN）</w:t>
            </w:r>
          </w:p>
          <w:p w14:paraId="027149A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节：经典 CNN 模型（重点 ResNet，LeNet/AlexNet 仅作历史背景，讲解残差连接解决梯度消失的核心逻辑）</w:t>
            </w:r>
          </w:p>
          <w:p w14:paraId="3D4A73EE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72DAB1CB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4A10023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课堂实操回顾：手动实现简单卷积运算，理解卷积层/汇聚层的输出维度计算。</w:t>
            </w:r>
          </w:p>
        </w:tc>
      </w:tr>
      <w:tr w14:paraId="5D46234C">
        <w:trPr>
          <w:trHeight w:val="1143" w:hRule="atLeast"/>
        </w:trPr>
        <w:tc>
          <w:tcPr>
            <w:tcW w:w="9765" w:type="dxa"/>
            <w:gridSpan w:val="6"/>
          </w:tcPr>
          <w:p w14:paraId="5D4FF1F4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33CA2FA1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71500B36">
        <w:trPr>
          <w:trHeight w:val="1219" w:hRule="atLeast"/>
        </w:trPr>
        <w:tc>
          <w:tcPr>
            <w:tcW w:w="9765" w:type="dxa"/>
            <w:gridSpan w:val="6"/>
          </w:tcPr>
          <w:p w14:paraId="47728A02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24A22DD1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74B21F1A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0C681F01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作业3：围绕课堂实操“手动实现简单卷积运算，理解卷积层/汇聚层的输出维度计算。”完成个人扩展实验与简短分析。</w:t>
            </w:r>
          </w:p>
        </w:tc>
      </w:tr>
      <w:tr w14:paraId="20A8E59C">
        <w:trPr>
          <w:trHeight w:val="4707" w:hRule="atLeast"/>
        </w:trPr>
        <w:tc>
          <w:tcPr>
            <w:tcW w:w="9765" w:type="dxa"/>
            <w:gridSpan w:val="6"/>
          </w:tcPr>
          <w:p w14:paraId="08C5ACAB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06E3856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54DD2A0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44F7492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448E81D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3C95929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7F0CFEC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60C3CF08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1AD17D4E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6ADFB511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416EB2B3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3749E096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6B564060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107B5F6F">
        <w:trPr>
          <w:trHeight w:val="610" w:hRule="atLeast"/>
        </w:trPr>
        <w:tc>
          <w:tcPr>
            <w:tcW w:w="6930" w:type="dxa"/>
            <w:gridSpan w:val="4"/>
          </w:tcPr>
          <w:p w14:paraId="5FE27BD8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53BEA5FA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8 周：CNN 实战（实践版第 5 章（全章））</w:t>
            </w:r>
          </w:p>
        </w:tc>
        <w:tc>
          <w:tcPr>
            <w:tcW w:w="1260" w:type="dxa"/>
            <w:vAlign w:val="center"/>
          </w:tcPr>
          <w:p w14:paraId="7F9B03E9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355C02C5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0AB06E65">
        <w:trPr>
          <w:trHeight w:val="553" w:hRule="atLeast"/>
        </w:trPr>
        <w:tc>
          <w:tcPr>
            <w:tcW w:w="1627" w:type="dxa"/>
            <w:vAlign w:val="center"/>
          </w:tcPr>
          <w:p w14:paraId="638DF7E6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260EA547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6A440778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4EAB78A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5E342400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237BC205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73B4C656">
        <w:trPr>
          <w:trHeight w:val="1573" w:hRule="atLeast"/>
        </w:trPr>
        <w:tc>
          <w:tcPr>
            <w:tcW w:w="9765" w:type="dxa"/>
            <w:gridSpan w:val="6"/>
          </w:tcPr>
          <w:p w14:paraId="3339D4A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1A2A5EB1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理解本周主题：CNN 实战。</w:t>
            </w:r>
          </w:p>
          <w:p w14:paraId="7FD3D213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掌握本周核心内容：实践版第 5 章（全章）。</w:t>
            </w:r>
          </w:p>
          <w:p w14:paraId="2FF595C3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6D3CED36">
        <w:trPr>
          <w:trHeight w:val="1836" w:hRule="atLeast"/>
        </w:trPr>
        <w:tc>
          <w:tcPr>
            <w:tcW w:w="9765" w:type="dxa"/>
            <w:gridSpan w:val="6"/>
          </w:tcPr>
          <w:p w14:paraId="0D09CB5A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56C88D5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核心内容：实践版第 5 章（全章）。</w:t>
            </w:r>
          </w:p>
          <w:p w14:paraId="5238C85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节：卷积算子实现、图像边缘检测实战（实践版 5.1.5）。</w:t>
            </w:r>
          </w:p>
          <w:p w14:paraId="23AC9DE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节：LeNet 模型构建、手写数字识别训练/评价（实践版 5.3）。</w:t>
            </w:r>
          </w:p>
          <w:p w14:paraId="2D086AD3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节：ResNet18 模型构建（带残差连接）、图像分类实战（实践版 5.4–5.5）。</w:t>
            </w:r>
          </w:p>
          <w:p w14:paraId="2EF03A0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课堂实操：完成 LeNet 手写数字识别 + ResNet18 图像分类全代码实现，对比残差连接的效果。</w:t>
            </w:r>
          </w:p>
        </w:tc>
      </w:tr>
      <w:tr w14:paraId="20BB2546">
        <w:trPr>
          <w:trHeight w:val="1792" w:hRule="atLeast"/>
        </w:trPr>
        <w:tc>
          <w:tcPr>
            <w:tcW w:w="9765" w:type="dxa"/>
            <w:gridSpan w:val="6"/>
          </w:tcPr>
          <w:p w14:paraId="0E08DED4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40FBDE43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02F36C2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395861C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29247062">
        <w:trPr>
          <w:trHeight w:val="1792" w:hRule="atLeast"/>
        </w:trPr>
        <w:tc>
          <w:tcPr>
            <w:tcW w:w="9765" w:type="dxa"/>
            <w:gridSpan w:val="6"/>
          </w:tcPr>
          <w:p w14:paraId="290F65E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48803E46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重点：实践版第 5 章（全章）。</w:t>
            </w:r>
          </w:p>
          <w:p w14:paraId="3DD62956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1AC3B7D4">
        <w:tc>
          <w:tcPr>
            <w:tcW w:w="9765" w:type="dxa"/>
            <w:gridSpan w:val="6"/>
          </w:tcPr>
          <w:p w14:paraId="587C36F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1962E99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7ADF4D23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回顾上周要点并引出第8周主题，说明本周学习目标与达成标准。</w:t>
            </w:r>
          </w:p>
          <w:p w14:paraId="74552F39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44BE334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节：卷积算子实现、图像边缘检测实战（实践版 5.1.5）</w:t>
            </w:r>
          </w:p>
          <w:p w14:paraId="1423371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节：LeNet 模型构建、手写数字识别训练/评价（实践版 5.3）</w:t>
            </w:r>
          </w:p>
          <w:p w14:paraId="32EA277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节：ResNet18 模型构建（带残差连接）、图像分类实战（实践版 5.4–5.5）</w:t>
            </w:r>
          </w:p>
          <w:p w14:paraId="2CA978E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5D8B34B7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614E7D5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课堂实操回顾：完成 LeNet 手写数字识别 + ResNet18 图像分类全代码实现，对比残差连接的效果。</w:t>
            </w:r>
          </w:p>
        </w:tc>
      </w:tr>
      <w:tr w14:paraId="405078A1">
        <w:trPr>
          <w:trHeight w:val="1143" w:hRule="atLeast"/>
        </w:trPr>
        <w:tc>
          <w:tcPr>
            <w:tcW w:w="9765" w:type="dxa"/>
            <w:gridSpan w:val="6"/>
          </w:tcPr>
          <w:p w14:paraId="78647BF6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4AAF8C09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06D335D1">
        <w:trPr>
          <w:trHeight w:val="1219" w:hRule="atLeast"/>
        </w:trPr>
        <w:tc>
          <w:tcPr>
            <w:tcW w:w="9765" w:type="dxa"/>
            <w:gridSpan w:val="6"/>
          </w:tcPr>
          <w:p w14:paraId="7B3CCBC7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41631415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58B326AB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2B56414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作业3：围绕课堂实操“完成 LeNet 手写数字识别 + ResNet18 图像分类全代码实现，对比残差连接的效果。”完成个人扩展实验与简短分析。</w:t>
            </w:r>
          </w:p>
        </w:tc>
      </w:tr>
      <w:tr w14:paraId="4EFEA47D">
        <w:trPr>
          <w:trHeight w:val="4707" w:hRule="atLeast"/>
        </w:trPr>
        <w:tc>
          <w:tcPr>
            <w:tcW w:w="9765" w:type="dxa"/>
            <w:gridSpan w:val="6"/>
          </w:tcPr>
          <w:p w14:paraId="248D794A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59C8EEC3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283C6C7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0A746BDF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20F9BE2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68116CB2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73637332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3FD333D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2EFD2B5E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5D3EF601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262EE314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2506277A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27CD2EC0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2D60AE51">
        <w:trPr>
          <w:trHeight w:val="610" w:hRule="atLeast"/>
        </w:trPr>
        <w:tc>
          <w:tcPr>
            <w:tcW w:w="6930" w:type="dxa"/>
            <w:gridSpan w:val="4"/>
          </w:tcPr>
          <w:p w14:paraId="5A1E1BAE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4C64319B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9 周：序列模型核心（LSTM/GRU）+ 梯度问题解决（理论版第 6 章 + 实践版第 6 章铺垫）</w:t>
            </w:r>
          </w:p>
        </w:tc>
        <w:tc>
          <w:tcPr>
            <w:tcW w:w="1260" w:type="dxa"/>
            <w:vAlign w:val="center"/>
          </w:tcPr>
          <w:p w14:paraId="1BB86575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18E89560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0E30EBB2">
        <w:trPr>
          <w:trHeight w:val="553" w:hRule="atLeast"/>
        </w:trPr>
        <w:tc>
          <w:tcPr>
            <w:tcW w:w="1627" w:type="dxa"/>
            <w:vAlign w:val="center"/>
          </w:tcPr>
          <w:p w14:paraId="10AEE40C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48F1E498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09FC181D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146CD95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10DA6810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0BFEB3DC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17F72413">
        <w:trPr>
          <w:trHeight w:val="1573" w:hRule="atLeast"/>
        </w:trPr>
        <w:tc>
          <w:tcPr>
            <w:tcW w:w="9765" w:type="dxa"/>
            <w:gridSpan w:val="6"/>
          </w:tcPr>
          <w:p w14:paraId="2406208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50865DE6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理解本周主题：序列模型核心（LSTM/GRU）+ 梯度问题解决。</w:t>
            </w:r>
          </w:p>
          <w:p w14:paraId="5277ECF6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掌握本周核心内容：理论版第 6 章 + 实践版第 6 章铺垫。</w:t>
            </w:r>
          </w:p>
          <w:p w14:paraId="2817A9E7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62FB5D6B">
        <w:trPr>
          <w:trHeight w:val="1836" w:hRule="atLeast"/>
        </w:trPr>
        <w:tc>
          <w:tcPr>
            <w:tcW w:w="9765" w:type="dxa"/>
            <w:gridSpan w:val="6"/>
          </w:tcPr>
          <w:p w14:paraId="4366ADA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5E8E504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核心内容：理论版第 6 章 + 实践版第 6 章铺垫。</w:t>
            </w:r>
          </w:p>
          <w:p w14:paraId="46CA2A1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节：序列模型需求、RNN 长程依赖/梯度爆炸问题（仅现象说明，不做 RNN 代码）。</w:t>
            </w:r>
          </w:p>
          <w:p w14:paraId="363B0BE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节：LSTM 核心原理（门控机制）、GRU 简化版门控，跳过 RNN 的实时循环学习算法。</w:t>
            </w:r>
          </w:p>
          <w:p w14:paraId="55B1D06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节：双向 LSTM 原理（序列分类主流）、梯度截断（解决梯度爆炸的主流方法）。</w:t>
            </w:r>
          </w:p>
          <w:p w14:paraId="6F4EF0AD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课堂实操：手绘 LSTM/双向 LSTM 结构，理解门控机制的张量运算逻辑。</w:t>
            </w:r>
          </w:p>
        </w:tc>
      </w:tr>
      <w:tr w14:paraId="0DB5C061">
        <w:trPr>
          <w:trHeight w:val="1792" w:hRule="atLeast"/>
        </w:trPr>
        <w:tc>
          <w:tcPr>
            <w:tcW w:w="9765" w:type="dxa"/>
            <w:gridSpan w:val="6"/>
          </w:tcPr>
          <w:p w14:paraId="71B1E94E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569A65E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412A751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13DC667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149298D1">
        <w:trPr>
          <w:trHeight w:val="1792" w:hRule="atLeast"/>
        </w:trPr>
        <w:tc>
          <w:tcPr>
            <w:tcW w:w="9765" w:type="dxa"/>
            <w:gridSpan w:val="6"/>
          </w:tcPr>
          <w:p w14:paraId="11DE29F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6ABCC379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重点：理论版第 6 章 + 实践版第 6 章铺垫。</w:t>
            </w:r>
          </w:p>
          <w:p w14:paraId="27308138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4E84CF6C">
        <w:tc>
          <w:tcPr>
            <w:tcW w:w="9765" w:type="dxa"/>
            <w:gridSpan w:val="6"/>
          </w:tcPr>
          <w:p w14:paraId="2C3551FF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2FB2CB2B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63BD0C7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回顾上周要点并引出第9周主题，说明本周学习目标与达成标准。</w:t>
            </w:r>
          </w:p>
          <w:p w14:paraId="4D3DC63B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4BB64DD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节：序列模型需求、RNN 长程依赖/梯度爆炸问题（仅现象说明，不做 RNN 代码）</w:t>
            </w:r>
          </w:p>
          <w:p w14:paraId="2F2A7B1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节：LSTM 核心原理（门控机制）、GRU 简化版门控，跳过 RNN 的实时循环学习算法</w:t>
            </w:r>
          </w:p>
          <w:p w14:paraId="6671211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节：双向 LSTM 原理（序列分类主流）、梯度截断（解决梯度爆炸的主流方法）</w:t>
            </w:r>
          </w:p>
          <w:p w14:paraId="50AD92C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3F263360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12783BB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课堂实操回顾：手绘 LSTM/双向 LSTM 结构，理解门控机制的张量运算逻辑。</w:t>
            </w:r>
          </w:p>
        </w:tc>
      </w:tr>
      <w:tr w14:paraId="79851184">
        <w:trPr>
          <w:trHeight w:val="1143" w:hRule="atLeast"/>
        </w:trPr>
        <w:tc>
          <w:tcPr>
            <w:tcW w:w="9765" w:type="dxa"/>
            <w:gridSpan w:val="6"/>
          </w:tcPr>
          <w:p w14:paraId="66EFF5B8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33F2A7AE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0F7EC607">
        <w:trPr>
          <w:trHeight w:val="1219" w:hRule="atLeast"/>
        </w:trPr>
        <w:tc>
          <w:tcPr>
            <w:tcW w:w="9765" w:type="dxa"/>
            <w:gridSpan w:val="6"/>
          </w:tcPr>
          <w:p w14:paraId="571F9C7A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67F9A19C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2DB22600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677B11C7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作业3：围绕课堂实操“手绘 LSTM/双向 LSTM 结构，理解门控机制的张量运算逻辑。”完成个人扩展实验与简短分析。</w:t>
            </w:r>
          </w:p>
        </w:tc>
      </w:tr>
      <w:tr w14:paraId="4AB4825B">
        <w:trPr>
          <w:trHeight w:val="4707" w:hRule="atLeast"/>
        </w:trPr>
        <w:tc>
          <w:tcPr>
            <w:tcW w:w="9765" w:type="dxa"/>
            <w:gridSpan w:val="6"/>
          </w:tcPr>
          <w:p w14:paraId="6CA2022A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75624BE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519ECE5D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5C694DFF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727C80B8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0B2A770D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7F88ED53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33C36A50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352807EE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0C97BB7F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1F7DD492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375D8985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0AF9DB24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63F81A22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21433263">
        <w:trPr>
          <w:trHeight w:val="610" w:hRule="atLeast"/>
        </w:trPr>
        <w:tc>
          <w:tcPr>
            <w:tcW w:w="6930" w:type="dxa"/>
            <w:gridSpan w:val="4"/>
          </w:tcPr>
          <w:p w14:paraId="3B550666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79002F65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10 周：LSTM 实战 + 文本分类（实践版第 6 章（全章））</w:t>
            </w:r>
          </w:p>
        </w:tc>
        <w:tc>
          <w:tcPr>
            <w:tcW w:w="1260" w:type="dxa"/>
            <w:vAlign w:val="center"/>
          </w:tcPr>
          <w:p w14:paraId="7DF0EDDB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354F8D6A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7E51D937">
        <w:trPr>
          <w:trHeight w:val="553" w:hRule="atLeast"/>
        </w:trPr>
        <w:tc>
          <w:tcPr>
            <w:tcW w:w="1627" w:type="dxa"/>
            <w:vAlign w:val="center"/>
          </w:tcPr>
          <w:p w14:paraId="221B78C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5A15F595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6CD8E12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4FCCAD7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7E283B9F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385C5A8A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784DD18D">
        <w:trPr>
          <w:trHeight w:val="1573" w:hRule="atLeast"/>
        </w:trPr>
        <w:tc>
          <w:tcPr>
            <w:tcW w:w="9765" w:type="dxa"/>
            <w:gridSpan w:val="6"/>
          </w:tcPr>
          <w:p w14:paraId="22E11729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75BBD23E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理解本周主题：LSTM 实战 + 文本分类。</w:t>
            </w:r>
          </w:p>
          <w:p w14:paraId="52317F93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掌握本周核心内容：实践版第 6 章（全章）。</w:t>
            </w:r>
          </w:p>
          <w:p w14:paraId="608AA792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7FE34F39">
        <w:trPr>
          <w:trHeight w:val="1836" w:hRule="atLeast"/>
        </w:trPr>
        <w:tc>
          <w:tcPr>
            <w:tcW w:w="9765" w:type="dxa"/>
            <w:gridSpan w:val="6"/>
          </w:tcPr>
          <w:p w14:paraId="4C01779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1925817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核心内容：实践版第 6 章（全章）。</w:t>
            </w:r>
          </w:p>
          <w:p w14:paraId="5353CCE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节：LSTM 模型构建、记忆能力实验（实践版 6.3），跳过纯 RNN 记忆实验。</w:t>
            </w:r>
          </w:p>
          <w:p w14:paraId="524775F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节：梯度截断代码实现、双向 LSTM 文本分类数据处理（实践版 6.2 + 6.4）。</w:t>
            </w:r>
          </w:p>
          <w:p w14:paraId="43CEF07E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节：双向 LSTM 文本分类模型构建、训练/评价/预测。</w:t>
            </w:r>
          </w:p>
          <w:p w14:paraId="58288C3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课堂实操：实现双向 LSTM 文本分类模型，掌握序列文本数据的处理与建模技巧。</w:t>
            </w:r>
          </w:p>
        </w:tc>
      </w:tr>
      <w:tr w14:paraId="4072F481">
        <w:trPr>
          <w:trHeight w:val="1792" w:hRule="atLeast"/>
        </w:trPr>
        <w:tc>
          <w:tcPr>
            <w:tcW w:w="9765" w:type="dxa"/>
            <w:gridSpan w:val="6"/>
          </w:tcPr>
          <w:p w14:paraId="50C463E1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27E6818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08D94C1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41FE468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0E6698B5">
        <w:trPr>
          <w:trHeight w:val="1792" w:hRule="atLeast"/>
        </w:trPr>
        <w:tc>
          <w:tcPr>
            <w:tcW w:w="9765" w:type="dxa"/>
            <w:gridSpan w:val="6"/>
          </w:tcPr>
          <w:p w14:paraId="188B0E3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48768C35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重点：实践版第 6 章（全章）。</w:t>
            </w:r>
          </w:p>
          <w:p w14:paraId="50CC4AEB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5BD55C30">
        <w:tc>
          <w:tcPr>
            <w:tcW w:w="9765" w:type="dxa"/>
            <w:gridSpan w:val="6"/>
          </w:tcPr>
          <w:p w14:paraId="0FA95A14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0D2B49B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29126EF9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回顾上周要点并引出第10周主题，说明本周学习目标与达成标准。</w:t>
            </w:r>
          </w:p>
          <w:p w14:paraId="6A901BE9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0446AA3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节：LSTM 模型构建、记忆能力实验（实践版 6.3），跳过纯 RNN 记忆实验</w:t>
            </w:r>
          </w:p>
          <w:p w14:paraId="20A686BC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节：梯度截断代码实现、双向 LSTM 文本分类数据处理（实践版 6.2 + 6.4）</w:t>
            </w:r>
          </w:p>
          <w:p w14:paraId="01284E6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节：双向 LSTM 文本分类模型构建、训练/评价/预测</w:t>
            </w:r>
          </w:p>
          <w:p w14:paraId="009153C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6C7FA73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490B57B9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课堂实操回顾：实现双向 LSTM 文本分类模型，掌握序列文本数据的处理与建模技巧。</w:t>
            </w:r>
          </w:p>
        </w:tc>
      </w:tr>
      <w:tr w14:paraId="1D4976FB">
        <w:trPr>
          <w:trHeight w:val="1143" w:hRule="atLeast"/>
        </w:trPr>
        <w:tc>
          <w:tcPr>
            <w:tcW w:w="9765" w:type="dxa"/>
            <w:gridSpan w:val="6"/>
          </w:tcPr>
          <w:p w14:paraId="054AEAA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2D098F0D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44FAEAD3">
        <w:trPr>
          <w:trHeight w:val="1219" w:hRule="atLeast"/>
        </w:trPr>
        <w:tc>
          <w:tcPr>
            <w:tcW w:w="9765" w:type="dxa"/>
            <w:gridSpan w:val="6"/>
          </w:tcPr>
          <w:p w14:paraId="036B4007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323A5CA8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0090E99E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082C9DA3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作业3：围绕课堂实操“实现双向 LSTM 文本分类模型，掌握序列文本数据的处理与建模技巧。”完成个人扩展实验与简短分析。</w:t>
            </w:r>
          </w:p>
        </w:tc>
      </w:tr>
      <w:tr w14:paraId="37FC44AE">
        <w:trPr>
          <w:trHeight w:val="4707" w:hRule="atLeast"/>
        </w:trPr>
        <w:tc>
          <w:tcPr>
            <w:tcW w:w="9765" w:type="dxa"/>
            <w:gridSpan w:val="6"/>
          </w:tcPr>
          <w:p w14:paraId="0860F694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2B56E3DF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5018A23D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7D91DCC3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</w:tc>
      </w:tr>
    </w:tbl>
    <w:p w14:paraId="0C48F5F8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1FC54155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08B32CBE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69F8F273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2EA25AE9">
        <w:trPr>
          <w:trHeight w:val="610" w:hRule="atLeast"/>
        </w:trPr>
        <w:tc>
          <w:tcPr>
            <w:tcW w:w="6930" w:type="dxa"/>
            <w:gridSpan w:val="4"/>
          </w:tcPr>
          <w:p w14:paraId="68DB3390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2C5D6788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11 周：网络优化与正则化（理论版第 7 章 + 实践版第 7 章（全章））</w:t>
            </w:r>
          </w:p>
        </w:tc>
        <w:tc>
          <w:tcPr>
            <w:tcW w:w="1260" w:type="dxa"/>
            <w:vAlign w:val="center"/>
          </w:tcPr>
          <w:p w14:paraId="65F8FEC5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5940002D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1C6E78A6">
        <w:trPr>
          <w:trHeight w:val="553" w:hRule="atLeast"/>
        </w:trPr>
        <w:tc>
          <w:tcPr>
            <w:tcW w:w="1627" w:type="dxa"/>
            <w:vAlign w:val="center"/>
          </w:tcPr>
          <w:p w14:paraId="69292FAD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0BFCE031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78846A5E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3359EEEE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450F190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7B1C221D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02E1FB4C">
        <w:trPr>
          <w:trHeight w:val="1573" w:hRule="atLeast"/>
        </w:trPr>
        <w:tc>
          <w:tcPr>
            <w:tcW w:w="9765" w:type="dxa"/>
            <w:gridSpan w:val="6"/>
          </w:tcPr>
          <w:p w14:paraId="6C9A953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67604862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理解本周主题：网络优化与正则化。</w:t>
            </w:r>
          </w:p>
          <w:p w14:paraId="62E5C65E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掌握本周核心内容：理论版第 7 章 + 实践版第 7 章（全章）。</w:t>
            </w:r>
          </w:p>
          <w:p w14:paraId="3814E83D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1D8C1572">
        <w:trPr>
          <w:trHeight w:val="1836" w:hRule="atLeast"/>
        </w:trPr>
        <w:tc>
          <w:tcPr>
            <w:tcW w:w="9765" w:type="dxa"/>
            <w:gridSpan w:val="6"/>
          </w:tcPr>
          <w:p w14:paraId="4AB4C7E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59BF1EC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核心内容：理论版第 7 章 + 实践版第 7 章（全章）。</w:t>
            </w:r>
          </w:p>
          <w:p w14:paraId="15374FD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节：小批量梯度下降（铺垫）、主流优化器（Adam/AdamW 为主，对比 SGD + 动量，跳过纯 SGD）。</w:t>
            </w:r>
          </w:p>
          <w:p w14:paraId="3CFBE732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节：主流参数初始化（He/Xavier）、逐层规范化（BN/LN 为主，跳过 LRN）。</w:t>
            </w:r>
          </w:p>
          <w:p w14:paraId="19BB8F7B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节：网络正则化（L2/权重衰减、暂退法）、各类优化/正则化方法的实验对比。</w:t>
            </w:r>
          </w:p>
          <w:p w14:paraId="78563B07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课堂实操：对比 Adam/He/BN 的组合效果，实现正则化缓解过拟合的实验验证。</w:t>
            </w:r>
          </w:p>
        </w:tc>
      </w:tr>
      <w:tr w14:paraId="368E7DC4">
        <w:trPr>
          <w:trHeight w:val="1792" w:hRule="atLeast"/>
        </w:trPr>
        <w:tc>
          <w:tcPr>
            <w:tcW w:w="9765" w:type="dxa"/>
            <w:gridSpan w:val="6"/>
          </w:tcPr>
          <w:p w14:paraId="64B5EFAD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413CE15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35B1FCD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6A34394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7E6154D3">
        <w:trPr>
          <w:trHeight w:val="1792" w:hRule="atLeast"/>
        </w:trPr>
        <w:tc>
          <w:tcPr>
            <w:tcW w:w="9765" w:type="dxa"/>
            <w:gridSpan w:val="6"/>
          </w:tcPr>
          <w:p w14:paraId="30DCEE4B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5CCDD291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重点：理论版第 7 章 + 实践版第 7 章（全章）。</w:t>
            </w:r>
          </w:p>
          <w:p w14:paraId="5927B8F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1F9771CF">
        <w:tc>
          <w:tcPr>
            <w:tcW w:w="9765" w:type="dxa"/>
            <w:gridSpan w:val="6"/>
          </w:tcPr>
          <w:p w14:paraId="7D78F1F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131E97EE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2CB0A17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回顾上周要点并引出第11周主题，说明本周学习目标与达成标准。</w:t>
            </w:r>
          </w:p>
          <w:p w14:paraId="05464BBF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1F0159EE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节：小批量梯度下降（铺垫）、主流优化器（Adam/AdamW 为主，对比 SGD + 动量，跳过纯 SGD）</w:t>
            </w:r>
          </w:p>
          <w:p w14:paraId="07C56504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节：主流参数初始化（He/Xavier）、逐层规范化（BN/LN 为主，跳过 LRN）</w:t>
            </w:r>
          </w:p>
          <w:p w14:paraId="3A9803B3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节：网络正则化（L2/权重衰减、暂退法）、各类优化/正则化方法的实验对比</w:t>
            </w:r>
          </w:p>
          <w:p w14:paraId="7D1ADE0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3D3CFC2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13B0B95F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课堂实操回顾：对比 Adam/He/BN 的组合效果，实现正则化缓解过拟合的实验验证。</w:t>
            </w:r>
          </w:p>
        </w:tc>
      </w:tr>
      <w:tr w14:paraId="1B96EA0C">
        <w:trPr>
          <w:trHeight w:val="1143" w:hRule="atLeast"/>
        </w:trPr>
        <w:tc>
          <w:tcPr>
            <w:tcW w:w="9765" w:type="dxa"/>
            <w:gridSpan w:val="6"/>
          </w:tcPr>
          <w:p w14:paraId="2E0DD630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0751BC45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29AE67F0">
        <w:trPr>
          <w:trHeight w:val="1219" w:hRule="atLeast"/>
        </w:trPr>
        <w:tc>
          <w:tcPr>
            <w:tcW w:w="9765" w:type="dxa"/>
            <w:gridSpan w:val="6"/>
          </w:tcPr>
          <w:p w14:paraId="340CBA7E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3EB028F7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22D7A96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40859B78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作业3：围绕课堂实操“对比 Adam/He/BN 的组合效果，实现正则化缓解过拟合的实验验证。”完成个人扩展实验与简短分析。</w:t>
            </w:r>
          </w:p>
        </w:tc>
      </w:tr>
      <w:tr w14:paraId="4E314640">
        <w:trPr>
          <w:trHeight w:val="4707" w:hRule="atLeast"/>
        </w:trPr>
        <w:tc>
          <w:tcPr>
            <w:tcW w:w="9765" w:type="dxa"/>
            <w:gridSpan w:val="6"/>
          </w:tcPr>
          <w:p w14:paraId="497C8969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4C4EF5D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13AE8831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1F98DAA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04A7D98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153A9E4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3667559F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5CEBCE3F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02AEC617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241866D7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21A2A522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1D51C3D0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3D1D945B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4FE9C017">
        <w:trPr>
          <w:trHeight w:val="610" w:hRule="atLeast"/>
        </w:trPr>
        <w:tc>
          <w:tcPr>
            <w:tcW w:w="6930" w:type="dxa"/>
            <w:gridSpan w:val="4"/>
          </w:tcPr>
          <w:p w14:paraId="10F5A655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016E270B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12 周：注意力机制核心（理论版第 8 章 + 实践版第 8 章（8.1））</w:t>
            </w:r>
          </w:p>
        </w:tc>
        <w:tc>
          <w:tcPr>
            <w:tcW w:w="1260" w:type="dxa"/>
            <w:vAlign w:val="center"/>
          </w:tcPr>
          <w:p w14:paraId="24C8BE70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48954AA9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5742A288">
        <w:trPr>
          <w:trHeight w:val="553" w:hRule="atLeast"/>
        </w:trPr>
        <w:tc>
          <w:tcPr>
            <w:tcW w:w="1627" w:type="dxa"/>
            <w:vAlign w:val="center"/>
          </w:tcPr>
          <w:p w14:paraId="5ACE7059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50C6216D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1E4C328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3EC740F0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779DEFAA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4E2C90B8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04548B4B">
        <w:trPr>
          <w:trHeight w:val="1573" w:hRule="atLeast"/>
        </w:trPr>
        <w:tc>
          <w:tcPr>
            <w:tcW w:w="9765" w:type="dxa"/>
            <w:gridSpan w:val="6"/>
          </w:tcPr>
          <w:p w14:paraId="7B9FB38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2BF2DD23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理解本周主题：注意力机制核心。</w:t>
            </w:r>
          </w:p>
          <w:p w14:paraId="0C24652A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掌握本周核心内容：理论版第 8 章 + 实践版第 8 章（8.1）。</w:t>
            </w:r>
          </w:p>
          <w:p w14:paraId="2E02DB48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223E973E">
        <w:trPr>
          <w:trHeight w:val="1836" w:hRule="atLeast"/>
        </w:trPr>
        <w:tc>
          <w:tcPr>
            <w:tcW w:w="9765" w:type="dxa"/>
            <w:gridSpan w:val="6"/>
          </w:tcPr>
          <w:p w14:paraId="09E1E53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115B3AF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核心内容：理论版第 8 章 + 实践版第 8 章（8.1）。</w:t>
            </w:r>
          </w:p>
          <w:p w14:paraId="21A01FE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节：注意力机制核心思想、加性注意力/点积注意力原理（实践版 8.1）。</w:t>
            </w:r>
          </w:p>
          <w:p w14:paraId="1533A83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节：双向 LSTM + 注意力的文本分类模型构建（实践版 8.1）。</w:t>
            </w:r>
          </w:p>
          <w:p w14:paraId="56874D7B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节：加性/点积注意力的实验对比、模型训练与评价。</w:t>
            </w:r>
          </w:p>
          <w:p w14:paraId="35379AF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课堂实操：实现双向 LSTM + 点积注意力的文本分类模型，理解注意力的特征聚焦作用。</w:t>
            </w:r>
          </w:p>
        </w:tc>
      </w:tr>
      <w:tr w14:paraId="1708AFE4">
        <w:trPr>
          <w:trHeight w:val="1792" w:hRule="atLeast"/>
        </w:trPr>
        <w:tc>
          <w:tcPr>
            <w:tcW w:w="9765" w:type="dxa"/>
            <w:gridSpan w:val="6"/>
          </w:tcPr>
          <w:p w14:paraId="026CADCD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4E49FCC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6B6264B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368EB09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0C3230FA">
        <w:trPr>
          <w:trHeight w:val="1792" w:hRule="atLeast"/>
        </w:trPr>
        <w:tc>
          <w:tcPr>
            <w:tcW w:w="9765" w:type="dxa"/>
            <w:gridSpan w:val="6"/>
          </w:tcPr>
          <w:p w14:paraId="0C75864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7459B47D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重点：理论版第 8 章 + 实践版第 8 章（8.1）。</w:t>
            </w:r>
          </w:p>
          <w:p w14:paraId="195DE9B6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35B049D2">
        <w:tc>
          <w:tcPr>
            <w:tcW w:w="9765" w:type="dxa"/>
            <w:gridSpan w:val="6"/>
          </w:tcPr>
          <w:p w14:paraId="230EB06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1877BEE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0A5B264B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回顾上周要点并引出第12周主题，说明本周学习目标与达成标准。</w:t>
            </w:r>
          </w:p>
          <w:p w14:paraId="2484A91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0CFA62D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节：注意力机制核心思想、加性注意力/点积注意力原理（实践版 8.1）</w:t>
            </w:r>
          </w:p>
          <w:p w14:paraId="0C7AA6EC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节：双向 LSTM + 注意力的文本分类模型构建（实践版 8.1）</w:t>
            </w:r>
          </w:p>
          <w:p w14:paraId="3CAC8FE7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节：加性/点积注意力的实验对比、模型训练与评价</w:t>
            </w:r>
          </w:p>
          <w:p w14:paraId="2574D4BE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74670FE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50F3366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课堂实操回顾：实现双向 LSTM + 点积注意力的文本分类模型，理解注意力的特征聚焦作用。</w:t>
            </w:r>
          </w:p>
        </w:tc>
      </w:tr>
      <w:tr w14:paraId="5F97FC54">
        <w:trPr>
          <w:trHeight w:val="1143" w:hRule="atLeast"/>
        </w:trPr>
        <w:tc>
          <w:tcPr>
            <w:tcW w:w="9765" w:type="dxa"/>
            <w:gridSpan w:val="6"/>
          </w:tcPr>
          <w:p w14:paraId="7458FE63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2EBD744C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398BC31D">
        <w:trPr>
          <w:trHeight w:val="1219" w:hRule="atLeast"/>
        </w:trPr>
        <w:tc>
          <w:tcPr>
            <w:tcW w:w="9765" w:type="dxa"/>
            <w:gridSpan w:val="6"/>
          </w:tcPr>
          <w:p w14:paraId="048025FB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4D3E0463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7B13295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788964A8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作业3：围绕课堂实操“实现双向 LSTM + 点积注意力的文本分类模型，理解注意力的特征聚焦作用。”完成个人扩展实验与简短分析。</w:t>
            </w:r>
          </w:p>
        </w:tc>
      </w:tr>
      <w:tr w14:paraId="342678E3">
        <w:trPr>
          <w:trHeight w:val="4707" w:hRule="atLeast"/>
        </w:trPr>
        <w:tc>
          <w:tcPr>
            <w:tcW w:w="9765" w:type="dxa"/>
            <w:gridSpan w:val="6"/>
          </w:tcPr>
          <w:p w14:paraId="1136275F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558AF90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15267FF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43AF9B4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70770DE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6221DB23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54EE089F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36A1D8A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6757778A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0FE4527D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36B5D79B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2569B928">
      <w:pPr>
        <w:adjustRightInd w:val="0"/>
        <w:snapToGrid w:val="0"/>
        <w:jc w:val="center"/>
        <w:rPr>
          <w:rFonts w:hint="eastAsia" w:ascii="SimSun" w:hAnsi="SimSun"/>
          <w:sz w:val="52"/>
          <w:szCs w:val="52"/>
        </w:rPr>
      </w:pPr>
    </w:p>
    <w:p w14:paraId="71A71A09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575ADB43">
        <w:trPr>
          <w:trHeight w:val="610" w:hRule="atLeast"/>
        </w:trPr>
        <w:tc>
          <w:tcPr>
            <w:tcW w:w="6930" w:type="dxa"/>
            <w:gridSpan w:val="4"/>
          </w:tcPr>
          <w:p w14:paraId="1C77AF5B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6F469B9E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13 周：自注意力/多头注意力 + 实战（实践版第 8 章（8.2–8.3））</w:t>
            </w:r>
          </w:p>
        </w:tc>
        <w:tc>
          <w:tcPr>
            <w:tcW w:w="1260" w:type="dxa"/>
            <w:vAlign w:val="center"/>
          </w:tcPr>
          <w:p w14:paraId="7C404784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7EAE8E39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283F157B">
        <w:trPr>
          <w:trHeight w:val="553" w:hRule="atLeast"/>
        </w:trPr>
        <w:tc>
          <w:tcPr>
            <w:tcW w:w="1627" w:type="dxa"/>
            <w:vAlign w:val="center"/>
          </w:tcPr>
          <w:p w14:paraId="5000C520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72D764C5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1F715153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2E603823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2987E606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06B37E51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2AE5D367">
        <w:trPr>
          <w:trHeight w:val="1573" w:hRule="atLeast"/>
        </w:trPr>
        <w:tc>
          <w:tcPr>
            <w:tcW w:w="9765" w:type="dxa"/>
            <w:gridSpan w:val="6"/>
          </w:tcPr>
          <w:p w14:paraId="5493F2C5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7B8D4A51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理解本周主题：自注意力/多头注意力 + 实战。</w:t>
            </w:r>
          </w:p>
          <w:p w14:paraId="76D2B809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掌握本周核心内容：实践版第 8 章（8.2–8.3）。</w:t>
            </w:r>
          </w:p>
          <w:p w14:paraId="5D42E3E7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4B9BDE5F">
        <w:trPr>
          <w:trHeight w:val="1836" w:hRule="atLeast"/>
        </w:trPr>
        <w:tc>
          <w:tcPr>
            <w:tcW w:w="9765" w:type="dxa"/>
            <w:gridSpan w:val="6"/>
          </w:tcPr>
          <w:p w14:paraId="76F53C4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0DA5987A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核心内容：实践版第 8 章（8.2–8.3）。</w:t>
            </w:r>
          </w:p>
          <w:p w14:paraId="29A79F5B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节：自注意力模型原理、多头自注意力的特征融合逻辑（实践版 8.2）。</w:t>
            </w:r>
          </w:p>
          <w:p w14:paraId="7DBDE242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节：LSTM + 多头自注意力文本分类、自注意力文本语义匹配模型构建（实践版 8.2–8.3）。</w:t>
            </w:r>
          </w:p>
          <w:p w14:paraId="582AED4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节：自注意力模型训练/评价、注意力权重可视化（实操重点）。</w:t>
            </w:r>
          </w:p>
          <w:p w14:paraId="5A84619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课堂实操：实现多头自注意力模型，完成文本语义匹配与注意力可视化，理解自注意力的核心价值。</w:t>
            </w:r>
          </w:p>
        </w:tc>
      </w:tr>
      <w:tr w14:paraId="4FB916B9">
        <w:trPr>
          <w:trHeight w:val="1792" w:hRule="atLeast"/>
        </w:trPr>
        <w:tc>
          <w:tcPr>
            <w:tcW w:w="9765" w:type="dxa"/>
            <w:gridSpan w:val="6"/>
          </w:tcPr>
          <w:p w14:paraId="1CE843A9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32BF6AF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5EA7459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169975D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1FE6615A">
        <w:trPr>
          <w:trHeight w:val="1792" w:hRule="atLeast"/>
        </w:trPr>
        <w:tc>
          <w:tcPr>
            <w:tcW w:w="9765" w:type="dxa"/>
            <w:gridSpan w:val="6"/>
          </w:tcPr>
          <w:p w14:paraId="3EB26BC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4554D589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重点：实践版第 8 章（8.2–8.3）。</w:t>
            </w:r>
          </w:p>
          <w:p w14:paraId="2407D550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2085B90A">
        <w:tc>
          <w:tcPr>
            <w:tcW w:w="9765" w:type="dxa"/>
            <w:gridSpan w:val="6"/>
          </w:tcPr>
          <w:p w14:paraId="5D6BD8B6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02E72E9D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2362DA8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回顾上周要点并引出第13周主题，说明本周学习目标与达成标准。</w:t>
            </w:r>
          </w:p>
          <w:p w14:paraId="239663A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466C415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节：自注意力模型原理、多头自注意力的特征融合逻辑（实践版 8.2）</w:t>
            </w:r>
          </w:p>
          <w:p w14:paraId="68724BD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节：LSTM + 多头自注意力文本分类、自注意力文本语义匹配模型构建（实践版 8.2–8.3）</w:t>
            </w:r>
          </w:p>
          <w:p w14:paraId="4C2F6B7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节：自注意力模型训练/评价、注意力权重可视化（实操重点）</w:t>
            </w:r>
          </w:p>
          <w:p w14:paraId="3720E1FE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48C6C75C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589AF0F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课堂实操回顾：实现多头自注意力模型，完成文本语义匹配与注意力可视化，理解自注意力的核心价值。</w:t>
            </w:r>
          </w:p>
        </w:tc>
      </w:tr>
      <w:tr w14:paraId="25B3621F">
        <w:trPr>
          <w:trHeight w:val="1143" w:hRule="atLeast"/>
        </w:trPr>
        <w:tc>
          <w:tcPr>
            <w:tcW w:w="9765" w:type="dxa"/>
            <w:gridSpan w:val="6"/>
          </w:tcPr>
          <w:p w14:paraId="125F190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2120554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1D13CC4E">
        <w:trPr>
          <w:trHeight w:val="1219" w:hRule="atLeast"/>
        </w:trPr>
        <w:tc>
          <w:tcPr>
            <w:tcW w:w="9765" w:type="dxa"/>
            <w:gridSpan w:val="6"/>
          </w:tcPr>
          <w:p w14:paraId="3DE3AE13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277A06E1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24A4AC54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08420A77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作业3：围绕课堂实操“实现多头自注意力模型，完成文本语义匹配与注意力可视化，理解自注意力的核心价值。”完成个人扩展实验与简短分析。</w:t>
            </w:r>
          </w:p>
        </w:tc>
      </w:tr>
      <w:tr w14:paraId="23E00A13">
        <w:trPr>
          <w:trHeight w:val="4707" w:hRule="atLeast"/>
        </w:trPr>
        <w:tc>
          <w:tcPr>
            <w:tcW w:w="9765" w:type="dxa"/>
            <w:gridSpan w:val="6"/>
          </w:tcPr>
          <w:p w14:paraId="0CFEA9A1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4119A99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186E01A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637E725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5A8D739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2DC0806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28D130B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5132B0A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71704F6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230437D3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4EA18C9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41267807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0E4434E4">
        <w:trPr>
          <w:trHeight w:val="610" w:hRule="atLeast"/>
        </w:trPr>
        <w:tc>
          <w:tcPr>
            <w:tcW w:w="6930" w:type="dxa"/>
            <w:gridSpan w:val="4"/>
          </w:tcPr>
          <w:p w14:paraId="1CD08A58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36B0D515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14 周：Transformer 架构核心（衔接序列生成）（第 8 章自注意力延伸 + 第 15 章序列生成核心思想）</w:t>
            </w:r>
          </w:p>
        </w:tc>
        <w:tc>
          <w:tcPr>
            <w:tcW w:w="1260" w:type="dxa"/>
            <w:vAlign w:val="center"/>
          </w:tcPr>
          <w:p w14:paraId="661FC487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42690D17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034797B8">
        <w:trPr>
          <w:trHeight w:val="553" w:hRule="atLeast"/>
        </w:trPr>
        <w:tc>
          <w:tcPr>
            <w:tcW w:w="1627" w:type="dxa"/>
            <w:vAlign w:val="center"/>
          </w:tcPr>
          <w:p w14:paraId="6B0B7FFA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36026A9B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20894BC2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7D4FE416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60C4437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29DDF68B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7F8C041A">
        <w:trPr>
          <w:trHeight w:val="1573" w:hRule="atLeast"/>
        </w:trPr>
        <w:tc>
          <w:tcPr>
            <w:tcW w:w="9765" w:type="dxa"/>
            <w:gridSpan w:val="6"/>
          </w:tcPr>
          <w:p w14:paraId="0D05554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27263285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理解本周主题：Transformer 架构核心（衔接序列生成）。</w:t>
            </w:r>
          </w:p>
          <w:p w14:paraId="7473F6CD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掌握本周核心内容：第 8 章自注意力延伸 + 第 15 章序列生成核心思想。</w:t>
            </w:r>
          </w:p>
          <w:p w14:paraId="69DAA527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0444ED5A">
        <w:trPr>
          <w:trHeight w:val="1836" w:hRule="atLeast"/>
        </w:trPr>
        <w:tc>
          <w:tcPr>
            <w:tcW w:w="9765" w:type="dxa"/>
            <w:gridSpan w:val="6"/>
          </w:tcPr>
          <w:p w14:paraId="28DCA14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06D30B6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核心内容：第 8 章自注意力延伸 + 第 15 章序列生成核心思想。</w:t>
            </w:r>
          </w:p>
          <w:p w14:paraId="21AAE51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节：自注意力→Transformer 的进化、编码器-解码器架构核心。</w:t>
            </w:r>
          </w:p>
          <w:p w14:paraId="55410AF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节：Transformer 的多头自注意力、前馈网络、层规范化细节。</w:t>
            </w:r>
          </w:p>
          <w:p w14:paraId="5F5B968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节：Transformer 在序列分类/序列生成中的应用，铺垫大语言模型。</w:t>
            </w:r>
          </w:p>
          <w:p w14:paraId="69A8DC36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课堂实操：实现简易 Transformer 编码器，理解其张量运算与特征提取逻辑。</w:t>
            </w:r>
          </w:p>
        </w:tc>
      </w:tr>
      <w:tr w14:paraId="270EF81C">
        <w:trPr>
          <w:trHeight w:val="1792" w:hRule="atLeast"/>
        </w:trPr>
        <w:tc>
          <w:tcPr>
            <w:tcW w:w="9765" w:type="dxa"/>
            <w:gridSpan w:val="6"/>
          </w:tcPr>
          <w:p w14:paraId="1098E6C0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482A048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0621EA12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1154A54B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666A57E8">
        <w:trPr>
          <w:trHeight w:val="1792" w:hRule="atLeast"/>
        </w:trPr>
        <w:tc>
          <w:tcPr>
            <w:tcW w:w="9765" w:type="dxa"/>
            <w:gridSpan w:val="6"/>
          </w:tcPr>
          <w:p w14:paraId="46594090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6578562C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重点：第 8 章自注意力延伸 + 第 15 章序列生成核心思想。</w:t>
            </w:r>
          </w:p>
          <w:p w14:paraId="0DD73E5B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141EB1B5">
        <w:tc>
          <w:tcPr>
            <w:tcW w:w="9765" w:type="dxa"/>
            <w:gridSpan w:val="6"/>
          </w:tcPr>
          <w:p w14:paraId="6687F7EA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715C559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24BADED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回顾上周要点并引出第14周主题，说明本周学习目标与达成标准。</w:t>
            </w:r>
          </w:p>
          <w:p w14:paraId="4203767B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52F64A2A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节：自注意力→Transformer 的进化、编码器-解码器架构核心</w:t>
            </w:r>
          </w:p>
          <w:p w14:paraId="2A86E24B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节：Transformer 的多头自注意力、前馈网络、层规范化细节</w:t>
            </w:r>
          </w:p>
          <w:p w14:paraId="526D894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节：Transformer 在序列分类/序列生成中的应用，铺垫大语言模型</w:t>
            </w:r>
          </w:p>
          <w:p w14:paraId="30C7009A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622457F5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1A686099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课堂实操回顾：实现简易 Transformer 编码器，理解其张量运算与特征提取逻辑。</w:t>
            </w:r>
          </w:p>
        </w:tc>
      </w:tr>
      <w:tr w14:paraId="7B16A7B2">
        <w:trPr>
          <w:trHeight w:val="1143" w:hRule="atLeast"/>
        </w:trPr>
        <w:tc>
          <w:tcPr>
            <w:tcW w:w="9765" w:type="dxa"/>
            <w:gridSpan w:val="6"/>
          </w:tcPr>
          <w:p w14:paraId="27CEC37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7E17BD25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46BEEEDB">
        <w:trPr>
          <w:trHeight w:val="1219" w:hRule="atLeast"/>
        </w:trPr>
        <w:tc>
          <w:tcPr>
            <w:tcW w:w="9765" w:type="dxa"/>
            <w:gridSpan w:val="6"/>
          </w:tcPr>
          <w:p w14:paraId="04055686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1A5C231A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3D74DDBE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33B0FD12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作业3：围绕课堂实操“实现简易 Transformer 编码器，理解其张量运算与特征提取逻辑。”完成个人扩展实验与简短分析。</w:t>
            </w:r>
          </w:p>
        </w:tc>
      </w:tr>
      <w:tr w14:paraId="3181E03E">
        <w:trPr>
          <w:trHeight w:val="4707" w:hRule="atLeast"/>
        </w:trPr>
        <w:tc>
          <w:tcPr>
            <w:tcW w:w="9765" w:type="dxa"/>
            <w:gridSpan w:val="6"/>
          </w:tcPr>
          <w:p w14:paraId="63D461BC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18BF416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6D6CEFF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1D94F41E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755C1E3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09E43EB4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4060547E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49DA8D9D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1588F61D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2C47544B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57C82C7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145345F9">
      <w:pPr>
        <w:adjustRightInd w:val="0"/>
        <w:snapToGrid w:val="0"/>
        <w:jc w:val="both"/>
        <w:rPr>
          <w:rFonts w:ascii="SimSun" w:hAnsi="SimSun"/>
          <w:sz w:val="52"/>
          <w:szCs w:val="52"/>
        </w:rPr>
      </w:pPr>
    </w:p>
    <w:p w14:paraId="1B5AA585">
      <w:pPr>
        <w:adjustRightInd w:val="0"/>
        <w:snapToGrid w:val="0"/>
        <w:jc w:val="center"/>
        <w:rPr>
          <w:rFonts w:ascii="SimSun" w:hAnsi="SimSun"/>
          <w:sz w:val="52"/>
          <w:szCs w:val="52"/>
        </w:rPr>
      </w:pPr>
    </w:p>
    <w:p w14:paraId="0B0AE2FD">
      <w:pPr>
        <w:adjustRightInd w:val="0"/>
        <w:snapToGrid w:val="0"/>
        <w:jc w:val="center"/>
        <w:rPr>
          <w:rFonts w:hint="eastAsia" w:ascii="SimSun" w:hAnsi="SimSun"/>
        </w:rPr>
      </w:pPr>
      <w:r>
        <w:rPr>
          <w:rFonts w:hint="eastAsia" w:ascii="SimSun" w:hAnsi="SimSun"/>
          <w:sz w:val="52"/>
          <w:szCs w:val="52"/>
        </w:rPr>
        <w:t>教    案</w:t>
      </w:r>
    </w:p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1057FCBC">
        <w:trPr>
          <w:trHeight w:val="610" w:hRule="atLeast"/>
        </w:trPr>
        <w:tc>
          <w:tcPr>
            <w:tcW w:w="6930" w:type="dxa"/>
            <w:gridSpan w:val="4"/>
          </w:tcPr>
          <w:p w14:paraId="4DCBE342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79B16575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15 周：大语言模型（LLM）基础 + 综合实践（LLM 核心原理（基于 Transformer）+ 综合实操）</w:t>
            </w:r>
          </w:p>
        </w:tc>
        <w:tc>
          <w:tcPr>
            <w:tcW w:w="1260" w:type="dxa"/>
            <w:vAlign w:val="center"/>
          </w:tcPr>
          <w:p w14:paraId="07574F3E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3632F49B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77B93152">
        <w:trPr>
          <w:trHeight w:val="553" w:hRule="atLeast"/>
        </w:trPr>
        <w:tc>
          <w:tcPr>
            <w:tcW w:w="1627" w:type="dxa"/>
            <w:vAlign w:val="center"/>
          </w:tcPr>
          <w:p w14:paraId="1FC9E947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2FAE58B8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2E4D5C4C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1EF6C747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5A3AF5C4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4EABF2BE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6E956E47">
        <w:trPr>
          <w:trHeight w:val="1573" w:hRule="atLeast"/>
        </w:trPr>
        <w:tc>
          <w:tcPr>
            <w:tcW w:w="9765" w:type="dxa"/>
            <w:gridSpan w:val="6"/>
          </w:tcPr>
          <w:p w14:paraId="7A855D23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74A5C35B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理解本周主题：大语言模型（LLM）基础 + 综合实践。</w:t>
            </w:r>
          </w:p>
          <w:p w14:paraId="3A8F2018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掌握本周核心内容：LLM 核心原理（基于 Transformer）+ 综合实操。</w:t>
            </w:r>
          </w:p>
          <w:p w14:paraId="3C98172A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14D41747">
        <w:trPr>
          <w:trHeight w:val="1836" w:hRule="atLeast"/>
        </w:trPr>
        <w:tc>
          <w:tcPr>
            <w:tcW w:w="9765" w:type="dxa"/>
            <w:gridSpan w:val="6"/>
          </w:tcPr>
          <w:p w14:paraId="2F2C211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5FE00084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核心内容：LLM 核心原理（基于 Transformer）+ 综合实操。</w:t>
            </w:r>
          </w:p>
          <w:p w14:paraId="5D5CD15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节：大语言模型预训练/微调思路、Seq2Seq 架构（Transformer 版）。</w:t>
            </w:r>
          </w:p>
          <w:p w14:paraId="49B5864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节：综合案例 1——CNN + 注意力图像分类；综合案例 2——Transformer 简易文本生成。</w:t>
            </w:r>
          </w:p>
          <w:p w14:paraId="35EA855D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节：学生实操答疑，解决模型训练/调参中的常见问题。</w:t>
            </w:r>
          </w:p>
          <w:p w14:paraId="2EDAE215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课堂实操：实现简易 Transformer 文本生成模型，完成至少一个综合案例的代码优化。</w:t>
            </w:r>
          </w:p>
        </w:tc>
      </w:tr>
      <w:tr w14:paraId="4DE1D9CE">
        <w:trPr>
          <w:trHeight w:val="1792" w:hRule="atLeast"/>
        </w:trPr>
        <w:tc>
          <w:tcPr>
            <w:tcW w:w="9765" w:type="dxa"/>
            <w:gridSpan w:val="6"/>
          </w:tcPr>
          <w:p w14:paraId="57A9D37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63EE080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601609A9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68DD558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35E05C9B">
        <w:trPr>
          <w:trHeight w:val="1792" w:hRule="atLeast"/>
        </w:trPr>
        <w:tc>
          <w:tcPr>
            <w:tcW w:w="9765" w:type="dxa"/>
            <w:gridSpan w:val="6"/>
          </w:tcPr>
          <w:p w14:paraId="6FC5D0E4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0D200BA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重点：LLM 核心原理（基于 Transformer）+ 综合实操。</w:t>
            </w:r>
          </w:p>
          <w:p w14:paraId="2DE698C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2D8562EA">
        <w:tc>
          <w:tcPr>
            <w:tcW w:w="9765" w:type="dxa"/>
            <w:gridSpan w:val="6"/>
          </w:tcPr>
          <w:p w14:paraId="6F92C4F8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4F65062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1DEC579D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回顾上周要点并引出第15周主题，说明本周学习目标与达成标准。</w:t>
            </w:r>
          </w:p>
          <w:p w14:paraId="2A043A3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561D5A87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节：大语言模型预训练/微调思路、Seq2Seq 架构（Transformer 版）</w:t>
            </w:r>
          </w:p>
          <w:p w14:paraId="5687E2D3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节：综合案例 1——CNN + 注意力图像分类；综合案例 2——Transformer 简易文本生成</w:t>
            </w:r>
          </w:p>
          <w:p w14:paraId="3202F5A6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节：学生实操答疑，解决模型训练/调参中的常见问题</w:t>
            </w:r>
          </w:p>
          <w:p w14:paraId="7DDAB08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1B09984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6536AC51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课堂实操回顾：实现简易 Transformer 文本生成模型，完成至少一个综合案例的代码优化。</w:t>
            </w:r>
          </w:p>
        </w:tc>
      </w:tr>
      <w:tr w14:paraId="5EAD4A5D">
        <w:trPr>
          <w:trHeight w:val="1143" w:hRule="atLeast"/>
        </w:trPr>
        <w:tc>
          <w:tcPr>
            <w:tcW w:w="9765" w:type="dxa"/>
            <w:gridSpan w:val="6"/>
          </w:tcPr>
          <w:p w14:paraId="3E7A4E87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4CC60AC3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4AB92C4D">
        <w:trPr>
          <w:trHeight w:val="1219" w:hRule="atLeast"/>
        </w:trPr>
        <w:tc>
          <w:tcPr>
            <w:tcW w:w="9765" w:type="dxa"/>
            <w:gridSpan w:val="6"/>
          </w:tcPr>
          <w:p w14:paraId="06F87C0E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00276F6E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769F9B04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25641279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作业3：围绕课堂实操“实现简易 Transformer 文本生成模型，完成至少一个综合案例的代码优化。”完成个人扩展实验与简短分析。</w:t>
            </w:r>
          </w:p>
        </w:tc>
      </w:tr>
      <w:tr w14:paraId="19C69BAA">
        <w:trPr>
          <w:trHeight w:val="4707" w:hRule="atLeast"/>
        </w:trPr>
        <w:tc>
          <w:tcPr>
            <w:tcW w:w="9765" w:type="dxa"/>
            <w:gridSpan w:val="6"/>
          </w:tcPr>
          <w:p w14:paraId="16A9A82D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43E8BA3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37780E10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5D1715F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2C97CFB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5CFE5931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4CD31827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5B316A1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10DAD2F5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5D8AEA44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0FFF399C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</w:tc>
      </w:tr>
    </w:tbl>
    <w:p w14:paraId="79DB43F1">
      <w:pPr>
        <w:adjustRightInd w:val="0"/>
        <w:snapToGrid w:val="0"/>
        <w:jc w:val="center"/>
      </w:pPr>
      <w:r>
        <w:rPr>
          <w:rFonts w:hint="eastAsia" w:ascii="SimSun" w:hAnsi="SimSun"/>
          <w:sz w:val="52"/>
          <w:szCs w:val="52"/>
        </w:rPr>
        <w:t>教    案</w:t>
      </w:r>
    </w:p>
    <w:p w14:paraId="2D29F291"/>
    <w:tbl>
      <w:tblPr>
        <w:tblStyle w:val="12"/>
        <w:tblW w:w="9765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627"/>
        <w:gridCol w:w="1627"/>
        <w:gridCol w:w="2049"/>
        <w:gridCol w:w="1260"/>
        <w:gridCol w:w="1575"/>
      </w:tblGrid>
      <w:tr w14:paraId="79853EAD">
        <w:trPr>
          <w:trHeight w:val="610" w:hRule="atLeast"/>
        </w:trPr>
        <w:tc>
          <w:tcPr>
            <w:tcW w:w="6930" w:type="dxa"/>
            <w:gridSpan w:val="4"/>
          </w:tcPr>
          <w:p w14:paraId="4E44C40F">
            <w:pPr>
              <w:spacing w:line="360" w:lineRule="auto"/>
              <w:jc w:val="left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教学题目：（章、节）</w:t>
            </w:r>
          </w:p>
          <w:p w14:paraId="2D81EB79">
            <w:pPr>
              <w:spacing w:line="360" w:lineRule="auto"/>
              <w:jc w:val="left"/>
              <w:rPr>
                <w:rFonts w:hint="default" w:ascii="SimSun" w:hAnsi="SimSun" w:eastAsia="SimSun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第 16 周：课程总结 + 考核说明（全课程主流技术复盘、实操技能总结、考核安排）</w:t>
            </w:r>
          </w:p>
        </w:tc>
        <w:tc>
          <w:tcPr>
            <w:tcW w:w="1260" w:type="dxa"/>
            <w:vAlign w:val="center"/>
          </w:tcPr>
          <w:p w14:paraId="0FB135DF">
            <w:pPr>
              <w:spacing w:line="360" w:lineRule="auto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30"/>
                <w:szCs w:val="30"/>
              </w:rPr>
              <w:t>学时数</w:t>
            </w:r>
          </w:p>
        </w:tc>
        <w:tc>
          <w:tcPr>
            <w:tcW w:w="1575" w:type="dxa"/>
            <w:vAlign w:val="center"/>
          </w:tcPr>
          <w:p w14:paraId="0C5A63EB">
            <w:pPr>
              <w:spacing w:line="0" w:lineRule="atLeast"/>
              <w:jc w:val="center"/>
              <w:rPr>
                <w:rFonts w:ascii="SimSun" w:hAnsi="SimSun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3</w:t>
            </w:r>
          </w:p>
        </w:tc>
      </w:tr>
      <w:tr w14:paraId="110D6637">
        <w:trPr>
          <w:trHeight w:val="553" w:hRule="atLeast"/>
        </w:trPr>
        <w:tc>
          <w:tcPr>
            <w:tcW w:w="1627" w:type="dxa"/>
            <w:vAlign w:val="center"/>
          </w:tcPr>
          <w:p w14:paraId="34A420AA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授课教师</w:t>
            </w:r>
          </w:p>
        </w:tc>
        <w:tc>
          <w:tcPr>
            <w:tcW w:w="1627" w:type="dxa"/>
            <w:vAlign w:val="center"/>
          </w:tcPr>
          <w:p w14:paraId="3AC604BC">
            <w:pPr>
              <w:spacing w:line="360" w:lineRule="auto"/>
              <w:jc w:val="center"/>
              <w:rPr>
                <w:rFonts w:hint="eastAsia" w:ascii="SimSun" w:hAnsi="SimSun" w:eastAsia="SimSun"/>
                <w:kern w:val="0"/>
                <w:sz w:val="24"/>
                <w:lang w:eastAsia="zh-CN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val="en-US" w:eastAsia="zh-CN"/>
              </w:rPr>
              <w:t>韩承畴</w:t>
            </w:r>
          </w:p>
        </w:tc>
        <w:tc>
          <w:tcPr>
            <w:tcW w:w="1627" w:type="dxa"/>
            <w:vAlign w:val="center"/>
          </w:tcPr>
          <w:p w14:paraId="58C4161C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职称</w:t>
            </w:r>
          </w:p>
        </w:tc>
        <w:tc>
          <w:tcPr>
            <w:tcW w:w="2049" w:type="dxa"/>
            <w:vAlign w:val="center"/>
          </w:tcPr>
          <w:p w14:paraId="7B0B98AE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讲师</w:t>
            </w:r>
          </w:p>
        </w:tc>
        <w:tc>
          <w:tcPr>
            <w:tcW w:w="1260" w:type="dxa"/>
            <w:vAlign w:val="center"/>
          </w:tcPr>
          <w:p w14:paraId="63ECAADE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b/>
                <w:bCs/>
                <w:kern w:val="0"/>
                <w:sz w:val="30"/>
                <w:szCs w:val="30"/>
                <w:lang w:eastAsia="zh-Hans"/>
              </w:rPr>
              <w:t>学历</w:t>
            </w:r>
          </w:p>
        </w:tc>
        <w:tc>
          <w:tcPr>
            <w:tcW w:w="1575" w:type="dxa"/>
            <w:vAlign w:val="center"/>
          </w:tcPr>
          <w:p w14:paraId="3A6C94F6">
            <w:pPr>
              <w:spacing w:line="360" w:lineRule="auto"/>
              <w:jc w:val="center"/>
              <w:rPr>
                <w:rFonts w:ascii="SimSun" w:hAnsi="SimSun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kern w:val="0"/>
                <w:sz w:val="24"/>
                <w:szCs w:val="24"/>
                <w:lang w:eastAsia="zh-Hans"/>
              </w:rPr>
              <w:t>博士</w:t>
            </w:r>
          </w:p>
        </w:tc>
      </w:tr>
      <w:tr w14:paraId="76FA501F">
        <w:trPr>
          <w:trHeight w:val="1573" w:hRule="atLeast"/>
        </w:trPr>
        <w:tc>
          <w:tcPr>
            <w:tcW w:w="9765" w:type="dxa"/>
            <w:gridSpan w:val="6"/>
          </w:tcPr>
          <w:p w14:paraId="29866802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教学目的和要求：</w:t>
            </w:r>
          </w:p>
          <w:p w14:paraId="2F0B0A78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理解本周主题：课程总结 + 考核说明。</w:t>
            </w:r>
          </w:p>
          <w:p w14:paraId="2C87FC50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掌握本周核心内容：全课程主流技术复盘、实操技能总结、考核安排。</w:t>
            </w:r>
          </w:p>
          <w:p w14:paraId="41EFCAB4">
            <w:pPr>
              <w:spacing w:line="360" w:lineRule="auto"/>
              <w:rPr>
                <w:rFonts w:hint="eastAsia" w:ascii="SimSun" w:hAnsi="SimSun" w:eastAsia="SimSu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能够完成课堂代码实现与结果分析，并形成可复现的实验记录。</w:t>
            </w:r>
          </w:p>
        </w:tc>
      </w:tr>
      <w:tr w14:paraId="63C6DD3A">
        <w:trPr>
          <w:trHeight w:val="1836" w:hRule="atLeast"/>
        </w:trPr>
        <w:tc>
          <w:tcPr>
            <w:tcW w:w="9765" w:type="dxa"/>
            <w:gridSpan w:val="6"/>
          </w:tcPr>
          <w:p w14:paraId="0F11B087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教学基本内容：</w:t>
            </w:r>
          </w:p>
          <w:p w14:paraId="50BDDB4F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核心内容：全课程主流技术复盘、实操技能总结、考核安排。</w:t>
            </w:r>
          </w:p>
          <w:p w14:paraId="5F78FCA2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节：深度学习核心技术体系梳理（基础→线性模型→FNN→CNN→LSTM→注意力→Transformer）。</w:t>
            </w:r>
          </w:p>
          <w:p w14:paraId="6EB00248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节：实操技能总结（数据处理/模型构建/训练调参/结果可视化的通用流程）。</w:t>
            </w:r>
          </w:p>
          <w:p w14:paraId="426926B0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节：考核说明（实验报告/课程设计要求）、开放答疑，讲解深度学习后续学习方向。</w:t>
            </w:r>
          </w:p>
        </w:tc>
      </w:tr>
      <w:tr w14:paraId="0BE8F7B0">
        <w:trPr>
          <w:trHeight w:val="1792" w:hRule="atLeast"/>
        </w:trPr>
        <w:tc>
          <w:tcPr>
            <w:tcW w:w="9765" w:type="dxa"/>
            <w:gridSpan w:val="6"/>
          </w:tcPr>
          <w:p w14:paraId="41CD9F6B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课程思政融入点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 w:val="24"/>
                <w:szCs w:val="24"/>
                <w:lang w:eastAsia="zh-Hans"/>
              </w:rPr>
              <w:t>：</w:t>
            </w:r>
          </w:p>
          <w:p w14:paraId="6B4C1521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强调技术服务国家发展需求与产业升级，增强责任担当。</w:t>
            </w:r>
          </w:p>
          <w:p w14:paraId="03B058AB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强调数据合规、模型公平、学术诚信与工程伦理。</w:t>
            </w:r>
          </w:p>
          <w:p w14:paraId="43674B6C">
            <w:pPr>
              <w:spacing w:line="360" w:lineRule="auto"/>
              <w:rPr>
                <w:rFonts w:hint="eastAsia" w:ascii="SimSun" w:hAnsi="SimSun" w:eastAsia="SimSun"/>
                <w:sz w:val="24"/>
                <w:lang w:eastAsia="zh-CN"/>
              </w:rPr>
            </w:pP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  <w:lang w:val="en-US" w:eastAsia="zh-CN"/>
              </w:rPr>
              <w:t>• 引导学生形成严谨求实、协同创新、持续学习的职业素养。</w:t>
            </w:r>
          </w:p>
        </w:tc>
      </w:tr>
      <w:tr w14:paraId="455637A4">
        <w:trPr>
          <w:trHeight w:val="1792" w:hRule="atLeast"/>
        </w:trPr>
        <w:tc>
          <w:tcPr>
            <w:tcW w:w="9765" w:type="dxa"/>
            <w:gridSpan w:val="6"/>
          </w:tcPr>
          <w:p w14:paraId="7D976961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教学重点与难点：</w:t>
            </w:r>
          </w:p>
          <w:p w14:paraId="69C992EF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重点：全课程主流技术复盘、实操技能总结、考核安排。</w:t>
            </w:r>
          </w:p>
          <w:p w14:paraId="5FDE3D64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难点：将理论概念转化为可运行代码并完成参数调优与结果解释。</w:t>
            </w:r>
          </w:p>
        </w:tc>
      </w:tr>
      <w:tr w14:paraId="7FDC2CEA">
        <w:tc>
          <w:tcPr>
            <w:tcW w:w="9765" w:type="dxa"/>
            <w:gridSpan w:val="6"/>
          </w:tcPr>
          <w:p w14:paraId="3951EC5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教学过程：</w:t>
            </w:r>
          </w:p>
          <w:p w14:paraId="5AD2C92C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1）课程导入：</w:t>
            </w:r>
          </w:p>
          <w:p w14:paraId="3B705242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回顾上周要点并引出第16周主题，说明本周学习目标与达成标准。</w:t>
            </w:r>
          </w:p>
          <w:p w14:paraId="785EC17F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2）讲授新课：</w:t>
            </w:r>
          </w:p>
          <w:p w14:paraId="2DAD053F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1 节：深度学习核心技术体系梳理（基础→线性模型→FNN→CNN→LSTM→注意力→Transformer）</w:t>
            </w:r>
          </w:p>
          <w:p w14:paraId="65F70900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2 节：实操技能总结（数据处理/模型构建/训练调参/结果可视化的通用流程）</w:t>
            </w:r>
          </w:p>
          <w:p w14:paraId="21899CD7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第 3 节：考核说明（实验报告/课程设计要求）、开放答疑，讲解深度学习后续学习方向</w:t>
            </w:r>
          </w:p>
          <w:p w14:paraId="3E71A1FF">
            <w:pPr>
              <w:spacing w:line="360" w:lineRule="auto"/>
              <w:rPr>
                <w:rFonts w:ascii="SimSun" w:hAnsi="SimSun"/>
                <w:b/>
                <w:bCs/>
                <w:sz w:val="30"/>
                <w:szCs w:val="30"/>
              </w:rPr>
            </w:pPr>
            <w:r>
              <w:rPr>
                <w:rFonts w:hint="eastAsia" w:ascii="SimSun" w:hAnsi="SimSun"/>
                <w:b/>
                <w:bCs/>
                <w:sz w:val="24"/>
                <w:szCs w:val="24"/>
              </w:rPr>
              <w:t>3）课程小结：</w:t>
            </w:r>
          </w:p>
          <w:p w14:paraId="282E27F0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总结本周核心内容，强调易错点并衔接下周学习。</w:t>
            </w:r>
          </w:p>
          <w:p w14:paraId="4DBED780">
            <w:pPr>
              <w:spacing w:line="360" w:lineRule="auto"/>
              <w:rPr>
                <w:rFonts w:ascii="SimSun" w:hAnsi="SimSun"/>
                <w:sz w:val="24"/>
                <w:lang w:eastAsia="zh-Hans"/>
              </w:rPr>
            </w:pPr>
            <w:r>
              <w:rPr>
                <w:rFonts w:hint="eastAsia" w:ascii="SimSun" w:hAnsi="SimSun"/>
                <w:sz w:val="24"/>
                <w:szCs w:val="24"/>
                <w:lang w:val="en-US" w:eastAsia="zh-CN"/>
              </w:rPr>
              <w:t>• 课堂实操回顾：</w:t>
            </w:r>
          </w:p>
        </w:tc>
      </w:tr>
      <w:tr w14:paraId="02CDF23E">
        <w:trPr>
          <w:trHeight w:val="1143" w:hRule="atLeast"/>
        </w:trPr>
        <w:tc>
          <w:tcPr>
            <w:tcW w:w="9765" w:type="dxa"/>
            <w:gridSpan w:val="6"/>
          </w:tcPr>
          <w:p w14:paraId="1FFE6769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教学方式及教学方法：</w:t>
            </w:r>
            <w:r>
              <w:rPr>
                <w:rFonts w:hint="eastAsia" w:ascii="SimSun" w:hAnsi="SimSun" w:cs="SimSun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2169C42C">
            <w:pPr>
              <w:spacing w:line="360" w:lineRule="auto"/>
              <w:rPr>
                <w:rFonts w:ascii="SimSun" w:hAnsi="SimSun" w:cs="SimSu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/>
                <w:sz w:val="24"/>
                <w:szCs w:val="24"/>
              </w:rPr>
              <w:t>• 讲授法 + 代码演示法 + 课堂实操法 + 任务驱动法。</w:t>
            </w:r>
          </w:p>
        </w:tc>
      </w:tr>
      <w:tr w14:paraId="1FE2A754">
        <w:trPr>
          <w:trHeight w:val="1219" w:hRule="atLeast"/>
        </w:trPr>
        <w:tc>
          <w:tcPr>
            <w:tcW w:w="9765" w:type="dxa"/>
            <w:gridSpan w:val="6"/>
          </w:tcPr>
          <w:p w14:paraId="69E73E07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kern w:val="0"/>
                <w:sz w:val="24"/>
                <w:szCs w:val="24"/>
              </w:rPr>
              <w:t>作业及课外训练：</w:t>
            </w:r>
          </w:p>
          <w:p w14:paraId="7D9E7E99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作业1：复现本周第 1 节的核心代码并提交运行结果。</w:t>
            </w:r>
          </w:p>
          <w:p w14:paraId="302675FF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作业2：完成本周第 2 节相关练习并记录关键参数。</w:t>
            </w:r>
          </w:p>
          <w:p w14:paraId="371DAF68">
            <w:pPr>
              <w:widowControl/>
              <w:rPr>
                <w:rFonts w:hint="eastAsia" w:ascii="SimSun" w:hAnsi="SimSun" w:eastAsia="SimSun"/>
                <w:color w:val="000000"/>
                <w:sz w:val="24"/>
                <w:lang w:eastAsia="zh-CN"/>
              </w:rPr>
            </w:pPr>
            <w:r>
              <w:rPr>
                <w:sz w:val="24"/>
                <w:szCs w:val="24"/>
              </w:rPr>
              <w:t>• 作业3：结合本周内容完成1个扩展实验并提交分析。</w:t>
            </w:r>
          </w:p>
        </w:tc>
      </w:tr>
      <w:tr w14:paraId="6D7EB96C">
        <w:trPr>
          <w:trHeight w:val="4707" w:hRule="atLeast"/>
        </w:trPr>
        <w:tc>
          <w:tcPr>
            <w:tcW w:w="9765" w:type="dxa"/>
            <w:gridSpan w:val="6"/>
          </w:tcPr>
          <w:p w14:paraId="429064F0">
            <w:pPr>
              <w:spacing w:line="360" w:lineRule="auto"/>
              <w:rPr>
                <w:rFonts w:ascii="SimSun" w:hAnsi="SimSun" w:cs="SimSun"/>
                <w:b/>
                <w:bCs/>
                <w:color w:val="000000"/>
                <w:spacing w:val="-4"/>
                <w:kern w:val="0"/>
                <w:sz w:val="30"/>
                <w:szCs w:val="30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教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  <w:lang w:eastAsia="zh-Hans"/>
              </w:rPr>
              <w:t>学反思</w:t>
            </w:r>
            <w:r>
              <w:rPr>
                <w:rFonts w:hint="eastAsia" w:ascii="SimSun" w:hAnsi="SimSun" w:cs="SimSun"/>
                <w:b/>
                <w:bCs/>
                <w:color w:val="000000"/>
                <w:spacing w:val="-4"/>
                <w:kern w:val="0"/>
                <w:sz w:val="24"/>
                <w:szCs w:val="24"/>
              </w:rPr>
              <w:t>：</w:t>
            </w:r>
          </w:p>
          <w:p w14:paraId="3FC2F06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学生对核心概念与代码流程的理解是否到位。</w:t>
            </w:r>
          </w:p>
          <w:p w14:paraId="073B7767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课堂时间分配与实操难度是否匹配。</w:t>
            </w:r>
          </w:p>
          <w:p w14:paraId="6E63B42A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  <w:t>• 下次课前需要补充的共性问题与改进措施。</w:t>
            </w:r>
          </w:p>
          <w:p w14:paraId="5C13365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35FDAA59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69214CB2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7EC7B02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7B009B2B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</w:p>
          <w:p w14:paraId="4F07AEF2">
            <w:pPr>
              <w:wordWrap w:val="0"/>
              <w:spacing w:line="360" w:lineRule="auto"/>
              <w:ind w:left="142"/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</w:pP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任课教师（签名）：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  <w14:ligatures w14:val="standardContextual"/>
              </w:rPr>
              <w:drawing>
                <wp:inline distT="0" distB="0" distL="0" distR="0">
                  <wp:extent cx="972185" cy="332105"/>
                  <wp:effectExtent l="0" t="0" r="18415" b="23495"/>
                  <wp:docPr id="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331" cy="338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 xml:space="preserve">                           </w:t>
            </w:r>
            <w:r>
              <w:rPr>
                <w:rFonts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202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SimSun" w:hAnsi="SimSun" w:cs="SimSun"/>
                <w:color w:val="000000"/>
                <w:spacing w:val="-4"/>
                <w:kern w:val="0"/>
                <w:sz w:val="24"/>
                <w:lang w:eastAsia="zh-Hans"/>
              </w:rPr>
              <w:t>年11月26日</w:t>
            </w:r>
          </w:p>
          <w:p w14:paraId="0BE384A6">
            <w:pPr>
              <w:wordWrap w:val="0"/>
              <w:spacing w:line="360" w:lineRule="auto"/>
              <w:rPr>
                <w:rFonts w:hint="eastAsia" w:ascii="SimSun" w:hAnsi="SimSun" w:cs="Segoe UI"/>
                <w:color w:val="404040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 w14:paraId="4B813354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FCE"/>
    <w:rsid w:val="000111C9"/>
    <w:rsid w:val="000249C5"/>
    <w:rsid w:val="000526F5"/>
    <w:rsid w:val="000614A4"/>
    <w:rsid w:val="00063F1A"/>
    <w:rsid w:val="000B580C"/>
    <w:rsid w:val="001553E8"/>
    <w:rsid w:val="00182A62"/>
    <w:rsid w:val="001A19DF"/>
    <w:rsid w:val="001B7456"/>
    <w:rsid w:val="001F71E2"/>
    <w:rsid w:val="002005B8"/>
    <w:rsid w:val="00202611"/>
    <w:rsid w:val="00260723"/>
    <w:rsid w:val="00283EF8"/>
    <w:rsid w:val="00296DE6"/>
    <w:rsid w:val="002D2781"/>
    <w:rsid w:val="002E04C3"/>
    <w:rsid w:val="002E4F70"/>
    <w:rsid w:val="002F6141"/>
    <w:rsid w:val="002F6FAB"/>
    <w:rsid w:val="0030693A"/>
    <w:rsid w:val="003146EC"/>
    <w:rsid w:val="00347C4D"/>
    <w:rsid w:val="0037677F"/>
    <w:rsid w:val="003779DC"/>
    <w:rsid w:val="003A18D5"/>
    <w:rsid w:val="003F59E2"/>
    <w:rsid w:val="004A024C"/>
    <w:rsid w:val="004C1AB9"/>
    <w:rsid w:val="004D6C7B"/>
    <w:rsid w:val="004F0BC5"/>
    <w:rsid w:val="005004A8"/>
    <w:rsid w:val="005072E8"/>
    <w:rsid w:val="00517ED8"/>
    <w:rsid w:val="005206EB"/>
    <w:rsid w:val="005219B5"/>
    <w:rsid w:val="0057429D"/>
    <w:rsid w:val="00576CE9"/>
    <w:rsid w:val="00590FA0"/>
    <w:rsid w:val="005A736A"/>
    <w:rsid w:val="005B6109"/>
    <w:rsid w:val="005D1ECA"/>
    <w:rsid w:val="005D6CEA"/>
    <w:rsid w:val="005E3DA8"/>
    <w:rsid w:val="006032CE"/>
    <w:rsid w:val="00605C00"/>
    <w:rsid w:val="006268A2"/>
    <w:rsid w:val="0065557F"/>
    <w:rsid w:val="006E1112"/>
    <w:rsid w:val="006E5BE7"/>
    <w:rsid w:val="0070704F"/>
    <w:rsid w:val="0070761D"/>
    <w:rsid w:val="00776DA3"/>
    <w:rsid w:val="0078740A"/>
    <w:rsid w:val="00806C60"/>
    <w:rsid w:val="008106B7"/>
    <w:rsid w:val="0083670C"/>
    <w:rsid w:val="008820AB"/>
    <w:rsid w:val="008B39BB"/>
    <w:rsid w:val="008C151D"/>
    <w:rsid w:val="008D57E2"/>
    <w:rsid w:val="00947D29"/>
    <w:rsid w:val="009969E0"/>
    <w:rsid w:val="00997B40"/>
    <w:rsid w:val="009E086F"/>
    <w:rsid w:val="009F003C"/>
    <w:rsid w:val="009F2BC5"/>
    <w:rsid w:val="00A05EF0"/>
    <w:rsid w:val="00A5153E"/>
    <w:rsid w:val="00AA6CFE"/>
    <w:rsid w:val="00AC11EA"/>
    <w:rsid w:val="00AD73C8"/>
    <w:rsid w:val="00B00F57"/>
    <w:rsid w:val="00B064E1"/>
    <w:rsid w:val="00B3713A"/>
    <w:rsid w:val="00B40B16"/>
    <w:rsid w:val="00B42BB8"/>
    <w:rsid w:val="00B8048C"/>
    <w:rsid w:val="00B948D3"/>
    <w:rsid w:val="00BE2810"/>
    <w:rsid w:val="00C60FCE"/>
    <w:rsid w:val="00C73171"/>
    <w:rsid w:val="00C77392"/>
    <w:rsid w:val="00C82710"/>
    <w:rsid w:val="00C87E69"/>
    <w:rsid w:val="00D40536"/>
    <w:rsid w:val="00D46F44"/>
    <w:rsid w:val="00D723E6"/>
    <w:rsid w:val="00D766D9"/>
    <w:rsid w:val="00D932E4"/>
    <w:rsid w:val="00D93ACC"/>
    <w:rsid w:val="00DF13A4"/>
    <w:rsid w:val="00E21F28"/>
    <w:rsid w:val="00E2412D"/>
    <w:rsid w:val="00E36364"/>
    <w:rsid w:val="00E831E6"/>
    <w:rsid w:val="00ED3A36"/>
    <w:rsid w:val="00F17284"/>
    <w:rsid w:val="00F221D3"/>
    <w:rsid w:val="00F3027C"/>
    <w:rsid w:val="00F52CEA"/>
    <w:rsid w:val="00F95C0A"/>
    <w:rsid w:val="00FE4A03"/>
    <w:rsid w:val="00FE542A"/>
    <w:rsid w:val="2FFFFCC6"/>
    <w:rsid w:val="6FFFF05F"/>
    <w:rsid w:val="71FC5402"/>
    <w:rsid w:val="776D22B8"/>
    <w:rsid w:val="77FF0DD1"/>
    <w:rsid w:val="79E3F485"/>
    <w:rsid w:val="7BFB2402"/>
    <w:rsid w:val="7FEFE65F"/>
    <w:rsid w:val="AF7D2DAC"/>
    <w:rsid w:val="BCEFAE3A"/>
    <w:rsid w:val="BEFF8918"/>
    <w:rsid w:val="D7ED23E6"/>
    <w:rsid w:val="DBEFAA61"/>
    <w:rsid w:val="DE37CC5F"/>
    <w:rsid w:val="EEFF4DB6"/>
    <w:rsid w:val="F6EF7331"/>
    <w:rsid w:val="F7FC23DA"/>
    <w:rsid w:val="F80E684D"/>
    <w:rsid w:val="FFFF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Date"/>
    <w:basedOn w:val="1"/>
    <w:next w:val="1"/>
    <w:link w:val="36"/>
    <w:semiHidden/>
    <w:unhideWhenUsed/>
    <w:uiPriority w:val="99"/>
    <w:pPr>
      <w:ind w:left="100" w:leftChars="2500"/>
    </w:pPr>
  </w:style>
  <w:style w:type="paragraph" w:styleId="14">
    <w:name w:val="Normal (Web)"/>
    <w:basedOn w:val="1"/>
    <w:unhideWhenUsed/>
    <w:uiPriority w:val="99"/>
    <w:rPr>
      <w:sz w:val="24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4 Char"/>
    <w:basedOn w:val="11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Heading 5 Char"/>
    <w:basedOn w:val="11"/>
    <w:link w:val="6"/>
    <w:semiHidden/>
    <w:uiPriority w:val="9"/>
    <w:rPr>
      <w:rFonts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Heading 7 Char"/>
    <w:basedOn w:val="11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Date Char"/>
    <w:basedOn w:val="11"/>
    <w:link w:val="13"/>
    <w:semiHidden/>
    <w:uiPriority w:val="99"/>
    <w:rPr>
      <w:rFonts w:ascii="Times New Roman" w:hAnsi="Times New Roman" w:eastAsia="SimSun" w:cs="Times New Roman"/>
      <w:sz w:val="21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2085</Words>
  <Characters>11890</Characters>
  <Lines>99</Lines>
  <Paragraphs>27</Paragraphs>
  <TotalTime>2</TotalTime>
  <ScaleCrop>false</ScaleCrop>
  <LinksUpToDate>false</LinksUpToDate>
  <CharactersWithSpaces>13948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2025-02-27T12:51:00Z</dcterms:created>
  <dc:creator>James Han</dc:creator>
  <cp:lastModifiedBy>蔚蓝</cp:lastModifiedBy>
  <dcterms:modified xsi:type="dcterms:W3CDTF">2026-02-22T20:44:30Z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1033-12.1.24709.24709</vt:lpwstr>
  </property>
  <property fmtid="{D5CDD505-2E9C-101B-9397-08002B2CF9AE}" pid="3" name="ICV">
    <vt:lpwstr>E1AE5F4A29F4C663C913986903A00A29_43</vt:lpwstr>
  </property>
</Properties>
</file>