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CONFIDENTIAL</w:t>
      </w:r>
    </w:p>
    <w:p>
      <w:pPr>
        <w:pStyle w:val="Title"/>
      </w:pPr>
      <w:r>
        <w:t>Northgate Infrastructure Fund III, L.P.</w:t>
      </w:r>
    </w:p>
    <w:p>
      <w:pPr>
        <w:pStyle w:val="Title"/>
      </w:pPr>
      <w:r>
        <w:t>Subscription Agreement</w:t>
      </w:r>
    </w:p>
    <w:p>
      <w:r>
        <w:rPr>
          <w:b w:val="0"/>
          <w:i/>
        </w:rPr>
        <w:t>Fictional sample document. Prepared for software testing only. Northgate Infrastructure Fund III, L.P., is a fictitious Delaware limited partnership and no offering is made by this document.</w:t>
      </w:r>
    </w:p>
    <w:p>
      <w:r>
        <w:t>Each prospective investor should read this document together with the offering memorandum and the limited partnership agreement before completing the annexes. Please deliver the completed annexes and the supporting documents listed in Annex D as set out in Section 1.4.</w:t>
      </w:r>
    </w:p>
    <w:p>
      <w:r>
        <w:t>Parties and advisers: Northgate Infrastructure Fund III, L.P.; Northgate Infrastructure Partners III GP, LLC (general partner); Northgate Capital Management, LLC, 200 Harborview Drive, Suite 1400, Boston, MA 02110 (manager); Hartwell &amp; Crane LLP, New York (legal counsel); Meridale Fund Services Ltd. (administrator); Ashby Kerr LLP (auditor).</w:t>
      </w:r>
    </w:p>
    <w:p>
      <w:r>
        <w:t>Questions from prospective investors may be sent to investor.relations@example.com or made by telephone to +1 617 555 0140.</w:t>
      </w:r>
    </w:p>
    <w:p>
      <w:pPr>
        <w:pStyle w:val="Heading1"/>
      </w:pPr>
      <w:r>
        <w:rPr>
          <w:b/>
        </w:rPr>
        <w:t>1. Subscription for Interests</w:t>
      </w:r>
    </w:p>
    <w:p>
      <w:pPr>
        <w:pStyle w:val="Heading2"/>
      </w:pPr>
      <w:r>
        <w:rPr>
          <w:b/>
        </w:rPr>
        <w:t>1.1 Defined Terms</w:t>
      </w:r>
    </w:p>
    <w:p>
      <w:r>
        <w:t>This subscription agreement is entered into by the undersigned investor with Northgate Infrastructure Fund III, L.P., a Delaware limited partnership acting through Northgate Infrastructure Partners III GP, LLC, a Delaware limited liability company and the general partner of the partnership. In this document the following terms have the meanings set out below.</w:t>
      </w:r>
    </w:p>
    <w:p>
      <w:pPr>
        <w:ind w:left="360"/>
      </w:pPr>
      <w:r>
        <w:t>“Administrator” means Meridale Fund Services Ltd., or any successor appointed by the General Partner to administer the Fund, including to perform investor onboarding, anti-money laundering and know-your-customer procedures.</w:t>
      </w:r>
    </w:p>
    <w:p>
      <w:pPr>
        <w:ind w:left="360"/>
      </w:pPr>
      <w:r>
        <w:t>“Agreement” means this subscription agreement, including the Annexes that are attached to it and form part of it.</w:t>
      </w:r>
    </w:p>
    <w:p>
      <w:pPr>
        <w:ind w:left="360"/>
      </w:pPr>
      <w:r>
        <w:t>“Code” means the United States Internal Revenue Code of 1986, as amended, and the Treasury Regulations issued under it.</w:t>
      </w:r>
    </w:p>
    <w:p>
      <w:pPr>
        <w:ind w:left="360"/>
      </w:pPr>
      <w:r>
        <w:t>“Custodian” means the bank, trust company or other institution that holds the Investor’s assets on its behalf, if the Investor has appointed one and identifies it in Section 4.</w:t>
      </w:r>
    </w:p>
    <w:p>
      <w:pPr>
        <w:ind w:left="360"/>
      </w:pPr>
      <w:r>
        <w:t>“ERISA” means the United States Employee Retirement Income Security Act of 1974, as amended, and the regulations issued under it.</w:t>
      </w:r>
    </w:p>
    <w:p>
      <w:pPr>
        <w:ind w:left="360"/>
      </w:pPr>
      <w:r>
        <w:t>“Fund” means Northgate Infrastructure Fund III, L.P., a limited partnership organized under the laws of the State of Delaware.</w:t>
      </w:r>
    </w:p>
    <w:p>
      <w:pPr>
        <w:ind w:left="360"/>
      </w:pPr>
      <w:r>
        <w:t>“General Partner” means Northgate Infrastructure Partners III GP, LLC, a limited liability company organized under the laws of the State of Delaware, in its capacity as general partner of the Fund.</w:t>
      </w:r>
    </w:p>
    <w:p>
      <w:pPr>
        <w:ind w:left="360"/>
      </w:pPr>
      <w:r>
        <w:t>“Investment Company Act” means the United States Investment Company Act of 1940, as amended.</w:t>
      </w:r>
    </w:p>
    <w:p>
      <w:pPr>
        <w:ind w:left="360"/>
      </w:pPr>
      <w:r>
        <w:t>“Interests” means the limited partnership interests in the Fund offered by the PPM and this Agreement.</w:t>
      </w:r>
    </w:p>
    <w:p>
      <w:pPr>
        <w:ind w:left="360"/>
      </w:pPr>
      <w:r>
        <w:t>“Investor” means the person identified as the investor on the signature page of this Agreement.</w:t>
      </w:r>
    </w:p>
    <w:p>
      <w:pPr>
        <w:ind w:left="360"/>
      </w:pPr>
      <w:r>
        <w:t>“Manager” means Northgate Capital Management, LLC, a Delaware limited liability company, which acts as investment manager of the Fund.</w:t>
      </w:r>
    </w:p>
    <w:p>
      <w:pPr>
        <w:ind w:left="360"/>
      </w:pPr>
      <w:r>
        <w:t>“Partnership Agreement” means the Amended and Restated Agreement of Limited Partnership of the Fund, dated as of September 15, 2026, as it may be amended, restated or supplemented from time to time.</w:t>
      </w:r>
    </w:p>
    <w:p>
      <w:pPr>
        <w:ind w:left="360"/>
      </w:pPr>
      <w:r>
        <w:t>“PPM” means the Confidential Private Placement Memorandum of the Fund dated June 2026, as it may be supplemented or amended.</w:t>
      </w:r>
    </w:p>
    <w:p>
      <w:pPr>
        <w:ind w:left="360"/>
      </w:pPr>
      <w:r>
        <w:t>“Securities Act” means the United States Securities Act of 1933, as amended, and the rules issued under it.</w:t>
      </w:r>
    </w:p>
    <w:p>
      <w:pPr>
        <w:ind w:left="360"/>
      </w:pPr>
      <w:r>
        <w:t>“Subscription Documents” means this Agreement, the Annexes completed by the Investor and all certifications, forms and other documents that the Investor delivers to the Fund in connection with its subscription.</w:t>
      </w:r>
    </w:p>
    <w:p>
      <w:r>
        <w:t>Capitalized terms used but not defined herein have the meanings given to them in the Partnership Agreement.</w:t>
      </w:r>
    </w:p>
    <w:p>
      <w:r>
        <w:t>References to Sections and Annexes are to sections of and annexes to this Agreement unless stated otherwise. Headings are for convenience only and do not affect interpretation. The words “including” and “includes” mean including without limitation.</w:t>
      </w:r>
    </w:p>
    <w:p>
      <w:pPr>
        <w:pStyle w:val="Heading2"/>
      </w:pPr>
      <w:r>
        <w:rPr>
          <w:b/>
        </w:rPr>
        <w:t>1.2 Subscription and Minimum Commitment</w:t>
      </w:r>
    </w:p>
    <w:p>
      <w:r>
        <w:t>Subject to the terms of this Agreement, the Investor irrevocably subscribes for Interests in the Fund and agrees to make a Capital Commitment in the amount stated on the signature page of this Agreement. The minimum Capital Commitment is $5,000,000, which the General Partner may waive or reduce in its sole discretion, whether for one Investor or for several, and whether before or after the first Closing Date.</w:t>
      </w:r>
    </w:p>
    <w:p>
      <w:r>
        <w:t>The Investor understands that the Fund has a target size of $750,000,000 and a hard cap of $1,000,000,000 of aggregate Capital Commitments, and that the General Partner has no obligation to accept any subscription in whole or in part. The Investor’s Capital Commitment will be drawn down by the Fund in accordance with Section 3 and the Partnership Agreement.</w:t>
      </w:r>
    </w:p>
    <w:p>
      <w:r>
        <w:t>The Investor agrees to be bound by the Partnership Agreement as a limited partner of the Fund upon acceptance of this subscription by the General Partner, and appoints the General Partner as its attorney-in-fact for the purposes described in Section 13.3. The Investor acknowledges that the Partnership Agreement governs the rights of the Limited Partners in respect of distributions, voting, withdrawal and Transfer, and that this Agreement does not alter those rights.</w:t>
      </w:r>
    </w:p>
    <w:p>
      <w:pPr>
        <w:pStyle w:val="Heading2"/>
      </w:pPr>
      <w:r>
        <w:rPr>
          <w:b/>
        </w:rPr>
        <w:t>1.3 No Registration; Offering Basis</w:t>
      </w:r>
    </w:p>
    <w:p>
      <w:r>
        <w:t>The Investor acknowledges that the offered Units will not be registered under the Securities Act or under the securities laws of any state or other jurisdiction, and that the offering is being made in reliance on exemptions that depend on the accuracy of the representations made by the Investor in this Agreement. The Fund will not be registered as an investment company under the Investment Company Act.</w:t>
      </w:r>
    </w:p>
    <w:p>
      <w:r>
        <w:t>The Investor has received and carefully read the PPM and the Partnership Agreement and has had the opportunity to ask questions of, and receive answers from, representatives of the General Partner and the Manager concerning the terms of the offering. No person has been authorized to give any information or to make any representation about the Fund that is not contained in the PPM, and the Investor has not relied on any such information or representation.</w:t>
      </w:r>
    </w:p>
    <w:p>
      <w:pPr>
        <w:pStyle w:val="Heading2"/>
      </w:pPr>
      <w:r>
        <w:rPr>
          <w:b/>
        </w:rPr>
        <w:t>1.4 Delivery of Subscription Documents</w:t>
      </w:r>
    </w:p>
    <w:p>
      <w:r>
        <w:t>The Investor shall complete Annex A, sign the signature pages in Annex E and deliver them, together with the documents required by Annex C and Annex D, to the Administrator at subscriptions@meridale.example.com. Original signature pages are not required unless the General Partner so requests; electronic signatures delivered through a platform approved by the Administrator are acceptable.</w:t>
      </w:r>
    </w:p>
    <w:p>
      <w:r>
        <w:t>If the Investor holds its Interests through a Custodian, the Investor shall send a copy of the executed signature pages to the Custodian indicated in Part B of Section 6. The Investor remains responsible for the timely delivery of the Subscription Documents and for the accuracy of the information in them, whether or not a Custodian is involved.</w:t>
      </w:r>
    </w:p>
    <w:p>
      <w:r>
        <w:t>The Investor shall fund its first Capital Contribution only after receiving a notice from the General Partner under Section 3.2, and only by wire transfer to the account identified in Annex B. The Fund and the Administrator will not be responsible for any payment sent to an account other than the account identified in Annex B.</w:t>
      </w:r>
    </w:p>
    <w:p>
      <w:pPr>
        <w:pStyle w:val="Heading1"/>
      </w:pPr>
      <w:r>
        <w:rPr>
          <w:b/>
        </w:rPr>
        <w:t>2. Acceptance; Minimum Commitment; Closings</w:t>
      </w:r>
    </w:p>
    <w:p>
      <w:pPr>
        <w:pStyle w:val="Heading2"/>
      </w:pPr>
      <w:r>
        <w:rPr>
          <w:b/>
        </w:rPr>
        <w:t>2.1 Acceptance and Rejection</w:t>
      </w:r>
    </w:p>
    <w:p>
      <w:r>
        <w:t>This subscription is not binding on the Fund until it is accepted by the General Partner by countersigning the signature page in Annex E. The General Partner may accept or reject this subscription in whole or in part for any reason or for no reason. Subscriptions below the minimum Capital Commitment of $2,500,000 will not be accepted unless the General Partner has waived the minimum in writing.</w:t>
      </w:r>
    </w:p>
    <w:p>
      <w:r>
        <w:t>If the General Partner rejects this subscription in whole, the Fund will return any funds received from the Investor, without interest or deduction, within ten business days. If the General Partner accepts this subscription in part, the Investor’s Capital Commitment will be reduced to the accepted amount and the Fund will return any excess funds on the same basis.</w:t>
      </w:r>
    </w:p>
    <w:p>
      <w:r>
        <w:t>Acceptance by the General Partner will be evidenced by a countersigned copy of the signature page delivered to the Investor, and the Investor will be admitted to the Fund as a Limited Partner on the Closing Date on which its subscription is accepted. Delivery of the countersigned signature page by electronic means is effective acceptance.</w:t>
      </w:r>
    </w:p>
    <w:p>
      <w:pPr>
        <w:pStyle w:val="Heading2"/>
      </w:pPr>
      <w:r>
        <w:rPr>
          <w:b/>
        </w:rPr>
        <w:t>2.2 Closings</w:t>
      </w:r>
    </w:p>
    <w:p>
      <w:r>
        <w:t>The first closing of the Fund is expected to occur on September 15, 2026. The General Partner may hold one or more subsequent closings after the first Closing Date, and the Investor may be admitted at any such closing. A final closing will be held no later than [insert Final Closing Date].</w:t>
      </w:r>
    </w:p>
    <w:p>
      <w:r>
        <w:t>An Investor admitted at a subsequent closing will contribute to the Fund the amounts that it would have contributed had it been admitted at the first closing, together with interest on those amounts at the rate stated in the Partnership Agreement, and the Fund will make equalizing distributions or adjustments to the earlier Investors as the Partnership Agreement requires.</w:t>
      </w:r>
    </w:p>
    <w:p>
      <w:pPr>
        <w:pStyle w:val="Heading2"/>
      </w:pPr>
      <w:r>
        <w:rPr>
          <w:b/>
        </w:rPr>
        <w:t>2.3 Classes of Interests</w:t>
      </w:r>
    </w:p>
    <w:p>
      <w:r>
        <w:t>The Fund may offer Interests in more than one class, with different fee and expense terms, to satisfy the legal, tax or regulatory needs of particular Investors. The class applicable to the Investor will be stated on the signature page of this Agreement. [NTD: Hartwell &amp; Crane to confirm the Class S minimum with tax counsel before filing.]</w:t>
      </w:r>
    </w:p>
    <w:p>
      <w:r>
        <w:t>The rights of each class are set out in the Partnership Agreement. The Investor acknowledges that the General Partner may reclassify Interests of an Investor between classes in the circumstances described in the Partnership Agreement and that doing so does not constitute an amendment of this Agreement.</w:t>
      </w:r>
    </w:p>
    <w:p>
      <w:pPr>
        <w:pStyle w:val="Heading2"/>
      </w:pPr>
      <w:r>
        <w:rPr>
          <w:b/>
        </w:rPr>
        <w:t>2.4 Conditions to Admission</w:t>
      </w:r>
    </w:p>
    <w:p>
      <w:r>
        <w:t>The Investor’s admission to the Fund is conditional on (a) the General Partner’s receipt of all Subscription Documents in the form required, (b) completion of the Administrator’s anti-money laundering and know-your-customer procedures to the satisfaction of the Administrator, (c) the accuracy of the Investor’s representations and warranties at the time of admission, and (d) any other condition that the General Partner reasonably imposes for legal or regulatory reasons. The General Partner may waive any of these conditions, other than condition (b), in its sole discretion.</w:t>
      </w:r>
    </w:p>
    <w:p>
      <w:pPr>
        <w:pStyle w:val="Heading1"/>
      </w:pPr>
      <w:r>
        <w:rPr>
          <w:b/>
        </w:rPr>
        <w:t>3. Capital Contributions and Default</w:t>
      </w:r>
    </w:p>
    <w:p>
      <w:pPr>
        <w:pStyle w:val="Heading2"/>
      </w:pPr>
      <w:r>
        <w:rPr>
          <w:b/>
        </w:rPr>
        <w:t>3.1 Capital Contributions</w:t>
      </w:r>
    </w:p>
    <w:p>
      <w:r>
        <w:t>The Investor shall make Capital Contributions to the Fund from time to time up to the amount of its Capital Commitment, as called by the General Partner under the Partnership Agreement. Capital Contributions may be called to pay Management Fees, Fund expenses, and the cost of investments, and for any other purpose permitted by the Partnership Agreement.</w:t>
      </w:r>
    </w:p>
    <w:p>
      <w:r>
        <w:t>The Investor’s Capital Commitment is a continuing obligation and will not be reduced by any distribution made to the Investor, except to the extent that the Partnership Agreement permits distributions to be recalled. The Investor waives any right of set-off, counterclaim or defense against its obligation to make Capital Contributions when due.</w:t>
      </w:r>
    </w:p>
    <w:p>
      <w:pPr>
        <w:pStyle w:val="Heading2"/>
      </w:pPr>
      <w:r>
        <w:rPr>
          <w:b/>
        </w:rPr>
        <w:t>3.2 Notice and Funding</w:t>
      </w:r>
    </w:p>
    <w:p>
      <w:r>
        <w:t>The General Partner will give the Investor written notice of each capital call at least ten business days before the due date, stating the amount called, the purpose of the call, the due date and the wire instructions. The Investor shall fund each capital call in immediately available funds in United States dollars to the account stated in the notice, which will be the account identified in Annex B unless the General Partner notifies the Investor of a change in accordance with Section 14.7.</w:t>
      </w:r>
    </w:p>
    <w:p>
      <w:r>
        <w:t>The Investor acknowledges that wire instructions are a frequent target of fraud. The Investor shall confirm any change to the wire instructions by telephone with a representative of the Administrator at a number that the Investor has verified independently, and shall not rely on an email message alone.</w:t>
      </w:r>
    </w:p>
    <w:p>
      <w:pPr>
        <w:pStyle w:val="Heading2"/>
      </w:pPr>
      <w:r>
        <w:rPr>
          <w:b/>
        </w:rPr>
        <w:t>3.3 Default</w:t>
      </w:r>
    </w:p>
    <w:p>
      <w:r>
        <w:t>If the Investor fails to fund any Capital Contribution when due and the failure continues for five business days after notice, the Investor will be a Defaulting Partner. The remedies available against a Defaulting Partner are set out in the Partnership Agreement and include the imposition of interest, the forfeiture or reduction of the Defaulting Partner’s interest in the Fund, the sale of its Interests at a discount, and the suspension of its voting rights.</w:t>
      </w:r>
    </w:p>
    <w:p>
      <w:r>
        <w:t>The Investor acknowledges that these remedies are reasonable in light of the harm that a default would cause to the Fund and to the other Limited Partners, and that they are in addition to, and not in substitution for, any other right or remedy of the Fund at law or in equity. The Investor agrees to pay the costs of enforcing the Fund’s rights, including reasonable legal fees.</w:t>
      </w:r>
      <w:r>
        <w:rPr>
          <w:vertAlign w:val="superscript"/>
        </w:rPr>
        <w:t>1</w:t>
      </w:r>
    </w:p>
    <w:p>
      <w:pPr>
        <w:pStyle w:val="Heading2"/>
      </w:pPr>
      <w:r>
        <w:rPr>
          <w:b/>
        </w:rPr>
        <w:t>3.4 Excuse and Exclusion</w:t>
      </w:r>
    </w:p>
    <w:p>
      <w:r>
        <w:t>The Investor may be excused from participating in a particular investment only in the circumstances described in the Partnership Agreement, and only if the Investor has delivered the written notice and supporting legal opinion, if any, that the Partnership Agreement requires. An Investor that is excused from an investment will remain obligated to fund the rest of its Capital Commitment.</w:t>
      </w:r>
    </w:p>
    <w:p>
      <w:r>
        <w:rPr>
          <w:b/>
          <w:i w:val="0"/>
          <w:sz w:val="18"/>
        </w:rPr>
        <w:t>Footnotes</w:t>
      </w:r>
    </w:p>
    <w:p>
      <w:r>
        <w:rPr>
          <w:sz w:val="18"/>
        </w:rPr>
        <w:t>1. The Investor’s liability for a default is not limited to the amount of the call that was missed; the Partnership Agreement allows the General Partner to apply the remedies to the whole of the Investor’s remaining Capital Commitment.</w:t>
      </w:r>
    </w:p>
    <w:p>
      <w:pPr>
        <w:pStyle w:val="Heading1"/>
      </w:pPr>
      <w:r>
        <w:rPr>
          <w:b/>
        </w:rPr>
        <w:t>4. Investor and Custodian Information</w:t>
      </w:r>
    </w:p>
    <w:p>
      <w:pPr>
        <w:pStyle w:val="Heading3"/>
      </w:pPr>
      <w:r>
        <w:rPr>
          <w:b/>
        </w:rPr>
        <w:t>Part A – Investor Details</w:t>
      </w:r>
    </w:p>
    <w:p>
      <w:pPr>
        <w:pStyle w:val="Heading2"/>
      </w:pPr>
      <w:r>
        <w:rPr>
          <w:b/>
        </w:rPr>
        <w:t>4.1 Investor Identification</w:t>
      </w:r>
    </w:p>
    <w:p>
      <w:r>
        <w:t>The Investor shall provide in Annex A its full legal name, its tax identification number, its principal address and the name, title and contact details of each individual authorized to give instructions on its behalf. The Investor shall provide evidence of the authority of each such individual if the Administrator requests it.</w:t>
      </w:r>
    </w:p>
    <w:p>
      <w:r>
        <w:t>The Investor represents that the name, address and identification details that it provides are true and complete, and that it will notify the Administrator promptly of any change. The Investor consents to the Fund, the General Partner, the Manager and the Administrator holding and using this information to administer the Fund and to comply with applicable law.</w:t>
      </w:r>
    </w:p>
    <w:p>
      <w:pPr>
        <w:pStyle w:val="Heading2"/>
      </w:pPr>
      <w:r>
        <w:rPr>
          <w:b/>
        </w:rPr>
        <w:t>4.2 Beneficial Owners</w:t>
      </w:r>
    </w:p>
    <w:p>
      <w:r>
        <w:t>Each Investor that is an entity formed or organized outside the United States shall provide the names of its beneficial owners.</w:t>
      </w:r>
    </w:p>
    <w:p>
      <w:r>
        <w:t>For this purpose a beneficial owner is any individual who, directly or indirectly, owns or controls twenty-five percent or more of the equity or voting rights of the Investor, and any individual who exercises control over the Investor by other means. The Investor shall also identify any person on whose behalf it is acting as nominee or agent, and shall deliver the identification documents for each beneficial owner that are listed in Annex D.</w:t>
      </w:r>
    </w:p>
    <w:p>
      <w:r>
        <w:t>If the Investor is a publicly listed company, a regulated financial institution, a governmental entity or a similar entity, it may instead provide the evidence of its status that is described in Annex D, and the Administrator will determine whether further information about its beneficial owners is required.</w:t>
      </w:r>
    </w:p>
    <w:p>
      <w:pPr>
        <w:pStyle w:val="Heading2"/>
      </w:pPr>
      <w:r>
        <w:rPr>
          <w:b/>
        </w:rPr>
        <w:t>4.3 Jurisdiction of Formation or Residence</w:t>
      </w:r>
    </w:p>
    <w:p>
      <w:r>
        <w:t>The Investor shall indicate the jurisdiction in which it is formed, organized or resident (select only one). The General Partner will accept subscriptions only from Investors in the jurisdictions listed, unless it consents in writing to another jurisdiction after receiving advice of counsel.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Select one</w:t>
            </w:r>
          </w:p>
        </w:tc>
        <w:tc>
          <w:tcPr>
            <w:tcW w:type="dxa" w:w="2880"/>
          </w:tcPr>
          <w:p>
            <w:r>
              <w:rPr>
                <w:b/>
              </w:rPr>
            </w:r>
            <w:r>
              <w:rPr>
                <w:b/>
              </w:rPr>
              <w:t>Jurisdiction</w:t>
            </w:r>
          </w:p>
        </w:tc>
        <w:tc>
          <w:tcPr>
            <w:tcW w:type="dxa" w:w="2880"/>
          </w:tcPr>
          <w:p>
            <w:r>
              <w:rPr>
                <w:b/>
              </w:rPr>
            </w:r>
            <w:r>
              <w:rPr>
                <w:b/>
              </w:rPr>
              <w:t>Additional information</w:t>
            </w:r>
          </w:p>
        </w:tc>
      </w:tr>
      <w:tr>
        <w:tc>
          <w:tcPr>
            <w:tcW w:type="dxa" w:w="2880"/>
          </w:tcPr>
          <w:p>
            <w:r/>
            <w:r>
              <w:t>☐</w:t>
            </w:r>
          </w:p>
        </w:tc>
        <w:tc>
          <w:tcPr>
            <w:tcW w:type="dxa" w:w="2880"/>
          </w:tcPr>
          <w:p>
            <w:r/>
            <w:r>
              <w:t>United States</w:t>
            </w:r>
          </w:p>
        </w:tc>
        <w:tc>
          <w:tcPr>
            <w:tcW w:type="dxa" w:w="2880"/>
          </w:tcPr>
          <w:p>
            <w:r/>
            <w:r>
              <w:t>State of formation or residence: ____________</w:t>
            </w:r>
          </w:p>
        </w:tc>
      </w:tr>
      <w:tr>
        <w:tc>
          <w:tcPr>
            <w:tcW w:type="dxa" w:w="2880"/>
          </w:tcPr>
          <w:p>
            <w:r/>
            <w:r>
              <w:t>☐</w:t>
            </w:r>
          </w:p>
        </w:tc>
        <w:tc>
          <w:tcPr>
            <w:tcW w:type="dxa" w:w="2880"/>
          </w:tcPr>
          <w:p>
            <w:r/>
            <w:r>
              <w:t>Canada</w:t>
            </w:r>
          </w:p>
        </w:tc>
        <w:tc>
          <w:tcPr>
            <w:tcW w:type="dxa" w:w="2880"/>
          </w:tcPr>
          <w:p>
            <w:r/>
            <w:r>
              <w:t>Province: ____________</w:t>
            </w:r>
          </w:p>
        </w:tc>
      </w:tr>
      <w:tr>
        <w:tc>
          <w:tcPr>
            <w:tcW w:type="dxa" w:w="2880"/>
          </w:tcPr>
          <w:p>
            <w:r/>
            <w:r>
              <w:t>☐</w:t>
            </w:r>
          </w:p>
        </w:tc>
        <w:tc>
          <w:tcPr>
            <w:tcW w:type="dxa" w:w="2880"/>
          </w:tcPr>
          <w:p>
            <w:r/>
            <w:r>
              <w:t>United Kingdom</w:t>
            </w:r>
          </w:p>
        </w:tc>
        <w:tc>
          <w:tcPr>
            <w:tcW w:type="dxa" w:w="2880"/>
          </w:tcPr>
          <w:p>
            <w:r/>
            <w:r>
              <w:t>Country within the United Kingdom: ____________</w:t>
            </w:r>
          </w:p>
        </w:tc>
      </w:tr>
      <w:tr>
        <w:tc>
          <w:tcPr>
            <w:tcW w:type="dxa" w:w="2880"/>
          </w:tcPr>
          <w:p>
            <w:r/>
            <w:r>
              <w:t>☐</w:t>
            </w:r>
          </w:p>
        </w:tc>
        <w:tc>
          <w:tcPr>
            <w:tcW w:type="dxa" w:w="2880"/>
          </w:tcPr>
          <w:p>
            <w:r/>
            <w:r>
              <w:t>European Economic Area</w:t>
            </w:r>
          </w:p>
        </w:tc>
        <w:tc>
          <w:tcPr>
            <w:tcW w:type="dxa" w:w="2880"/>
          </w:tcPr>
          <w:p>
            <w:r/>
            <w:r>
              <w:t>Member state: ____________</w:t>
            </w:r>
          </w:p>
        </w:tc>
      </w:tr>
      <w:tr>
        <w:tc>
          <w:tcPr>
            <w:tcW w:type="dxa" w:w="2880"/>
          </w:tcPr>
          <w:p>
            <w:r/>
            <w:r>
              <w:t>☐</w:t>
            </w:r>
          </w:p>
        </w:tc>
        <w:tc>
          <w:tcPr>
            <w:tcW w:type="dxa" w:w="2880"/>
          </w:tcPr>
          <w:p>
            <w:r/>
            <w:r>
              <w:t>Switzerland</w:t>
            </w:r>
          </w:p>
        </w:tc>
        <w:tc>
          <w:tcPr>
            <w:tcW w:type="dxa" w:w="2880"/>
          </w:tcPr>
          <w:p>
            <w:r/>
            <w:r>
              <w:t>Canton: ____________</w:t>
            </w:r>
          </w:p>
        </w:tc>
      </w:tr>
      <w:tr>
        <w:tc>
          <w:tcPr>
            <w:tcW w:type="dxa" w:w="2880"/>
          </w:tcPr>
          <w:p>
            <w:r/>
            <w:r>
              <w:t>☐</w:t>
            </w:r>
          </w:p>
        </w:tc>
        <w:tc>
          <w:tcPr>
            <w:tcW w:type="dxa" w:w="2880"/>
          </w:tcPr>
          <w:p>
            <w:r/>
            <w:r>
              <w:t>Japan</w:t>
            </w:r>
          </w:p>
        </w:tc>
        <w:tc>
          <w:tcPr>
            <w:tcW w:type="dxa" w:w="2880"/>
          </w:tcPr>
          <w:p>
            <w:r/>
            <w:r>
              <w:t>Prefecture: ____________</w:t>
            </w:r>
          </w:p>
        </w:tc>
      </w:tr>
      <w:tr>
        <w:tc>
          <w:tcPr>
            <w:tcW w:type="dxa" w:w="2880"/>
          </w:tcPr>
          <w:p>
            <w:r/>
            <w:r>
              <w:t>☐</w:t>
            </w:r>
          </w:p>
        </w:tc>
        <w:tc>
          <w:tcPr>
            <w:tcW w:type="dxa" w:w="2880"/>
          </w:tcPr>
          <w:p>
            <w:r/>
            <w:r>
              <w:t>Australia</w:t>
            </w:r>
          </w:p>
        </w:tc>
        <w:tc>
          <w:tcPr>
            <w:tcW w:type="dxa" w:w="2880"/>
          </w:tcPr>
          <w:p>
            <w:r/>
            <w:r>
              <w:t>State or territory: ____________</w:t>
            </w:r>
          </w:p>
        </w:tc>
      </w:tr>
      <w:tr>
        <w:tc>
          <w:tcPr>
            <w:tcW w:type="dxa" w:w="2880"/>
          </w:tcPr>
          <w:p>
            <w:r/>
            <w:r>
              <w:t>☐</w:t>
            </w:r>
          </w:p>
        </w:tc>
        <w:tc>
          <w:tcPr>
            <w:tcW w:type="dxa" w:w="2880"/>
          </w:tcPr>
          <w:p>
            <w:r/>
            <w:r>
              <w:t>Singapore</w:t>
            </w:r>
          </w:p>
        </w:tc>
        <w:tc>
          <w:tcPr>
            <w:tcW w:type="dxa" w:w="2880"/>
          </w:tcPr>
          <w:p>
            <w:r/>
            <w:r>
              <w:t>Registered office address: ____________</w:t>
            </w:r>
          </w:p>
        </w:tc>
      </w:tr>
      <w:tr>
        <w:tc>
          <w:tcPr>
            <w:tcW w:type="dxa" w:w="2880"/>
          </w:tcPr>
          <w:p>
            <w:r/>
            <w:r>
              <w:t>☐</w:t>
            </w:r>
          </w:p>
        </w:tc>
        <w:tc>
          <w:tcPr>
            <w:tcW w:type="dxa" w:w="2880"/>
          </w:tcPr>
          <w:p>
            <w:r/>
            <w:r>
              <w:t>Other (requires General Partner consent)</w:t>
            </w:r>
          </w:p>
        </w:tc>
        <w:tc>
          <w:tcPr>
            <w:tcW w:type="dxa" w:w="2880"/>
          </w:tcPr>
          <w:p>
            <w:r/>
            <w:r>
              <w:t>Jurisdiction: ____________</w:t>
            </w:r>
          </w:p>
        </w:tc>
      </w:tr>
    </w:tbl>
    <w:p/>
    <w:p>
      <w:r>
        <w:t>An Investor that is not formed or resident in the United States acknowledges that it is responsible for complying with the securities, tax and exchange control laws of its own jurisdiction, and that neither the Fund nor the General Partner has taken any action to permit an offering of Interests in any jurisdiction other than the United States.</w:t>
      </w:r>
    </w:p>
    <w:p>
      <w:pPr>
        <w:pStyle w:val="Heading3"/>
      </w:pPr>
      <w:r>
        <w:rPr>
          <w:b/>
        </w:rPr>
        <w:t>Part B – Custodian Information</w:t>
      </w:r>
    </w:p>
    <w:p>
      <w:pPr>
        <w:pStyle w:val="Heading2"/>
      </w:pPr>
      <w:r>
        <w:rPr>
          <w:b/>
        </w:rPr>
        <w:t>4.4 Custodian</w:t>
      </w:r>
    </w:p>
    <w:p>
      <w:r>
        <w:t>If the Investor has appointed a Custodian, the Investor shall provide in Annex A the name, address and account details of the Custodian and the name of a contact at the Custodian. The Investor authorizes the Fund, the General Partner and the Administrator to communicate with the Custodian about the Investor’s subscription, capital calls and distributions.</w:t>
      </w:r>
    </w:p>
    <w:p>
      <w:r>
        <w:t>The Investor remains liable for all of its obligations under this Agreement and the Partnership Agreement even if the Custodian fails to act on the Investor’s instructions. Notice given to the Custodian will constitute notice to the Investor only if the Investor has so agreed in writing.</w:t>
      </w:r>
    </w:p>
    <w:p>
      <w:pPr>
        <w:pStyle w:val="Heading2"/>
      </w:pPr>
      <w:r>
        <w:rPr>
          <w:b/>
        </w:rPr>
        <w:t>4.5 Changes in Information</w:t>
      </w:r>
    </w:p>
    <w:p>
      <w:r>
        <w:t>The Investor shall notify the Administrator in writing within thirty days of any change in the information given in this Section or in Annex A. Until the Administrator confirms receipt of the notice, the Fund may continue to rely on the information previously given, and the Investor will bear any loss that results from a delay in giving notice.</w:t>
      </w:r>
    </w:p>
    <w:p>
      <w:pPr>
        <w:pStyle w:val="Heading1"/>
      </w:pPr>
      <w:r>
        <w:rPr>
          <w:b/>
        </w:rPr>
        <w:t>5. Investment Representations</w:t>
      </w:r>
    </w:p>
    <w:p>
      <w:pPr>
        <w:pStyle w:val="Heading2"/>
      </w:pPr>
      <w:r>
        <w:rPr>
          <w:b/>
        </w:rPr>
        <w:t>5.1 Investment Intent</w:t>
      </w:r>
    </w:p>
    <w:p>
      <w:r>
        <w:t>The Investor is acquiring Interests for its own account, for investment purposes only, and not with a view to resale or distribution in violation of the Securities Act. The Investor has no contract, undertaking or arrangement with any person to sell, transfer or grant participations in any Interests and has no present intention to enter into such an arrangement.</w:t>
      </w:r>
    </w:p>
    <w:p>
      <w:pPr>
        <w:pStyle w:val="Heading2"/>
      </w:pPr>
      <w:r>
        <w:rPr>
          <w:b/>
        </w:rPr>
        <w:t>5.2 Sophistication and Ability to Bear Risk</w:t>
      </w:r>
    </w:p>
    <w:p>
      <w:r>
        <w:t>The Investor has such knowledge and experience in financial and business matters that it is capable of evaluating the merits and risks of an investment in the Fund. The Investor is able to bear the economic risk of the investment, including a complete loss, and has adequate means of providing for its current needs and contingencies and no need for liquidity in the investment.</w:t>
      </w:r>
    </w:p>
    <w:p>
      <w:r>
        <w:t>The Investor understands that investments in infrastructure assets are illiquid, are subject to construction, operating, regulatory, financing and counterparty risk, and that the Fund’s returns are not guaranteed. The Investor has reviewed the risk factors in the PPM and has consulted its own legal, tax and financial advisers as it considers necessary.</w:t>
      </w:r>
    </w:p>
    <w:p>
      <w:pPr>
        <w:pStyle w:val="Heading2"/>
      </w:pPr>
      <w:r>
        <w:rPr>
          <w:b/>
        </w:rPr>
        <w:t>5.3 Access to Information</w:t>
      </w:r>
    </w:p>
    <w:p>
      <w:r>
        <w:t>The Investor has had access to all information that it considers necessary to make an informed decision to invest in the Fund, and has had the opportunity to verify the accuracy of that information. The Investor understands that the Manager’s projections and target returns are forward-looking, are based on assumptions that may prove incorrect, and are not a promise of future performance.</w:t>
      </w:r>
    </w:p>
    <w:p>
      <w:pPr>
        <w:pStyle w:val="Heading2"/>
      </w:pPr>
      <w:r>
        <w:rPr>
          <w:b/>
        </w:rPr>
        <w:t>5.4 Restricted Securities and Legends</w:t>
      </w:r>
    </w:p>
    <w:p>
      <w:r>
        <w:t>The Investor understands that the Interests are restricted securities, that there is no public market for them and none is expected to develop, and that they may not be resold or transferred except in compliance with the Securities Act, applicable state securities laws and the Partnership Agreement. The Investor consents to the placement of a restrictive legend in the records of the Fund and to the issuance of stop-transfer instructions to the Administrator.</w:t>
      </w:r>
    </w:p>
    <w:p>
      <w:pPr>
        <w:pStyle w:val="Heading2"/>
      </w:pPr>
      <w:r>
        <w:rPr>
          <w:b/>
        </w:rPr>
        <w:t>5.5 No Reliance</w:t>
      </w:r>
    </w:p>
    <w:p>
      <w:r>
        <w:t>The Investor is not relying on the Fund, the General Partner, the Manager, the Administrator, Hartwell &amp; Crane LLP, Ashby Kerr LLP or any of their affiliates for legal, tax or investment advice. Hartwell &amp; Crane LLP acts as counsel to the Fund, the General Partner and the Manager only and does not represent the Investor or any other Limited Partner in connection with the Fund, unless it has agreed in writing to do so.</w:t>
      </w:r>
    </w:p>
    <w:p>
      <w:pPr>
        <w:pStyle w:val="Heading1"/>
      </w:pPr>
      <w:r>
        <w:rPr>
          <w:b/>
        </w:rPr>
        <w:t>6. Investor Classification</w:t>
      </w:r>
    </w:p>
    <w:p>
      <w:pPr>
        <w:pStyle w:val="Heading3"/>
      </w:pPr>
      <w:r>
        <w:rPr>
          <w:b/>
        </w:rPr>
        <w:t>Part A – Investor Type and Tax Status</w:t>
      </w:r>
    </w:p>
    <w:p>
      <w:pPr>
        <w:pStyle w:val="Heading2"/>
      </w:pPr>
      <w:r>
        <w:rPr>
          <w:b/>
        </w:rPr>
        <w:t>6.1 Investor Type</w:t>
      </w:r>
    </w:p>
    <w:p>
      <w:r>
        <w:t>INVESTOR TYPE (select only one). The type determines the information and documents that the Investor must deliver under Annex C and Annex 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Select one</w:t>
            </w:r>
          </w:p>
        </w:tc>
        <w:tc>
          <w:tcPr>
            <w:tcW w:type="dxa" w:w="2880"/>
          </w:tcPr>
          <w:p>
            <w:r>
              <w:rPr>
                <w:b/>
              </w:rPr>
            </w:r>
            <w:r>
              <w:rPr>
                <w:b/>
              </w:rPr>
              <w:t>Investor type</w:t>
            </w:r>
          </w:p>
        </w:tc>
        <w:tc>
          <w:tcPr>
            <w:tcW w:type="dxa" w:w="2880"/>
          </w:tcPr>
          <w:p>
            <w:r>
              <w:rPr>
                <w:b/>
              </w:rPr>
            </w:r>
            <w:r>
              <w:rPr>
                <w:b/>
              </w:rPr>
              <w:t>Instructions</w:t>
            </w:r>
          </w:p>
        </w:tc>
      </w:tr>
      <w:tr>
        <w:tc>
          <w:tcPr>
            <w:tcW w:type="dxa" w:w="2880"/>
          </w:tcPr>
          <w:p>
            <w:r/>
            <w:r>
              <w:t>☐</w:t>
            </w:r>
          </w:p>
        </w:tc>
        <w:tc>
          <w:tcPr>
            <w:tcW w:type="dxa" w:w="2880"/>
          </w:tcPr>
          <w:p>
            <w:r/>
            <w:r>
              <w:t>Natural person (individual)</w:t>
            </w:r>
          </w:p>
        </w:tc>
        <w:tc>
          <w:tcPr>
            <w:tcW w:type="dxa" w:w="2880"/>
          </w:tcPr>
          <w:p>
            <w:r/>
            <w:r>
              <w:t>Please complete Part A of Section 6</w:t>
            </w:r>
          </w:p>
        </w:tc>
      </w:tr>
      <w:tr>
        <w:tc>
          <w:tcPr>
            <w:tcW w:type="dxa" w:w="2880"/>
          </w:tcPr>
          <w:p>
            <w:r/>
            <w:r>
              <w:t>☐</w:t>
            </w:r>
          </w:p>
        </w:tc>
        <w:tc>
          <w:tcPr>
            <w:tcW w:type="dxa" w:w="2880"/>
          </w:tcPr>
          <w:p>
            <w:r/>
            <w:r>
              <w:t>Joint tenants or tenants in common</w:t>
            </w:r>
          </w:p>
        </w:tc>
        <w:tc>
          <w:tcPr>
            <w:tcW w:type="dxa" w:w="2880"/>
          </w:tcPr>
          <w:p>
            <w:r/>
            <w:r>
              <w:t>Please complete Part A of Section 6</w:t>
            </w:r>
          </w:p>
        </w:tc>
      </w:tr>
      <w:tr>
        <w:tc>
          <w:tcPr>
            <w:tcW w:type="dxa" w:w="2880"/>
          </w:tcPr>
          <w:p>
            <w:r/>
            <w:r>
              <w:t>☐</w:t>
            </w:r>
          </w:p>
        </w:tc>
        <w:tc>
          <w:tcPr>
            <w:tcW w:type="dxa" w:w="2880"/>
          </w:tcPr>
          <w:p>
            <w:r/>
            <w:r>
              <w:t>Corporation</w:t>
            </w:r>
          </w:p>
        </w:tc>
        <w:tc>
          <w:tcPr>
            <w:tcW w:type="dxa" w:w="2880"/>
          </w:tcPr>
          <w:p>
            <w:r/>
            <w:r>
              <w:t>Please complete Part A of Section 6 and Item 8 of Annex A</w:t>
            </w:r>
          </w:p>
        </w:tc>
      </w:tr>
      <w:tr>
        <w:tc>
          <w:tcPr>
            <w:tcW w:type="dxa" w:w="2880"/>
          </w:tcPr>
          <w:p>
            <w:r/>
            <w:r>
              <w:t>☐</w:t>
            </w:r>
          </w:p>
        </w:tc>
        <w:tc>
          <w:tcPr>
            <w:tcW w:type="dxa" w:w="2880"/>
          </w:tcPr>
          <w:p>
            <w:r/>
            <w:r>
              <w:t>Limited liability company</w:t>
            </w:r>
          </w:p>
        </w:tc>
        <w:tc>
          <w:tcPr>
            <w:tcW w:type="dxa" w:w="2880"/>
          </w:tcPr>
          <w:p>
            <w:r/>
            <w:r>
              <w:t>Please complete Part A of Section 6 and Item 8 of Annex A</w:t>
            </w:r>
          </w:p>
        </w:tc>
      </w:tr>
      <w:tr>
        <w:tc>
          <w:tcPr>
            <w:tcW w:type="dxa" w:w="2880"/>
          </w:tcPr>
          <w:p>
            <w:r/>
            <w:r>
              <w:t>☐</w:t>
            </w:r>
          </w:p>
        </w:tc>
        <w:tc>
          <w:tcPr>
            <w:tcW w:type="dxa" w:w="2880"/>
          </w:tcPr>
          <w:p>
            <w:r/>
            <w:r>
              <w:t>Partnership</w:t>
            </w:r>
          </w:p>
        </w:tc>
        <w:tc>
          <w:tcPr>
            <w:tcW w:type="dxa" w:w="2880"/>
          </w:tcPr>
          <w:p>
            <w:r/>
            <w:r>
              <w:t>Please complete Part A of Section 6 and Item 8 of Annex A</w:t>
            </w:r>
          </w:p>
        </w:tc>
      </w:tr>
      <w:tr>
        <w:tc>
          <w:tcPr>
            <w:tcW w:type="dxa" w:w="2880"/>
          </w:tcPr>
          <w:p>
            <w:r/>
            <w:r>
              <w:t>☐</w:t>
            </w:r>
          </w:p>
        </w:tc>
        <w:tc>
          <w:tcPr>
            <w:tcW w:type="dxa" w:w="2880"/>
          </w:tcPr>
          <w:p>
            <w:r/>
            <w:r>
              <w:t>Revocable trust (grantor trust)</w:t>
            </w:r>
          </w:p>
        </w:tc>
        <w:tc>
          <w:tcPr>
            <w:tcW w:type="dxa" w:w="2880"/>
          </w:tcPr>
          <w:p>
            <w:r/>
            <w:r>
              <w:t>Please complete Part A and Part B of Section 6</w:t>
            </w:r>
          </w:p>
        </w:tc>
      </w:tr>
      <w:tr>
        <w:tc>
          <w:tcPr>
            <w:tcW w:type="dxa" w:w="2880"/>
          </w:tcPr>
          <w:p>
            <w:r/>
            <w:r>
              <w:t>☐</w:t>
            </w:r>
          </w:p>
        </w:tc>
        <w:tc>
          <w:tcPr>
            <w:tcW w:type="dxa" w:w="2880"/>
          </w:tcPr>
          <w:p>
            <w:r/>
            <w:r>
              <w:t>Irrevocable trust</w:t>
            </w:r>
          </w:p>
        </w:tc>
        <w:tc>
          <w:tcPr>
            <w:tcW w:type="dxa" w:w="2880"/>
          </w:tcPr>
          <w:p>
            <w:r/>
            <w:r>
              <w:t>Please complete Part A and Part B of Section 6</w:t>
            </w:r>
          </w:p>
        </w:tc>
      </w:tr>
      <w:tr>
        <w:tc>
          <w:tcPr>
            <w:tcW w:type="dxa" w:w="2880"/>
          </w:tcPr>
          <w:p>
            <w:r/>
            <w:r>
              <w:t>☐</w:t>
            </w:r>
          </w:p>
        </w:tc>
        <w:tc>
          <w:tcPr>
            <w:tcW w:type="dxa" w:w="2880"/>
          </w:tcPr>
          <w:p>
            <w:r/>
            <w:r>
              <w:t>Governmental plan</w:t>
            </w:r>
          </w:p>
        </w:tc>
        <w:tc>
          <w:tcPr>
            <w:tcW w:type="dxa" w:w="2880"/>
          </w:tcPr>
          <w:p>
            <w:r/>
            <w:r>
              <w:t>Please complete Part A and Part B of Section 6</w:t>
            </w:r>
          </w:p>
        </w:tc>
      </w:tr>
      <w:tr>
        <w:tc>
          <w:tcPr>
            <w:tcW w:type="dxa" w:w="2880"/>
          </w:tcPr>
          <w:p>
            <w:r/>
            <w:r>
              <w:t>☐</w:t>
            </w:r>
          </w:p>
        </w:tc>
        <w:tc>
          <w:tcPr>
            <w:tcW w:type="dxa" w:w="2880"/>
          </w:tcPr>
          <w:p>
            <w:r/>
            <w:r>
              <w:t>Employee benefit plan or other Benefit Plan Investor</w:t>
            </w:r>
          </w:p>
        </w:tc>
        <w:tc>
          <w:tcPr>
            <w:tcW w:type="dxa" w:w="2880"/>
          </w:tcPr>
          <w:p>
            <w:r/>
            <w:r>
              <w:t>Please complete Part A of Section 6 and Item 6 of Annex A</w:t>
            </w:r>
          </w:p>
        </w:tc>
      </w:tr>
      <w:tr>
        <w:tc>
          <w:tcPr>
            <w:tcW w:type="dxa" w:w="2880"/>
          </w:tcPr>
          <w:p>
            <w:r/>
            <w:r>
              <w:t>☐</w:t>
            </w:r>
          </w:p>
        </w:tc>
        <w:tc>
          <w:tcPr>
            <w:tcW w:type="dxa" w:w="2880"/>
          </w:tcPr>
          <w:p>
            <w:r/>
            <w:r>
              <w:t>Other entity (please describe)</w:t>
            </w:r>
          </w:p>
        </w:tc>
        <w:tc>
          <w:tcPr>
            <w:tcW w:type="dxa" w:w="2880"/>
          </w:tcPr>
          <w:p>
            <w:r/>
            <w:r>
              <w:t>Please complete Part A of Section 6 and Item 8 of Annex A</w:t>
            </w:r>
          </w:p>
        </w:tc>
      </w:tr>
    </w:tbl>
    <w:p/>
    <w:p>
      <w:pPr>
        <w:pStyle w:val="Heading2"/>
      </w:pPr>
      <w:r>
        <w:rPr>
          <w:b/>
        </w:rPr>
        <w:t>6.2 Tax Status</w:t>
      </w:r>
    </w:p>
    <w:p>
      <w:r>
        <w:t>Tax status of the Investor (select all that apply):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Tax status</w:t>
            </w:r>
          </w:p>
        </w:tc>
      </w:tr>
      <w:tr>
        <w:tc>
          <w:tcPr>
            <w:tcW w:type="dxa" w:w="4320"/>
          </w:tcPr>
          <w:p>
            <w:r/>
            <w:r>
              <w:t>☐</w:t>
            </w:r>
          </w:p>
        </w:tc>
        <w:tc>
          <w:tcPr>
            <w:tcW w:type="dxa" w:w="4320"/>
          </w:tcPr>
          <w:p>
            <w:r/>
            <w:r>
              <w:t>United States person subject to federal income tax</w:t>
            </w:r>
          </w:p>
        </w:tc>
      </w:tr>
      <w:tr>
        <w:tc>
          <w:tcPr>
            <w:tcW w:type="dxa" w:w="4320"/>
          </w:tcPr>
          <w:p>
            <w:r/>
            <w:r>
              <w:t>☐</w:t>
            </w:r>
          </w:p>
        </w:tc>
        <w:tc>
          <w:tcPr>
            <w:tcW w:type="dxa" w:w="4320"/>
          </w:tcPr>
          <w:p>
            <w:r/>
            <w:r>
              <w:t>Tax-exempt organization described in Section 501(c) of the Code</w:t>
            </w:r>
          </w:p>
        </w:tc>
      </w:tr>
      <w:tr>
        <w:tc>
          <w:tcPr>
            <w:tcW w:type="dxa" w:w="4320"/>
          </w:tcPr>
          <w:p>
            <w:r/>
            <w:r>
              <w:t>☐</w:t>
            </w:r>
          </w:p>
        </w:tc>
        <w:tc>
          <w:tcPr>
            <w:tcW w:type="dxa" w:w="4320"/>
          </w:tcPr>
          <w:p>
            <w:r/>
            <w:r>
              <w:t>Governmental plan or entity exempt from federal income tax</w:t>
            </w:r>
          </w:p>
        </w:tc>
      </w:tr>
      <w:tr>
        <w:tc>
          <w:tcPr>
            <w:tcW w:type="dxa" w:w="4320"/>
          </w:tcPr>
          <w:p>
            <w:r/>
            <w:r>
              <w:t>☐</w:t>
            </w:r>
          </w:p>
        </w:tc>
        <w:tc>
          <w:tcPr>
            <w:tcW w:type="dxa" w:w="4320"/>
          </w:tcPr>
          <w:p>
            <w:r/>
            <w:r>
              <w:t>Non-United States person</w:t>
            </w:r>
          </w:p>
        </w:tc>
      </w:tr>
      <w:tr>
        <w:tc>
          <w:tcPr>
            <w:tcW w:type="dxa" w:w="4320"/>
          </w:tcPr>
          <w:p>
            <w:r/>
            <w:r>
              <w:t>☐</w:t>
            </w:r>
          </w:p>
        </w:tc>
        <w:tc>
          <w:tcPr>
            <w:tcW w:type="dxa" w:w="4320"/>
          </w:tcPr>
          <w:p>
            <w:r/>
            <w:r>
              <w:t>Disregarded entity or flow-through entity (identify owner in Annex A)</w:t>
            </w:r>
          </w:p>
        </w:tc>
      </w:tr>
    </w:tbl>
    <w:p/>
    <w:p>
      <w:r>
        <w:t>The Investor’s tax status determines the tax form that it must deliver under Section 8 and Annex C, and may affect the withholding that the Fund applies to distributions. The Investor shall notify the Administrator promptly if its tax status changes.</w:t>
      </w:r>
      <w:r>
        <w:rPr>
          <w:vertAlign w:val="superscript"/>
        </w:rPr>
        <w:t>1</w:t>
      </w:r>
    </w:p>
    <w:p>
      <w:pPr>
        <w:pStyle w:val="Heading3"/>
      </w:pPr>
      <w:r>
        <w:rPr>
          <w:b/>
        </w:rPr>
        <w:t>Part B – Trusts and Public Plan Investors</w:t>
      </w:r>
    </w:p>
    <w:p>
      <w:pPr>
        <w:pStyle w:val="Heading2"/>
      </w:pPr>
      <w:r>
        <w:rPr>
          <w:b/>
        </w:rPr>
        <w:t>6.3 Trusts</w:t>
      </w:r>
    </w:p>
    <w:p>
      <w:r>
        <w:t>A trust Investor shall identify each trustee, each settlor and, in the case of a trust that may be revoked by its settlor, each person who has the power to revoke it. A trust Investor shall deliver a copy of the trust instrument, or a certification of trust, showing that the trustee has power to subscribe for Interests and to make the Capital Commitment.</w:t>
      </w:r>
    </w:p>
    <w:p>
      <w:r>
        <w:t>A trustee who signs this Agreement represents that it has authority under the trust instrument and applicable law to do so, that the trust has not been revoked or terminated, and that the trust was not formed for the specific purpose of acquiring Interests. The trustee shall notify the Administrator promptly if any of these facts changes.</w:t>
      </w:r>
    </w:p>
    <w:p>
      <w:pPr>
        <w:pStyle w:val="Heading2"/>
      </w:pPr>
      <w:r>
        <w:rPr>
          <w:b/>
        </w:rPr>
        <w:t>6.4 Governmental and Public Plan Investors</w:t>
      </w:r>
    </w:p>
    <w:p>
      <w:r>
        <w:t>An Investor that is a governmental plan or other public body acknowledges that the Fund may be required by law to disclose certain information about the Investor’s investment, and that the Partnership Agreement and the letter agreement between the Fund and Kestrel State Teachers’ Retirement System (the “Kestrel Side Letter”) address the treatment of confidential information for such Investors. An Investor that is entitled to the benefit of the Kestrel Side Letter shall identify the relevant provisions in Annex A.</w:t>
      </w:r>
    </w:p>
    <w:p>
      <w:r>
        <w:t>A governmental plan Investor represents that it is not subject to Title I of ERISA or Section 4975 of the Code, that it has the legal authority to invest in the Fund under the laws of its jurisdiction, and that its investment policy permits an investment in an infrastructure fund of the kind described in the PPM.</w:t>
      </w:r>
    </w:p>
    <w:p>
      <w:r>
        <w:rPr>
          <w:b/>
          <w:i w:val="0"/>
          <w:sz w:val="18"/>
        </w:rPr>
        <w:t>Footnotes</w:t>
      </w:r>
    </w:p>
    <w:p>
      <w:r>
        <w:rPr>
          <w:sz w:val="18"/>
        </w:rPr>
        <w:t>1. A tax-exempt Investor should consult its own advisers about the possible effect of unrelated business taxable income and of any debt financing that the Fund may use.</w:t>
      </w:r>
    </w:p>
    <w:p>
      <w:pPr>
        <w:pStyle w:val="Heading1"/>
      </w:pPr>
      <w:r>
        <w:rPr>
          <w:b/>
        </w:rPr>
        <w:t>7. Anti-Money Laundering</w:t>
      </w:r>
    </w:p>
    <w:p>
      <w:pPr>
        <w:pStyle w:val="Heading2"/>
      </w:pPr>
      <w:r>
        <w:rPr>
          <w:b/>
        </w:rPr>
        <w:t>7.1 Compliance with AML Laws</w:t>
      </w:r>
    </w:p>
    <w:p>
      <w:r>
        <w:t>The Investor acknowledges that the Fund, the General Partner, the Manager and the Administrator are required to comply with laws and regulations designed to prevent money laundering, terrorist financing and the financing of the proliferation of weapons (together, “AML Laws”), and that the Fund may be required to obtain, verify and retain information about the Investor, its beneficial owners and the source of its funds before admitting the Investor and from time to time afterwards.</w:t>
      </w:r>
    </w:p>
    <w:p>
      <w:r>
        <w:t>The Investor represents that the funds it will use to make its Capital Commitment and each Capital Contribution are not derived from, and will not be used to promote, any criminal activity, and that the Investor is not subject to any investigation or proceeding relating to money laundering, corruption or fraud.</w:t>
      </w:r>
    </w:p>
    <w:p>
      <w:pPr>
        <w:pStyle w:val="Heading2"/>
      </w:pPr>
      <w:r>
        <w:rPr>
          <w:b/>
        </w:rPr>
        <w:t>7.2 Verification Procedures</w:t>
      </w:r>
    </w:p>
    <w:p>
      <w:r>
        <w:t>The Investor shall provide the Administrator promptly with all documents and information that the Administrator requests to satisfy the Administrator’s procedures under AML Laws, including the documents listed in Annex D for the Investor’s type. Documents that are not in English must be accompanied by a certified translation, and copies of identification documents must be certified by a lawyer, notary or other person acceptable to the Administrator.</w:t>
      </w:r>
    </w:p>
    <w:p>
      <w:r>
        <w:t>The Administrator may take up to ten business days after receiving a complete set of documents to complete its review. The Investor’s admission to the Fund will not occur until the review is complete, and the General Partner will have no liability to the Investor for any delay caused by the Investor’s failure to provide complete information.</w:t>
      </w:r>
    </w:p>
    <w:p>
      <w:pPr>
        <w:pStyle w:val="Heading2"/>
      </w:pPr>
      <w:r>
        <w:rPr>
          <w:b/>
        </w:rPr>
        <w:t>7.3 Reliance on Third Parties</w:t>
      </w:r>
    </w:p>
    <w:p>
      <w:r>
        <w:t>The Investor consents to the Administrator relying on verification performed by a regulated financial institution, a lawyer or an administrator that is subject to AML Laws in a jurisdiction that the Administrator regards as having equivalent requirements. The Investor remains responsible for the accuracy of the information given by any such person on its behalf.</w:t>
      </w:r>
    </w:p>
    <w:p>
      <w:pPr>
        <w:pStyle w:val="Heading2"/>
      </w:pPr>
      <w:r>
        <w:rPr>
          <w:b/>
        </w:rPr>
        <w:t>7.4 Refusal, Reporting and Freezing</w:t>
      </w:r>
    </w:p>
    <w:p>
      <w:r>
        <w:t>The Fund, the General Partner or the Administrator may refuse to accept a subscription, may suspend or block distributions and withdrawals, and may compulsorily redeem the Investor’s Interests, if they believe it is necessary to comply with AML Laws. The Investor acknowledges that the Fund and its service providers may be required to report suspicious activity to the competent authorities and may be prohibited from telling the Investor that a report has been made.</w:t>
      </w:r>
    </w:p>
    <w:p>
      <w:pPr>
        <w:pStyle w:val="Heading1"/>
      </w:pPr>
      <w:r>
        <w:rPr>
          <w:b/>
        </w:rPr>
        <w:t>7A. Source of Funds Verification</w:t>
      </w:r>
    </w:p>
    <w:p>
      <w:pPr>
        <w:pStyle w:val="Heading2"/>
      </w:pPr>
      <w:r>
        <w:rPr>
          <w:b/>
        </w:rPr>
        <w:t>7A.1 Commitment Size Test</w:t>
      </w:r>
    </w:p>
    <w:p>
      <w:r>
        <w:t>If the Investor’s Capital Commitment equals or exceeds $1,000,000 (the “Verification Threshold”), the Investor shall deliver to the Administrator, in addition to the documents required by Section 7.2, evidence of the source of the funds from which the Investor will fund its Capital Commitment. An Investor whose Capital Commitment is below the Verification Threshold is not required to deliver this evidence unless the Administrator requests it on the basis of a risk assessment.</w:t>
      </w:r>
    </w:p>
    <w:p>
      <w:pPr>
        <w:pStyle w:val="Heading2"/>
      </w:pPr>
      <w:r>
        <w:rPr>
          <w:b/>
        </w:rPr>
        <w:t>7A.2 Acceptable Evidence</w:t>
      </w:r>
    </w:p>
    <w:p>
      <w:r>
        <w:t>Acceptable evidence of the source of funds includes audited financial statements, a recent bank or custody statement showing sufficient funds, a signed letter from the Investor’s accountant or auditor, the documents relating to a sale or inheritance that gave rise to the funds, or any other evidence that the Administrator considers reliable. The evidence must be dated within the twelve months before the Investor delivers it.</w:t>
      </w:r>
    </w:p>
    <w:p>
      <w:r>
        <w:t>An Investor that is a regulated financial institution, a governmental plan or a publicly listed company may satisfy this Section by delivering the evidence of its status that is described in Annex D, if the Administrator accepts it as sufficient for the Investor’s risk profile.</w:t>
      </w:r>
    </w:p>
    <w:p>
      <w:pPr>
        <w:pStyle w:val="Heading2"/>
      </w:pPr>
      <w:r>
        <w:rPr>
          <w:b/>
        </w:rPr>
        <w:t>7A.3 Timing and Consequences</w:t>
      </w:r>
    </w:p>
    <w:p>
      <w:r>
        <w:t>The Investor shall deliver the evidence required by this Section no later than the date on which it delivers the other Subscription Documents. If the Investor’s Capital Commitment is increased so that it equals or exceeds the Verification Threshold after admission, the Investor shall deliver the evidence within ten business days of the increase. The Administrator will not admit an Investor, and the General Partner may suspend the rights of an Investor, if the Investor does not comply with the requirements of Section 7A.</w:t>
      </w:r>
    </w:p>
    <w:p>
      <w:pPr>
        <w:pStyle w:val="Heading1"/>
      </w:pPr>
      <w:r>
        <w:rPr>
          <w:b/>
        </w:rPr>
        <w:t>8. Tax Matters</w:t>
      </w:r>
    </w:p>
    <w:p>
      <w:pPr>
        <w:pStyle w:val="Heading2"/>
      </w:pPr>
      <w:r>
        <w:rPr>
          <w:b/>
        </w:rPr>
        <w:t>8.1 Tax Forms</w:t>
      </w:r>
    </w:p>
    <w:p>
      <w:r>
        <w:t>The Investor shall deliver to the Administrator, with its Subscription Documents, a properly completed and signed Internal Revenue Service Form W-9 if the Investor is a United States person, or the appropriate Internal Revenue Service Form W-8 if the Investor is not a United States person, as described in Annex C. The Investor shall deliver a replacement form whenever the form on file expires or becomes inaccurate, and in any case on request.</w:t>
      </w:r>
    </w:p>
    <w:p>
      <w:r>
        <w:t>An Investor that fails to deliver a required tax form may be subject to backup withholding at the applicable rate, and the Fund may treat the Investor as a non-United States person for the purpose of withholding on distributions until a valid form is received. The Investor shall bear any tax, interest or penalty that results from a failure to deliver a valid form.</w:t>
      </w:r>
    </w:p>
    <w:p>
      <w:pPr>
        <w:pStyle w:val="Heading2"/>
      </w:pPr>
      <w:r>
        <w:rPr>
          <w:b/>
        </w:rPr>
        <w:t>8.2 FATCA and CRS</w:t>
      </w:r>
    </w:p>
    <w:p>
      <w:r>
        <w:t>The Investor shall provide the information and certifications that the Fund requires to comply with the provisions of the Code commonly known as FATCA and with the Common Reporting Standard developed by the Organisation for Economic Co-operation and Development and any similar regime (together, “CRS”). The Investor consents to the Fund disclosing that information to the Internal Revenue Service and to other competent authorities, and acknowledges that those authorities may share it with the tax authorities of other jurisdictions.</w:t>
      </w:r>
    </w:p>
    <w:p>
      <w:r>
        <w:t>The Investor shall notify the Administrator within thirty days of any change in circumstances that makes any of its FATCA or CRS information incorrect, and shall provide a new self-certification promptly.</w:t>
      </w:r>
    </w:p>
    <w:p>
      <w:pPr>
        <w:pStyle w:val="Heading2"/>
      </w:pPr>
      <w:r>
        <w:rPr>
          <w:b/>
        </w:rPr>
        <w:t>8.3 Withholding</w:t>
      </w:r>
    </w:p>
    <w:p>
      <w:r>
        <w:t>The Fund may withhold and pay over to the relevant authority any tax that it is required by law to withhold on amounts payable to the Investor. Amounts so withheld will be treated as having been distributed to the Investor. If the Fund is liable for any tax that is attributable to the Investor, the Investor shall indemnify the Fund for that tax on demand, and the Fund may recover it by reducing distributions.</w:t>
      </w:r>
    </w:p>
    <w:p>
      <w:pPr>
        <w:pStyle w:val="Heading2"/>
      </w:pPr>
      <w:r>
        <w:rPr>
          <w:b/>
        </w:rPr>
        <w:t>8.4 Partnership Audit Procedures</w:t>
      </w:r>
    </w:p>
    <w:p>
      <w:r>
        <w:t>The Investor acknowledges that the Fund is treated as a partnership for United States federal income tax purposes and that the General Partner may make any election available to it under the partnership audit provisions of the Code. The Investor agrees to provide any information that the General Partner requests to implement such an election, and to pay its share of any imputed underpayment, whether or not the Investor was a partner in the reviewed year.</w:t>
      </w:r>
    </w:p>
    <w:p>
      <w:pPr>
        <w:pStyle w:val="Heading2"/>
      </w:pPr>
      <w:r>
        <w:rPr>
          <w:b/>
        </w:rPr>
        <w:t>8.5 No Tax Advice</w:t>
      </w:r>
    </w:p>
    <w:p>
      <w:r>
        <w:t>The Investor has relied only on its own tax advisers in deciding to invest in the Fund. Nothing in the PPM or in this Agreement is tax advice, and none of the Fund, the General Partner, the Manager, Hartwell &amp; Crane LLP or the Administrator makes any representation about the tax consequences of an investment in the Fund.</w:t>
      </w:r>
      <w:r>
        <w:rPr>
          <w:vertAlign w:val="superscript"/>
        </w:rPr>
        <w:t>1</w:t>
      </w:r>
    </w:p>
    <w:p>
      <w:r>
        <w:rPr>
          <w:b/>
          <w:i w:val="0"/>
          <w:sz w:val="18"/>
        </w:rPr>
        <w:t>Footnotes</w:t>
      </w:r>
    </w:p>
    <w:p>
      <w:r>
        <w:rPr>
          <w:sz w:val="18"/>
        </w:rPr>
        <w:t>1. Tax opinions, where given, are addressed to the Fund and may not be relied upon by Investors.</w:t>
      </w:r>
    </w:p>
    <w:p>
      <w:pPr>
        <w:pStyle w:val="Heading1"/>
      </w:pPr>
      <w:r>
        <w:rPr>
          <w:b/>
        </w:rPr>
        <w:t>9. ERISA and Benefit Plan Investors</w:t>
      </w:r>
    </w:p>
    <w:p>
      <w:pPr>
        <w:pStyle w:val="Heading2"/>
      </w:pPr>
      <w:r>
        <w:rPr>
          <w:b/>
        </w:rPr>
        <w:t>9.1 Benefit Plan Status</w:t>
      </w:r>
    </w:p>
    <w:p>
      <w:r>
        <w:t>The Investor shall indicate in Item 6 of Annex A whether it is, or is acting on behalf of, a Benefit Plan Investor. If the Investor is a Benefit Plan Investor, please complete Annex F. The additional representations that a Benefit Plan Investor must make are set out in Annex F (ERISA Representations).</w:t>
      </w:r>
    </w:p>
    <w:p>
      <w:r>
        <w:t>The Investor shall notify the General Partner immediately if its status as a Benefit Plan Investor, or the percentage of its assets that constitute plan assets, changes at any time after it has delivered this Agreement. A change in status that would cause the Fund’s assets to be treated as plan assets may result in the compulsory redemption of the Investor’s Interests.</w:t>
      </w:r>
    </w:p>
    <w:p>
      <w:pPr>
        <w:pStyle w:val="Heading2"/>
      </w:pPr>
      <w:r>
        <w:rPr>
          <w:b/>
        </w:rPr>
        <w:t>9.2 Plan Asset Limitation</w:t>
      </w:r>
    </w:p>
    <w:p>
      <w:r>
        <w:t>The Investor understands that the General Partner intends to limit investment by Benefit Plan Investors to less than twenty-five percent of the total value of each class of equity interests in the Fund, so that the assets of the Fund are not treated as plan assets for the purposes of ERISA and the Code. For this purpose the value of interests held by the General Partner, the Manager and their affiliates, other than Benefit Plan Investors, is disregarded.</w:t>
      </w:r>
    </w:p>
    <w:p>
      <w:r>
        <w:t>The General Partner may reject a subscription, reduce the Capital Commitment of a Benefit Plan Investor, or require the withdrawal of a Benefit Plan Investor, to the extent that it considers necessary to maintain that limitation. The Investor will not be entitled to compensation for any such action.</w:t>
      </w:r>
    </w:p>
    <w:p>
      <w:pPr>
        <w:pStyle w:val="Heading2"/>
      </w:pPr>
      <w:r>
        <w:rPr>
          <w:b/>
        </w:rPr>
        <w:t>9.3 Fiduciary Matters</w:t>
      </w:r>
    </w:p>
    <w:p>
      <w:r>
        <w:t>If the Investor is a Benefit Plan Investor, the person that has made the decision to invest on its behalf is independent of the Fund, the General Partner and the Manager, is a fiduciary within the meaning of ERISA with respect to the investment, and has made its own determination that the investment is prudent and consistent with the plan’s governing documents. None of the Fund, the General Partner or the Manager has acted as a fiduciary to the Investor in connection with that decision.</w:t>
      </w:r>
    </w:p>
    <w:p>
      <w:pPr>
        <w:pStyle w:val="Heading1"/>
      </w:pPr>
      <w:r>
        <w:rPr>
          <w:b/>
        </w:rPr>
        <w:t>10. Representations, Warranties and Covenants</w:t>
      </w:r>
    </w:p>
    <w:p>
      <w:pPr>
        <w:pStyle w:val="Heading2"/>
      </w:pPr>
      <w:r>
        <w:rPr>
          <w:b/>
        </w:rPr>
        <w:t>10.1 Authority and Capacity</w:t>
      </w:r>
    </w:p>
    <w:p>
      <w:r>
        <w:t>The Investor has full power and authority to enter into and perform this Agreement, and this Agreement has been duly authorized, executed and delivered by the Investor and is its valid and binding obligation, enforceable in accordance with its terms, subject to bankruptcy, insolvency and similar laws affecting creditors’ rights and to general principles of equity. If the Investor is a natural person, the Investor is of legal age and has legal capacity to enter into this Agreement.</w:t>
      </w:r>
    </w:p>
    <w:p>
      <w:pPr>
        <w:pStyle w:val="Heading2"/>
      </w:pPr>
      <w:r>
        <w:rPr>
          <w:b/>
        </w:rPr>
        <w:t>10.2 No Conflict</w:t>
      </w:r>
    </w:p>
    <w:p>
      <w:r>
        <w:t>The execution, delivery and performance of this Agreement by the Investor do not and will not conflict with, or result in a breach of, the Investor’s organizational documents, any law or regulation applicable to it, any order of any court or governmental authority, or any agreement or instrument to which it is a party or by which it is bound. No consent, approval or filing is required in connection with its subscription, other than those that have been obtained or made.</w:t>
      </w:r>
    </w:p>
    <w:p>
      <w:pPr>
        <w:pStyle w:val="Heading2"/>
      </w:pPr>
      <w:r>
        <w:rPr>
          <w:b/>
        </w:rPr>
        <w:t>10.3 Litigation and Disqualification</w:t>
      </w:r>
    </w:p>
    <w:p>
      <w:r>
        <w:t>There is no action, suit or proceeding pending or, to the Investor’s knowledge, threatened against the Investor that could affect its ability to perform its obligations under this Agreement. Neither the Investor nor, if the Investor is an entity, any person who controls it, has been the subject of any event that would be a disqualifying event under Rule 506(d) of Regulation D under the Securities Act, and the Investor will notify the General Partner promptly if that changes.</w:t>
      </w:r>
    </w:p>
    <w:p>
      <w:pPr>
        <w:pStyle w:val="Heading2"/>
      </w:pPr>
      <w:r>
        <w:rPr>
          <w:b/>
        </w:rPr>
        <w:t>10.4 Sanctions</w:t>
      </w:r>
    </w:p>
    <w:p>
      <w:r>
        <w:t>Neither the Investor nor any of its beneficial owners, directors, trustees or controlling persons is a person that is the subject or target of economic or financial sanctions or trade embargoes administered or enforced by the United States Department of the Treasury’s Office of Foreign Assets Control, the United Nations Security Council, the European Union, the United Kingdom or any other relevant authority (together, “Sanctions Laws”), and no such person is located, organized or resident in a country or territory that is the subject of comprehensive Sanctions Laws.</w:t>
      </w:r>
    </w:p>
    <w:p>
      <w:r>
        <w:t>The Investor shall not use the proceeds of any distribution from the Fund, or make any payment to the Fund, in violation of Sanctions Laws. The Investor shall notify the General Partner immediately if any representation in this Section ceases to be true, and acknowledges that the Fund may block or freeze its interest and may compulsorily redeem its Interests if the Fund determines that it is necessary to comply with Sanctions Laws.</w:t>
      </w:r>
    </w:p>
    <w:p>
      <w:pPr>
        <w:pStyle w:val="Heading1"/>
      </w:pPr>
      <w:r>
        <w:rPr>
          <w:b/>
        </w:rPr>
        <w:t>11. Accredited Investor Status</w:t>
      </w:r>
    </w:p>
    <w:p>
      <w:pPr>
        <w:pStyle w:val="Heading2"/>
      </w:pPr>
      <w:r>
        <w:rPr>
          <w:b/>
        </w:rPr>
        <w:t>11.1 Representation</w:t>
      </w:r>
    </w:p>
    <w:p>
      <w:r>
        <w:t>The Investor represents that it is an “accredited investor” as defined in Rule 501(a) of Regulation D under the Securities Act, because it falls within at least one of the categories that the Investor has indicated in Item 3 of Annex A. The Investor understands that the General Partner is relying on this representation to establish that the offering is exempt from registration.</w:t>
      </w:r>
    </w:p>
    <w:p>
      <w:r>
        <w:t>The Investor acknowledges that the categories of accredited investor include, among others, natural persons with a net worth that exceeds $1,000,000, excluding the value of the primary residence, or income that exceeds $200,000 in each of the two most recent years ($300,000 jointly with a spouse or spousal equivalent); trusts with total assets above $5,000,000 that were not formed to acquire Interests; and entities with total assets above $5,000,000 or all of whose equity owners are accredited investors.</w:t>
      </w:r>
    </w:p>
    <w:p>
      <w:pPr>
        <w:pStyle w:val="Heading2"/>
      </w:pPr>
      <w:r>
        <w:rPr>
          <w:b/>
        </w:rPr>
        <w:t>11.2 Verification</w:t>
      </w:r>
    </w:p>
    <w:p>
      <w:r>
        <w:t>The Investor shall provide such evidence of its accredited investor status as the General Partner or the Administrator reasonably requests, which may include tax returns, financial statements, bank or brokerage statements or a letter from a registered broker-dealer, investment adviser, lawyer or certified public accountant. The Investor shall notify the General Partner immediately if it ceases to be an accredited investor at any time before its admission.</w:t>
      </w:r>
    </w:p>
    <w:p>
      <w:pPr>
        <w:pStyle w:val="Heading2"/>
      </w:pPr>
      <w:r>
        <w:rPr>
          <w:b/>
        </w:rPr>
        <w:t>11.3 Entities Formed to Invest</w:t>
      </w:r>
    </w:p>
    <w:p>
      <w:r>
        <w:t>If the Investor is an entity that was formed or recapitalized for the specific purpose of acquiring Interests, each of its equity owners must be an accredited investor, and the Investor shall provide the information required by Annex A about each such owner. The Investor shall not permit any person who is not an accredited investor to acquire a beneficial interest in its Interests.</w:t>
      </w:r>
    </w:p>
    <w:p>
      <w:pPr>
        <w:pStyle w:val="Heading1"/>
      </w:pPr>
      <w:r>
        <w:rPr>
          <w:b/>
        </w:rPr>
        <w:t>12. Qualified Purchaser Status</w:t>
      </w:r>
    </w:p>
    <w:p>
      <w:pPr>
        <w:pStyle w:val="Heading2"/>
      </w:pPr>
      <w:r>
        <w:rPr>
          <w:b/>
        </w:rPr>
        <w:t>12.1 Representation</w:t>
      </w:r>
    </w:p>
    <w:p>
      <w:r>
        <w:t>The Investor represents that it is a Qualified Purchaser because it falls within one of paragraphs 1 through 4 of this Section 11, as indicated in Item 4 of Annex A. Each category is described below.</w:t>
      </w:r>
    </w:p>
    <w:p>
      <w:pPr>
        <w:ind w:left="360"/>
      </w:pPr>
      <w:r>
        <w:t>1. A natural person who owns not less than $5,000,000 in investments, as defined in Rule 2a51-1 under the Investment Company Act.</w:t>
      </w:r>
    </w:p>
    <w:p>
      <w:pPr>
        <w:ind w:left="360"/>
      </w:pPr>
      <w:r>
        <w:t>2. A company that owns not less than $5,000,000 in investments and that is owned directly or indirectly by or for two or more natural persons who are related as siblings, spouses or former spouses, or direct lineal descendants by birth or adoption, or the estate or a foundation, charitable organization or trust established by such persons.</w:t>
      </w:r>
    </w:p>
    <w:p>
      <w:pPr>
        <w:ind w:left="360"/>
      </w:pPr>
      <w:r>
        <w:t>3. A trust that was not formed for the specific purpose of acquiring Interests, as to which the trustee or other person authorized to make decisions with respect to the trust, and each settlor or other person who has contributed assets to the trust, is a person described in paragraph 1, 2 or 4.</w:t>
      </w:r>
    </w:p>
    <w:p>
      <w:pPr>
        <w:ind w:left="360"/>
      </w:pPr>
      <w:r>
        <w:t>4. A person, acting for its own account or the accounts of other Qualified Purchasers, that in the aggregate owns and invests on a discretionary basis not less than $25,000,000 in investments.</w:t>
      </w:r>
    </w:p>
    <w:p>
      <w:pPr>
        <w:pStyle w:val="Heading2"/>
      </w:pPr>
      <w:r>
        <w:rPr>
          <w:b/>
        </w:rPr>
        <w:t>12.2 Look-Through and Valuation</w:t>
      </w:r>
    </w:p>
    <w:p>
      <w:r>
        <w:t>The Investor acknowledges that “investments” is a defined term in the rules under the Investment Company Act and that certain assets, including real estate used for personal purposes and certain commodity interests, are excluded or valued in a special way. The Investor has determined its investments as of a date within thirty days before the date of its subscription and will notify the General Partner if the amount falls below the applicable threshold before admission.</w:t>
      </w:r>
    </w:p>
    <w:p>
      <w:pPr>
        <w:pStyle w:val="Heading2"/>
      </w:pPr>
      <w:r>
        <w:rPr>
          <w:b/>
        </w:rPr>
        <w:t>12.3 Entities</w:t>
      </w:r>
    </w:p>
    <w:p>
      <w:r>
        <w:t>If the Investor is a private investment company that relies on Section 3(c)(1) or Section 3(c)(7) of the Investment Company Act, or an entity that was formed to invest in the Fund, the Investor represents that its beneficial owners have not been permitted to decide individually whether to participate, or the extent of their participation, in the Investor’s investment in the Fund, and that each of them is a Qualified Purchaser.</w:t>
      </w:r>
    </w:p>
    <w:p>
      <w:pPr>
        <w:pStyle w:val="Heading1"/>
      </w:pPr>
      <w:r>
        <w:rPr>
          <w:b/>
        </w:rPr>
        <w:t>13. Transfers, Indemnification and Power of Attorney</w:t>
      </w:r>
    </w:p>
    <w:p>
      <w:pPr>
        <w:pStyle w:val="Heading2"/>
      </w:pPr>
      <w:r>
        <w:rPr>
          <w:b/>
        </w:rPr>
        <w:t>13.1 Restrictions on Transfer</w:t>
      </w:r>
    </w:p>
    <w:p>
      <w:r>
        <w:t>The Investor shall not Transfer all or any part of its Interests except in accordance with the Partnership Agreement and with the prior written consent of the General Partner, which the General Partner may withhold in its sole discretion. Any Transfer or purported Transfer that does not comply with this Section and the Partnership Agreement is void and will not be recorded by the Fund.</w:t>
      </w:r>
    </w:p>
    <w:p>
      <w:r>
        <w:t>Any request for consent to a Transfer shall be accompanied by a duly completed Eligible Transferee Certificate, an opinion of counsel if the General Partner requests one, and the information that the Administrator needs to complete its AML Laws procedures for the proposed transferee. The Investor shall bear all costs of a Transfer, including the costs of the Fund, the General Partner and the Administrator.</w:t>
      </w:r>
    </w:p>
    <w:p>
      <w:r>
        <w:t>The Investor acknowledges that the General Partner may refuse to consent to any Transfer that would cause the Fund to be treated as a publicly traded partnership for the purposes of the Code, would require the Fund to register under the Investment Company Act, or would cause the assets of the Fund to be treated as plan assets for the purposes of ERISA.</w:t>
      </w:r>
    </w:p>
    <w:p>
      <w:pPr>
        <w:pStyle w:val="Heading2"/>
      </w:pPr>
      <w:r>
        <w:rPr>
          <w:b/>
        </w:rPr>
        <w:t>13.2 Indemnification</w:t>
      </w:r>
    </w:p>
    <w:p>
      <w:r>
        <w:t>The Investor shall indemnify and hold harmless the Fund, the General Partner, the Manager, the Administrator and each of their respective partners, members, officers, directors, employees and agents from and against any loss, liability, claim, damage or expense, including reasonable legal fees, that arises out of any misrepresentation or breach of warranty or covenant by the Investor in the Subscription Documents, or out of any failure of the Investor to comply with this Agreement.</w:t>
      </w:r>
    </w:p>
    <w:p>
      <w:r>
        <w:t>The Investor’s indemnity under this Section is in addition to any liability that the Investor may have under the Partnership Agreement and survives the Investor’s withdrawal from the Fund and the termination of the Fund. No person indemnified under this Section is required to proceed first against any other person before enforcing the indemnity.</w:t>
      </w:r>
    </w:p>
    <w:p>
      <w:pPr>
        <w:pStyle w:val="Heading2"/>
      </w:pPr>
      <w:r>
        <w:rPr>
          <w:b/>
        </w:rPr>
        <w:t>13.3 Power of Attorney</w:t>
      </w:r>
    </w:p>
    <w:p>
      <w:r>
        <w:t>The Investor irrevocably constitutes and appoints the General Partner, with full power of substitution, as its true and lawful attorney-in-fact, in its name, place and stead, to execute, acknowledge, swear to, file and record (a) the Partnership Agreement and any amendment to it that is made in accordance with its terms, (b) any certificate of limited partnership or other filing that is required by Delaware law or the law of any other jurisdiction in which the Fund conducts business, (c) any instrument that is required to give effect to the admission of an additional Limited Partner, a Transfer or the withdrawal or default of a Limited Partner, and (d) any document that the General Partner considers necessary to dissolve and wind up the Fund.</w:t>
      </w:r>
    </w:p>
    <w:p>
      <w:r>
        <w:t>The power of attorney granted in this Section is coupled with an interest, is irrevocable, and survives the death, disability, dissolution, bankruptcy or incapacity of the Investor. It survives a Transfer of the Investor’s Interests to the extent necessary to allow the General Partner to give effect to the Transfer. The General Partner may not use the power of attorney to increase the Investor’s Capital Commitment or to change the Investor’s liability without its consent.</w:t>
      </w:r>
    </w:p>
    <w:p>
      <w:pPr>
        <w:pStyle w:val="Heading2"/>
      </w:pPr>
      <w:r>
        <w:rPr>
          <w:b/>
        </w:rPr>
        <w:t>13.4 Confidentiality</w:t>
      </w:r>
    </w:p>
    <w:p>
      <w:r>
        <w:t>The Investor shall keep confidential the PPM, the Partnership Agreement, this Agreement and all information about the Fund, the Manager and the Fund’s investments that is not publicly available, and shall use it only to evaluate and monitor its investment in the Fund. The Investor may disclose that information to its directors, officers, employees, advisers and Custodian who need to know it and who are bound by a duty of confidentiality, and as required by law, after notice to the General Partner where permitted.</w:t>
      </w:r>
    </w:p>
    <w:p>
      <w:pPr>
        <w:pStyle w:val="Heading1"/>
      </w:pPr>
      <w:r>
        <w:rPr>
          <w:b/>
        </w:rPr>
        <w:t>14. Governing Law and Miscellaneous</w:t>
      </w:r>
    </w:p>
    <w:p>
      <w:pPr>
        <w:pStyle w:val="Heading2"/>
      </w:pPr>
      <w:r>
        <w:rPr>
          <w:b/>
        </w:rPr>
        <w:t>14.1 Governing Law</w:t>
      </w:r>
    </w:p>
    <w:p>
      <w:r>
        <w:t>This Agreement, and any claim, controversy or dispute that arises out of or relates to it, is governed by and will be construed in accordance with the laws of the State of Delaware, without regard to conflict of law principles that would require the application of the law of another jurisdiction.</w:t>
      </w:r>
    </w:p>
    <w:p>
      <w:pPr>
        <w:pStyle w:val="Heading2"/>
      </w:pPr>
      <w:r>
        <w:rPr>
          <w:b/>
        </w:rPr>
        <w:t>14.2 Jurisdiction and Waiver of Jury Trial</w:t>
      </w:r>
    </w:p>
    <w:p>
      <w:r>
        <w:t>Each party irrevocably submits to the exclusive jurisdiction of the state and federal courts located in the State of Delaware for any action arising out of or relating to this Agreement, and waives any objection to venue in those courts. Each party waives, to the fullest extent permitted by law, any right to a trial by jury in any such action.</w:t>
      </w:r>
    </w:p>
    <w:p>
      <w:pPr>
        <w:pStyle w:val="Heading2"/>
      </w:pPr>
      <w:r>
        <w:rPr>
          <w:b/>
        </w:rPr>
        <w:t>14.3 Entire Agreement; Side Letters</w:t>
      </w:r>
    </w:p>
    <w:p>
      <w:r>
        <w:t>The Subscription Documents, the Partnership Agreement and any Side Letter entered into with the Investor constitute the entire agreement between the Investor and the Fund about the subject matter of this Agreement and supersede all earlier negotiations, understandings and agreements. The Investor acknowledges that the Fund may enter into Side Letters with other Investors, including the Kestrel Side Letter, that grant them rights or benefits that the Investor does not have, subject to the rights of the Investor under the provisions of the Partnership Agreement that govern most favored nation elections.</w:t>
      </w:r>
    </w:p>
    <w:p>
      <w:r>
        <w:t>In the event of any conflict between this Agreement and the Partnership Agreement, the Partnership Agreement prevails, and in the event of a conflict between a Side Letter and either of them, the Side Letter prevails as to the Investor or Investors that are party to it.</w:t>
      </w:r>
    </w:p>
    <w:p>
      <w:pPr>
        <w:pStyle w:val="Heading2"/>
      </w:pPr>
      <w:r>
        <w:rPr>
          <w:b/>
        </w:rPr>
        <w:t>14.4 Amendments and Waivers</w:t>
      </w:r>
    </w:p>
    <w:p>
      <w:r>
        <w:t>This Agreement may be amended or waived only by a writing signed by the Investor and the General Partner, except that the General Partner may amend the Annexes, other than Annex E, to update administrative information, if the amendment does not increase the Investor’s obligations. No failure or delay in exercising any right is a waiver of that right.</w:t>
      </w:r>
    </w:p>
    <w:p>
      <w:pPr>
        <w:pStyle w:val="Heading2"/>
      </w:pPr>
      <w:r>
        <w:rPr>
          <w:b/>
        </w:rPr>
        <w:t>14.5 Severability</w:t>
      </w:r>
    </w:p>
    <w:p>
      <w:r>
        <w:t>If any provision of this Agreement is held to be invalid, illegal or unenforceable in any respect, the remaining provisions are not affected, and the parties will negotiate in good faith to replace the invalid provision with a valid provision that comes closest to the original intention.</w:t>
      </w:r>
    </w:p>
    <w:p>
      <w:pPr>
        <w:pStyle w:val="Heading2"/>
      </w:pPr>
      <w:r>
        <w:rPr>
          <w:b/>
        </w:rPr>
        <w:t>14.6 Counterparts and Electronic Signature</w:t>
      </w:r>
    </w:p>
    <w:p>
      <w:r>
        <w:t>This Agreement may be executed in counterparts, each of which is an original and all of which together are one instrument. Signatures delivered by electronic means, including by a facsimile, portable document format or an electronic signature platform, are as effective as original signatures.</w:t>
      </w:r>
    </w:p>
    <w:p>
      <w:pPr>
        <w:pStyle w:val="Heading2"/>
      </w:pPr>
      <w:r>
        <w:rPr>
          <w:b/>
        </w:rPr>
        <w:t>14.7 Notices</w:t>
      </w:r>
    </w:p>
    <w:p>
      <w:r>
        <w:t>Notices to the Fund must be in writing and sent to the General Partner at 200 Harborview Drive, Suite 1400, Boston, MA 02110, with a copy to the Administrator, and notices to the Investor must be sent to the address or email address given in Annex A. A notice is effective on delivery if delivered by hand or by a courier, and on transmission if sent by email without a bounce-back message, if sent on a business day before 5:00 p.m. in the place of receipt, and otherwise on the next business day.</w:t>
      </w:r>
    </w:p>
    <w:p>
      <w:pPr>
        <w:pStyle w:val="Heading2"/>
      </w:pPr>
      <w:r>
        <w:rPr>
          <w:b/>
        </w:rPr>
        <w:t>14.8 Survival</w:t>
      </w:r>
    </w:p>
    <w:p>
      <w:r>
        <w:t>The representations, warranties, covenants and indemnities of the Investor in this Agreement survive the acceptance of its subscription, the admission of the Investor to the Fund, any Transfer of its Interests, and the withdrawal of the Investor or the termination of the Fund.</w:t>
      </w:r>
    </w:p>
    <w:p>
      <w:r>
        <w:br w:type="page"/>
      </w:r>
    </w:p>
    <w:p>
      <w:pPr>
        <w:pStyle w:val="Heading1"/>
      </w:pPr>
      <w:r>
        <w:rPr>
          <w:b/>
        </w:rPr>
        <w:t>Annex A. Investor Questionnaire</w:t>
      </w:r>
    </w:p>
    <w:p>
      <w:r>
        <w:t>Complete every Item. Where an Item offers boxes, mark each box that applies. Use a separate sheet if more space is needed. The information is relied on by the Fund and the Administrator under Sections 4, 6, 9, 11 and 12.</w:t>
      </w:r>
    </w:p>
    <w:p>
      <w:pPr>
        <w:pStyle w:val="Heading3"/>
      </w:pPr>
      <w:r>
        <w:rPr>
          <w:b/>
        </w:rPr>
        <w:t>Item 1. Investor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Full legal name of Investor</w:t>
            </w:r>
          </w:p>
        </w:tc>
        <w:tc>
          <w:tcPr>
            <w:tcW w:type="dxa" w:w="4320"/>
          </w:tcPr>
          <w:p>
            <w:r/>
          </w:p>
        </w:tc>
      </w:tr>
      <w:tr>
        <w:tc>
          <w:tcPr>
            <w:tcW w:type="dxa" w:w="4320"/>
          </w:tcPr>
          <w:p>
            <w:r/>
            <w:r>
              <w:t>Tax identification number</w:t>
            </w:r>
          </w:p>
        </w:tc>
        <w:tc>
          <w:tcPr>
            <w:tcW w:type="dxa" w:w="4320"/>
          </w:tcPr>
          <w:p>
            <w:r/>
          </w:p>
        </w:tc>
      </w:tr>
      <w:tr>
        <w:tc>
          <w:tcPr>
            <w:tcW w:type="dxa" w:w="4320"/>
          </w:tcPr>
          <w:p>
            <w:r/>
            <w:r>
              <w:t>Date and place of formation or birth</w:t>
            </w:r>
          </w:p>
        </w:tc>
        <w:tc>
          <w:tcPr>
            <w:tcW w:type="dxa" w:w="4320"/>
          </w:tcPr>
          <w:p>
            <w:r/>
          </w:p>
        </w:tc>
      </w:tr>
      <w:tr>
        <w:tc>
          <w:tcPr>
            <w:tcW w:type="dxa" w:w="4320"/>
          </w:tcPr>
          <w:p>
            <w:r/>
            <w:r>
              <w:t>Principal address</w:t>
            </w:r>
          </w:p>
        </w:tc>
        <w:tc>
          <w:tcPr>
            <w:tcW w:type="dxa" w:w="4320"/>
          </w:tcPr>
          <w:p>
            <w:r/>
          </w:p>
        </w:tc>
      </w:tr>
      <w:tr>
        <w:tc>
          <w:tcPr>
            <w:tcW w:type="dxa" w:w="4320"/>
          </w:tcPr>
          <w:p>
            <w:r/>
            <w:r>
              <w:t>Mailing address (if different)</w:t>
            </w:r>
          </w:p>
        </w:tc>
        <w:tc>
          <w:tcPr>
            <w:tcW w:type="dxa" w:w="4320"/>
          </w:tcPr>
          <w:p>
            <w:r/>
          </w:p>
        </w:tc>
      </w:tr>
      <w:tr>
        <w:tc>
          <w:tcPr>
            <w:tcW w:type="dxa" w:w="4320"/>
          </w:tcPr>
          <w:p>
            <w:r/>
            <w:r>
              <w:t>Email address for notices</w:t>
            </w:r>
          </w:p>
        </w:tc>
        <w:tc>
          <w:tcPr>
            <w:tcW w:type="dxa" w:w="4320"/>
          </w:tcPr>
          <w:p>
            <w:r/>
          </w:p>
        </w:tc>
      </w:tr>
      <w:tr>
        <w:tc>
          <w:tcPr>
            <w:tcW w:type="dxa" w:w="4320"/>
          </w:tcPr>
          <w:p>
            <w:r/>
            <w:r>
              <w:t>Telephone number</w:t>
            </w:r>
          </w:p>
        </w:tc>
        <w:tc>
          <w:tcPr>
            <w:tcW w:type="dxa" w:w="4320"/>
          </w:tcPr>
          <w:p>
            <w:r/>
          </w:p>
        </w:tc>
      </w:tr>
      <w:tr>
        <w:tc>
          <w:tcPr>
            <w:tcW w:type="dxa" w:w="4320"/>
          </w:tcPr>
          <w:p>
            <w:r/>
            <w:r>
              <w:t>Capital Commitment (USD)</w:t>
            </w:r>
          </w:p>
        </w:tc>
        <w:tc>
          <w:tcPr>
            <w:tcW w:type="dxa" w:w="4320"/>
          </w:tcPr>
          <w:p>
            <w:r/>
          </w:p>
        </w:tc>
      </w:tr>
      <w:tr>
        <w:tc>
          <w:tcPr>
            <w:tcW w:type="dxa" w:w="4320"/>
          </w:tcPr>
          <w:p>
            <w:r/>
            <w:r>
              <w:t>Class of Interests (if the General Partner has advised you)</w:t>
            </w:r>
          </w:p>
        </w:tc>
        <w:tc>
          <w:tcPr>
            <w:tcW w:type="dxa" w:w="4320"/>
          </w:tcPr>
          <w:p>
            <w:r/>
          </w:p>
        </w:tc>
      </w:tr>
    </w:tbl>
    <w:p/>
    <w:p>
      <w:pPr>
        <w:pStyle w:val="Heading3"/>
      </w:pPr>
      <w:r>
        <w:rPr>
          <w:b/>
        </w:rPr>
        <w:t>Item 2. Authorized Signatories and Custodian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Name and title of authorized signatory</w:t>
            </w:r>
          </w:p>
        </w:tc>
        <w:tc>
          <w:tcPr>
            <w:tcW w:type="dxa" w:w="4320"/>
          </w:tcPr>
          <w:p>
            <w:r/>
          </w:p>
        </w:tc>
      </w:tr>
      <w:tr>
        <w:tc>
          <w:tcPr>
            <w:tcW w:type="dxa" w:w="4320"/>
          </w:tcPr>
          <w:p>
            <w:r/>
            <w:r>
              <w:t>Name and title of second signatory (if required)</w:t>
            </w:r>
          </w:p>
        </w:tc>
        <w:tc>
          <w:tcPr>
            <w:tcW w:type="dxa" w:w="4320"/>
          </w:tcPr>
          <w:p>
            <w:r/>
          </w:p>
        </w:tc>
      </w:tr>
      <w:tr>
        <w:tc>
          <w:tcPr>
            <w:tcW w:type="dxa" w:w="4320"/>
          </w:tcPr>
          <w:p>
            <w:r/>
            <w:r>
              <w:t>Direct telephone and email of signatory</w:t>
            </w:r>
          </w:p>
        </w:tc>
        <w:tc>
          <w:tcPr>
            <w:tcW w:type="dxa" w:w="4320"/>
          </w:tcPr>
          <w:p>
            <w:r/>
          </w:p>
        </w:tc>
      </w:tr>
      <w:tr>
        <w:tc>
          <w:tcPr>
            <w:tcW w:type="dxa" w:w="4320"/>
          </w:tcPr>
          <w:p>
            <w:r/>
            <w:r>
              <w:t>Name of Custodian (if any)</w:t>
            </w:r>
          </w:p>
        </w:tc>
        <w:tc>
          <w:tcPr>
            <w:tcW w:type="dxa" w:w="4320"/>
          </w:tcPr>
          <w:p>
            <w:r/>
          </w:p>
        </w:tc>
      </w:tr>
      <w:tr>
        <w:tc>
          <w:tcPr>
            <w:tcW w:type="dxa" w:w="4320"/>
          </w:tcPr>
          <w:p>
            <w:r/>
            <w:r>
              <w:t>Address of Custodian</w:t>
            </w:r>
          </w:p>
        </w:tc>
        <w:tc>
          <w:tcPr>
            <w:tcW w:type="dxa" w:w="4320"/>
          </w:tcPr>
          <w:p>
            <w:r/>
          </w:p>
        </w:tc>
      </w:tr>
      <w:tr>
        <w:tc>
          <w:tcPr>
            <w:tcW w:type="dxa" w:w="4320"/>
          </w:tcPr>
          <w:p>
            <w:r/>
            <w:r>
              <w:t>Custodian account name and number</w:t>
            </w:r>
          </w:p>
        </w:tc>
        <w:tc>
          <w:tcPr>
            <w:tcW w:type="dxa" w:w="4320"/>
          </w:tcPr>
          <w:p>
            <w:r/>
          </w:p>
        </w:tc>
      </w:tr>
      <w:tr>
        <w:tc>
          <w:tcPr>
            <w:tcW w:type="dxa" w:w="4320"/>
          </w:tcPr>
          <w:p>
            <w:r/>
            <w:r>
              <w:t>Contact person at Custodian</w:t>
            </w:r>
          </w:p>
        </w:tc>
        <w:tc>
          <w:tcPr>
            <w:tcW w:type="dxa" w:w="4320"/>
          </w:tcPr>
          <w:p>
            <w:r/>
          </w:p>
        </w:tc>
      </w:tr>
    </w:tbl>
    <w:p/>
    <w:p>
      <w:pPr>
        <w:pStyle w:val="Heading3"/>
      </w:pPr>
      <w:r>
        <w:rPr>
          <w:b/>
        </w:rPr>
        <w:t>Item 3. Accredited Investor Status</w:t>
      </w:r>
    </w:p>
    <w:p>
      <w:r>
        <w:t>Mark each category that applies to the Investor. At least one box must be marked.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Category</w:t>
            </w:r>
          </w:p>
        </w:tc>
      </w:tr>
      <w:tr>
        <w:tc>
          <w:tcPr>
            <w:tcW w:type="dxa" w:w="4320"/>
          </w:tcPr>
          <w:p>
            <w:r/>
            <w:r>
              <w:t>☐</w:t>
            </w:r>
          </w:p>
        </w:tc>
        <w:tc>
          <w:tcPr>
            <w:tcW w:type="dxa" w:w="4320"/>
          </w:tcPr>
          <w:p>
            <w:r/>
            <w:r>
              <w:t>A natural person with an individual net worth, or joint net worth with a spouse or spousal equivalent, that exceeds $1,000,000, excluding the primary residence</w:t>
            </w:r>
          </w:p>
        </w:tc>
      </w:tr>
      <w:tr>
        <w:tc>
          <w:tcPr>
            <w:tcW w:type="dxa" w:w="4320"/>
          </w:tcPr>
          <w:p>
            <w:r/>
            <w:r>
              <w:t>☐</w:t>
            </w:r>
          </w:p>
        </w:tc>
        <w:tc>
          <w:tcPr>
            <w:tcW w:type="dxa" w:w="4320"/>
          </w:tcPr>
          <w:p>
            <w:r/>
            <w:r>
              <w:t>A natural person with individual income that exceeds $200,000, or joint income with a spouse or spousal equivalent that exceeds $300,000, in each of the two most recent years, with a reasonable expectation of the same in the current year</w:t>
            </w:r>
          </w:p>
        </w:tc>
      </w:tr>
      <w:tr>
        <w:tc>
          <w:tcPr>
            <w:tcW w:type="dxa" w:w="4320"/>
          </w:tcPr>
          <w:p>
            <w:r/>
            <w:r>
              <w:t>☐</w:t>
            </w:r>
          </w:p>
        </w:tc>
        <w:tc>
          <w:tcPr>
            <w:tcW w:type="dxa" w:w="4320"/>
          </w:tcPr>
          <w:p>
            <w:r/>
            <w:r>
              <w:t>A trust with total assets that exceed $5,000,000, not formed to acquire Interests, directed by a sophisticated person</w:t>
            </w:r>
          </w:p>
        </w:tc>
      </w:tr>
      <w:tr>
        <w:tc>
          <w:tcPr>
            <w:tcW w:type="dxa" w:w="4320"/>
          </w:tcPr>
          <w:p>
            <w:r/>
            <w:r>
              <w:t>☐</w:t>
            </w:r>
          </w:p>
        </w:tc>
        <w:tc>
          <w:tcPr>
            <w:tcW w:type="dxa" w:w="4320"/>
          </w:tcPr>
          <w:p>
            <w:r/>
            <w:r>
              <w:t>A corporation, partnership, limited liability company or similar entity, not formed to acquire Interests, with total assets that exceed $5,000,000</w:t>
            </w:r>
          </w:p>
        </w:tc>
      </w:tr>
      <w:tr>
        <w:tc>
          <w:tcPr>
            <w:tcW w:type="dxa" w:w="4320"/>
          </w:tcPr>
          <w:p>
            <w:r/>
            <w:r>
              <w:t>☐</w:t>
            </w:r>
          </w:p>
        </w:tc>
        <w:tc>
          <w:tcPr>
            <w:tcW w:type="dxa" w:w="4320"/>
          </w:tcPr>
          <w:p>
            <w:r/>
            <w:r>
              <w:t>An entity all of whose equity owners are accredited investors</w:t>
            </w:r>
          </w:p>
        </w:tc>
      </w:tr>
      <w:tr>
        <w:tc>
          <w:tcPr>
            <w:tcW w:type="dxa" w:w="4320"/>
          </w:tcPr>
          <w:p>
            <w:r/>
            <w:r>
              <w:t>☐</w:t>
            </w:r>
          </w:p>
        </w:tc>
        <w:tc>
          <w:tcPr>
            <w:tcW w:type="dxa" w:w="4320"/>
          </w:tcPr>
          <w:p>
            <w:r/>
            <w:r>
              <w:t>A bank, insurance company, registered investment company, employee benefit plan or other institution described in Rule 501(a) of Regulation D</w:t>
            </w:r>
          </w:p>
        </w:tc>
      </w:tr>
      <w:tr>
        <w:tc>
          <w:tcPr>
            <w:tcW w:type="dxa" w:w="4320"/>
          </w:tcPr>
          <w:p>
            <w:r/>
            <w:r>
              <w:t>☐</w:t>
            </w:r>
          </w:p>
        </w:tc>
        <w:tc>
          <w:tcPr>
            <w:tcW w:type="dxa" w:w="4320"/>
          </w:tcPr>
          <w:p>
            <w:r/>
            <w:r>
              <w:t>A governmental plan with total assets that exceed $5,000,000</w:t>
            </w:r>
          </w:p>
        </w:tc>
      </w:tr>
    </w:tbl>
    <w:p/>
    <w:p>
      <w:pPr>
        <w:pStyle w:val="Heading3"/>
      </w:pPr>
      <w:r>
        <w:rPr>
          <w:b/>
        </w:rPr>
        <w:t>Item 4. Qualified Purchaser Status</w:t>
      </w:r>
    </w:p>
    <w:p>
      <w:r>
        <w:t>Is the Investor a Qualified Purchaser as described in Section 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Response</w:t>
            </w:r>
          </w:p>
        </w:tc>
        <w:tc>
          <w:tcPr>
            <w:tcW w:type="dxa" w:w="2880"/>
          </w:tcPr>
          <w:p>
            <w:r>
              <w:rPr>
                <w:b/>
              </w:rPr>
            </w:r>
            <w:r>
              <w:rPr>
                <w:b/>
              </w:rPr>
              <w:t>Category in Section 12 (1, 2, 3 or 4)</w:t>
            </w:r>
          </w:p>
        </w:tc>
      </w:tr>
      <w:tr>
        <w:tc>
          <w:tcPr>
            <w:tcW w:type="dxa" w:w="2880"/>
          </w:tcPr>
          <w:p>
            <w:r/>
            <w:r>
              <w:t>☐</w:t>
            </w:r>
          </w:p>
        </w:tc>
        <w:tc>
          <w:tcPr>
            <w:tcW w:type="dxa" w:w="2880"/>
          </w:tcPr>
          <w:p>
            <w:r/>
            <w:r>
              <w:t>Yes</w:t>
            </w:r>
          </w:p>
        </w:tc>
        <w:tc>
          <w:tcPr>
            <w:tcW w:type="dxa" w:w="2880"/>
          </w:tcPr>
          <w:p>
            <w:r/>
            <w:r>
              <w:t>____</w:t>
            </w:r>
          </w:p>
        </w:tc>
      </w:tr>
      <w:tr>
        <w:tc>
          <w:tcPr>
            <w:tcW w:type="dxa" w:w="2880"/>
          </w:tcPr>
          <w:p>
            <w:r/>
            <w:r>
              <w:t>☐</w:t>
            </w:r>
          </w:p>
        </w:tc>
        <w:tc>
          <w:tcPr>
            <w:tcW w:type="dxa" w:w="2880"/>
          </w:tcPr>
          <w:p>
            <w:r/>
            <w:r>
              <w:t>No</w:t>
            </w:r>
          </w:p>
        </w:tc>
        <w:tc>
          <w:tcPr>
            <w:tcW w:type="dxa" w:w="2880"/>
          </w:tcPr>
          <w:p>
            <w:r/>
            <w:r>
              <w:t>Not applicable</w:t>
            </w:r>
          </w:p>
        </w:tc>
      </w:tr>
    </w:tbl>
    <w:p/>
    <w:p>
      <w:r>
        <w:t>If the Investor is not a Qualified Purchaser, please skip Item 5 and proceed to Item 6.</w:t>
      </w:r>
    </w:p>
    <w:p>
      <w:pPr>
        <w:pStyle w:val="Heading3"/>
      </w:pPr>
      <w:r>
        <w:rPr>
          <w:b/>
        </w:rPr>
        <w:t>Item 5. Qualified Purchaser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Date as of which investments were valued</w:t>
            </w:r>
          </w:p>
        </w:tc>
        <w:tc>
          <w:tcPr>
            <w:tcW w:type="dxa" w:w="4320"/>
          </w:tcPr>
          <w:p>
            <w:r/>
          </w:p>
        </w:tc>
      </w:tr>
      <w:tr>
        <w:tc>
          <w:tcPr>
            <w:tcW w:type="dxa" w:w="4320"/>
          </w:tcPr>
          <w:p>
            <w:r/>
            <w:r>
              <w:t>Aggregate investments owned (USD)</w:t>
            </w:r>
          </w:p>
        </w:tc>
        <w:tc>
          <w:tcPr>
            <w:tcW w:type="dxa" w:w="4320"/>
          </w:tcPr>
          <w:p>
            <w:r/>
          </w:p>
        </w:tc>
      </w:tr>
      <w:tr>
        <w:tc>
          <w:tcPr>
            <w:tcW w:type="dxa" w:w="4320"/>
          </w:tcPr>
          <w:p>
            <w:r/>
            <w:r>
              <w:t>Was the Investor formed to invest in the Fund? (Yes / No)</w:t>
            </w:r>
          </w:p>
        </w:tc>
        <w:tc>
          <w:tcPr>
            <w:tcW w:type="dxa" w:w="4320"/>
          </w:tcPr>
          <w:p>
            <w:r/>
          </w:p>
        </w:tc>
      </w:tr>
      <w:tr>
        <w:tc>
          <w:tcPr>
            <w:tcW w:type="dxa" w:w="4320"/>
          </w:tcPr>
          <w:p>
            <w:r/>
            <w:r>
              <w:t>Does the Investor rely on Section 3(c)(1) or 3(c)(7) of the Investment Company Act? (Yes / No)</w:t>
            </w:r>
          </w:p>
        </w:tc>
        <w:tc>
          <w:tcPr>
            <w:tcW w:type="dxa" w:w="4320"/>
          </w:tcPr>
          <w:p>
            <w:r/>
          </w:p>
        </w:tc>
      </w:tr>
    </w:tbl>
    <w:p/>
    <w:p>
      <w:pPr>
        <w:pStyle w:val="Heading3"/>
      </w:pPr>
      <w:r>
        <w:rPr>
          <w:b/>
        </w:rPr>
        <w:t>Item 6. ERISA Status</w:t>
      </w:r>
    </w:p>
    <w:p>
      <w:r>
        <w:t>Is the Investor a Benefit Plan Investor, or is it acting on behalf of 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Response</w:t>
            </w:r>
          </w:p>
        </w:tc>
        <w:tc>
          <w:tcPr>
            <w:tcW w:type="dxa" w:w="2880"/>
          </w:tcPr>
          <w:p>
            <w:r>
              <w:rPr>
                <w:b/>
              </w:rPr>
            </w:r>
            <w:r>
              <w:rPr>
                <w:b/>
              </w:rPr>
              <w:t>Percentage of the Investor’s assets that are plan assets</w:t>
            </w:r>
          </w:p>
        </w:tc>
      </w:tr>
      <w:tr>
        <w:tc>
          <w:tcPr>
            <w:tcW w:type="dxa" w:w="2880"/>
          </w:tcPr>
          <w:p>
            <w:r/>
            <w:r>
              <w:t>☐</w:t>
            </w:r>
          </w:p>
        </w:tc>
        <w:tc>
          <w:tcPr>
            <w:tcW w:type="dxa" w:w="2880"/>
          </w:tcPr>
          <w:p>
            <w:r/>
            <w:r>
              <w:t>Yes</w:t>
            </w:r>
          </w:p>
        </w:tc>
        <w:tc>
          <w:tcPr>
            <w:tcW w:type="dxa" w:w="2880"/>
          </w:tcPr>
          <w:p>
            <w:r/>
            <w:r>
              <w:t>____ %</w:t>
            </w:r>
          </w:p>
        </w:tc>
      </w:tr>
      <w:tr>
        <w:tc>
          <w:tcPr>
            <w:tcW w:type="dxa" w:w="2880"/>
          </w:tcPr>
          <w:p>
            <w:r/>
            <w:r>
              <w:t>☐</w:t>
            </w:r>
          </w:p>
        </w:tc>
        <w:tc>
          <w:tcPr>
            <w:tcW w:type="dxa" w:w="2880"/>
          </w:tcPr>
          <w:p>
            <w:r/>
            <w:r>
              <w:t>No</w:t>
            </w:r>
          </w:p>
        </w:tc>
        <w:tc>
          <w:tcPr>
            <w:tcW w:type="dxa" w:w="2880"/>
          </w:tcPr>
          <w:p>
            <w:r/>
            <w:r>
              <w:t>Not applicable</w:t>
            </w:r>
          </w:p>
        </w:tc>
      </w:tr>
    </w:tbl>
    <w:p/>
    <w:p>
      <w:pPr>
        <w:pStyle w:val="Heading3"/>
      </w:pPr>
      <w:r>
        <w:rPr>
          <w:b/>
        </w:rPr>
        <w:t>Item 7. Special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Status</w:t>
            </w:r>
          </w:p>
        </w:tc>
        <w:tc>
          <w:tcPr>
            <w:tcW w:type="dxa" w:w="2880"/>
          </w:tcPr>
          <w:p>
            <w:r>
              <w:rPr>
                <w:b/>
              </w:rPr>
            </w:r>
            <w:r>
              <w:rPr>
                <w:b/>
              </w:rPr>
              <w:t>Further information</w:t>
            </w:r>
          </w:p>
        </w:tc>
      </w:tr>
      <w:tr>
        <w:tc>
          <w:tcPr>
            <w:tcW w:type="dxa" w:w="2880"/>
          </w:tcPr>
          <w:p>
            <w:r/>
            <w:r>
              <w:t>☐</w:t>
            </w:r>
          </w:p>
        </w:tc>
        <w:tc>
          <w:tcPr>
            <w:tcW w:type="dxa" w:w="2880"/>
          </w:tcPr>
          <w:p>
            <w:r/>
            <w:r>
              <w:t>The Investor is a governmental plan or public body that is subject to public records laws</w:t>
            </w:r>
          </w:p>
        </w:tc>
        <w:tc>
          <w:tcPr>
            <w:tcW w:type="dxa" w:w="2880"/>
          </w:tcPr>
          <w:p>
            <w:r/>
            <w:r>
              <w:t>Identify statute: ____________</w:t>
            </w:r>
          </w:p>
        </w:tc>
      </w:tr>
      <w:tr>
        <w:tc>
          <w:tcPr>
            <w:tcW w:type="dxa" w:w="2880"/>
          </w:tcPr>
          <w:p>
            <w:r/>
            <w:r>
              <w:t>☐</w:t>
            </w:r>
          </w:p>
        </w:tc>
        <w:tc>
          <w:tcPr>
            <w:tcW w:type="dxa" w:w="2880"/>
          </w:tcPr>
          <w:p>
            <w:r/>
            <w:r>
              <w:t>The Investor is entitled to the benefit of a Side Letter</w:t>
            </w:r>
          </w:p>
        </w:tc>
        <w:tc>
          <w:tcPr>
            <w:tcW w:type="dxa" w:w="2880"/>
          </w:tcPr>
          <w:p>
            <w:r/>
            <w:r>
              <w:t>Date of Side Letter: ____________</w:t>
            </w:r>
          </w:p>
        </w:tc>
      </w:tr>
      <w:tr>
        <w:tc>
          <w:tcPr>
            <w:tcW w:type="dxa" w:w="2880"/>
          </w:tcPr>
          <w:p>
            <w:r/>
            <w:r>
              <w:t>☐</w:t>
            </w:r>
          </w:p>
        </w:tc>
        <w:tc>
          <w:tcPr>
            <w:tcW w:type="dxa" w:w="2880"/>
          </w:tcPr>
          <w:p>
            <w:r/>
            <w:r>
              <w:t>The Investor is a regulated financial institution</w:t>
            </w:r>
          </w:p>
        </w:tc>
        <w:tc>
          <w:tcPr>
            <w:tcW w:type="dxa" w:w="2880"/>
          </w:tcPr>
          <w:p>
            <w:r/>
            <w:r>
              <w:t>Regulator: ____________</w:t>
            </w:r>
          </w:p>
        </w:tc>
      </w:tr>
      <w:tr>
        <w:tc>
          <w:tcPr>
            <w:tcW w:type="dxa" w:w="2880"/>
          </w:tcPr>
          <w:p>
            <w:r/>
            <w:r>
              <w:t>☐</w:t>
            </w:r>
          </w:p>
        </w:tc>
        <w:tc>
          <w:tcPr>
            <w:tcW w:type="dxa" w:w="2880"/>
          </w:tcPr>
          <w:p>
            <w:r/>
            <w:r>
              <w:t>The Investor is a publicly listed company</w:t>
            </w:r>
          </w:p>
        </w:tc>
        <w:tc>
          <w:tcPr>
            <w:tcW w:type="dxa" w:w="2880"/>
          </w:tcPr>
          <w:p>
            <w:r/>
            <w:r>
              <w:t>Exchange and ticker: ____________</w:t>
            </w:r>
          </w:p>
        </w:tc>
      </w:tr>
      <w:tr>
        <w:tc>
          <w:tcPr>
            <w:tcW w:type="dxa" w:w="2880"/>
          </w:tcPr>
          <w:p>
            <w:r/>
            <w:r>
              <w:t>☐</w:t>
            </w:r>
          </w:p>
        </w:tc>
        <w:tc>
          <w:tcPr>
            <w:tcW w:type="dxa" w:w="2880"/>
          </w:tcPr>
          <w:p>
            <w:r/>
            <w:r>
              <w:t>None of the above</w:t>
            </w:r>
          </w:p>
        </w:tc>
        <w:tc>
          <w:tcPr>
            <w:tcW w:type="dxa" w:w="2880"/>
          </w:tcPr>
          <w:p>
            <w:r/>
            <w:r>
              <w:t>Not applicable</w:t>
            </w:r>
          </w:p>
        </w:tc>
      </w:tr>
    </w:tbl>
    <w:p/>
    <w:p>
      <w:pPr>
        <w:pStyle w:val="Heading3"/>
      </w:pPr>
      <w:r>
        <w:rPr>
          <w:b/>
        </w:rPr>
        <w:t>Item 8. Beneficial Owners</w:t>
      </w:r>
    </w:p>
    <w:p>
      <w:r>
        <w:t>List each beneficial owner as described in Section 4.2. Attach additional sheets if necessary.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Name of beneficial owner</w:t>
            </w:r>
          </w:p>
        </w:tc>
        <w:tc>
          <w:tcPr>
            <w:tcW w:type="dxa" w:w="2160"/>
          </w:tcPr>
          <w:p>
            <w:r>
              <w:rPr>
                <w:b/>
              </w:rPr>
            </w:r>
            <w:r>
              <w:rPr>
                <w:b/>
              </w:rPr>
              <w:t>Country of residence</w:t>
            </w:r>
          </w:p>
        </w:tc>
        <w:tc>
          <w:tcPr>
            <w:tcW w:type="dxa" w:w="2160"/>
          </w:tcPr>
          <w:p>
            <w:r>
              <w:rPr>
                <w:b/>
              </w:rPr>
            </w:r>
            <w:r>
              <w:rPr>
                <w:b/>
              </w:rPr>
              <w:t>Percentage held</w:t>
            </w:r>
          </w:p>
        </w:tc>
        <w:tc>
          <w:tcPr>
            <w:tcW w:type="dxa" w:w="2160"/>
          </w:tcPr>
          <w:p>
            <w:r>
              <w:rPr>
                <w:b/>
              </w:rPr>
            </w:r>
            <w:r>
              <w:rPr>
                <w:b/>
              </w:rPr>
              <w:t>Nature of control</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r>
        <w:br w:type="page"/>
      </w:r>
    </w:p>
    <w:p>
      <w:pPr>
        <w:pStyle w:val="Heading1"/>
      </w:pPr>
      <w:r>
        <w:rPr>
          <w:b/>
        </w:rPr>
        <w:t>Annex B. Wire Instructions</w:t>
      </w:r>
    </w:p>
    <w:p>
      <w:r>
        <w:t>All capital calls are payable by wire transfer to the following account, unless the General Partner notifies the Investor of a change in accordance with Section 14.7. The details below are fictional placeholders for testing and do not identify a real account.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Detail</w:t>
            </w:r>
          </w:p>
        </w:tc>
      </w:tr>
      <w:tr>
        <w:tc>
          <w:tcPr>
            <w:tcW w:type="dxa" w:w="4320"/>
          </w:tcPr>
          <w:p>
            <w:r/>
            <w:r>
              <w:t>Beneficiary name</w:t>
            </w:r>
          </w:p>
        </w:tc>
        <w:tc>
          <w:tcPr>
            <w:tcW w:type="dxa" w:w="4320"/>
          </w:tcPr>
          <w:p>
            <w:r/>
            <w:r>
              <w:t>Northgate Infrastructure Fund III, L.P. — Subscription Account</w:t>
            </w:r>
          </w:p>
        </w:tc>
      </w:tr>
      <w:tr>
        <w:tc>
          <w:tcPr>
            <w:tcW w:type="dxa" w:w="4320"/>
          </w:tcPr>
          <w:p>
            <w:r/>
            <w:r>
              <w:t>Beneficiary address</w:t>
            </w:r>
          </w:p>
        </w:tc>
        <w:tc>
          <w:tcPr>
            <w:tcW w:type="dxa" w:w="4320"/>
          </w:tcPr>
          <w:p>
            <w:r/>
            <w:r>
              <w:t>200 Harborview Drive, Suite 1400, Boston, MA 02110</w:t>
            </w:r>
          </w:p>
        </w:tc>
      </w:tr>
      <w:tr>
        <w:tc>
          <w:tcPr>
            <w:tcW w:type="dxa" w:w="4320"/>
          </w:tcPr>
          <w:p>
            <w:r/>
            <w:r>
              <w:t>Bank name</w:t>
            </w:r>
          </w:p>
        </w:tc>
        <w:tc>
          <w:tcPr>
            <w:tcW w:type="dxa" w:w="4320"/>
          </w:tcPr>
          <w:p>
            <w:r/>
            <w:r>
              <w:t>Example Harbor Bank, N.A.</w:t>
            </w:r>
          </w:p>
        </w:tc>
      </w:tr>
      <w:tr>
        <w:tc>
          <w:tcPr>
            <w:tcW w:type="dxa" w:w="4320"/>
          </w:tcPr>
          <w:p>
            <w:r/>
            <w:r>
              <w:t>Bank address</w:t>
            </w:r>
          </w:p>
        </w:tc>
        <w:tc>
          <w:tcPr>
            <w:tcW w:type="dxa" w:w="4320"/>
          </w:tcPr>
          <w:p>
            <w:r/>
            <w:r>
              <w:t>1 Example Plaza, Boston, MA 02110</w:t>
            </w:r>
          </w:p>
        </w:tc>
      </w:tr>
      <w:tr>
        <w:tc>
          <w:tcPr>
            <w:tcW w:type="dxa" w:w="4320"/>
          </w:tcPr>
          <w:p>
            <w:r/>
            <w:r>
              <w:t>ABA routing number</w:t>
            </w:r>
          </w:p>
        </w:tc>
        <w:tc>
          <w:tcPr>
            <w:tcW w:type="dxa" w:w="4320"/>
          </w:tcPr>
          <w:p>
            <w:r/>
            <w:r>
              <w:t>ABA 021000000</w:t>
            </w:r>
          </w:p>
        </w:tc>
      </w:tr>
      <w:tr>
        <w:tc>
          <w:tcPr>
            <w:tcW w:type="dxa" w:w="4320"/>
          </w:tcPr>
          <w:p>
            <w:r/>
            <w:r>
              <w:t>Account number</w:t>
            </w:r>
          </w:p>
        </w:tc>
        <w:tc>
          <w:tcPr>
            <w:tcW w:type="dxa" w:w="4320"/>
          </w:tcPr>
          <w:p>
            <w:r/>
            <w:r>
              <w:t>Acct 000123456789</w:t>
            </w:r>
          </w:p>
        </w:tc>
      </w:tr>
      <w:tr>
        <w:tc>
          <w:tcPr>
            <w:tcW w:type="dxa" w:w="4320"/>
          </w:tcPr>
          <w:p>
            <w:r/>
            <w:r>
              <w:t>SWIFT code (international wires)</w:t>
            </w:r>
          </w:p>
        </w:tc>
        <w:tc>
          <w:tcPr>
            <w:tcW w:type="dxa" w:w="4320"/>
          </w:tcPr>
          <w:p>
            <w:r/>
            <w:r>
              <w:t>EXHBUS33XXX</w:t>
            </w:r>
          </w:p>
        </w:tc>
      </w:tr>
      <w:tr>
        <w:tc>
          <w:tcPr>
            <w:tcW w:type="dxa" w:w="4320"/>
          </w:tcPr>
          <w:p>
            <w:r/>
            <w:r>
              <w:t>Reference</w:t>
            </w:r>
          </w:p>
        </w:tc>
        <w:tc>
          <w:tcPr>
            <w:tcW w:type="dxa" w:w="4320"/>
          </w:tcPr>
          <w:p>
            <w:r/>
            <w:r>
              <w:t>Investor name and the words “Northgate III subscription”</w:t>
            </w:r>
          </w:p>
        </w:tc>
      </w:tr>
    </w:tbl>
    <w:p/>
    <w:p>
      <w:r>
        <w:t>Before sending any wire, the Investor shall call the Administrator at +1 212 555 0188, using a number that the Investor has verified independently, and confirm the instructions above orally. The Fund, the General Partner and the Administrator will never ask an Investor to change wire instructions by email alone.</w:t>
      </w:r>
    </w:p>
    <w:p>
      <w:r>
        <w:t>Wires must be sent in United States dollars, in immediately available funds, and the Investor shall bear the cost of any intermediary bank or currency conversion fee. The Investor shall email a copy of the wire confirmation to the Administrator on the day of the wire so that the Administrator can match the payment to the Investor’s account.</w:t>
      </w:r>
    </w:p>
    <w:p>
      <w:r>
        <w:br w:type="page"/>
      </w:r>
    </w:p>
    <w:p>
      <w:pPr>
        <w:pStyle w:val="Heading1"/>
      </w:pPr>
      <w:r>
        <w:rPr>
          <w:b/>
        </w:rPr>
        <w:t>Annex C. Tax Forms Guide</w:t>
      </w:r>
    </w:p>
    <w:p>
      <w:r>
        <w:t>This Annex describes the tax forms that the Investor must deliver under Section 8. It is a guide only and is not tax advice. The forms and their instructions may be obtained from the Internal Revenue Service website.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Investor</w:t>
            </w:r>
          </w:p>
        </w:tc>
        <w:tc>
          <w:tcPr>
            <w:tcW w:type="dxa" w:w="2880"/>
          </w:tcPr>
          <w:p>
            <w:r>
              <w:rPr>
                <w:b/>
              </w:rPr>
            </w:r>
            <w:r>
              <w:rPr>
                <w:b/>
              </w:rPr>
              <w:t>Form to deliver</w:t>
            </w:r>
          </w:p>
        </w:tc>
        <w:tc>
          <w:tcPr>
            <w:tcW w:type="dxa" w:w="2880"/>
          </w:tcPr>
          <w:p>
            <w:r>
              <w:rPr>
                <w:b/>
              </w:rPr>
            </w:r>
            <w:r>
              <w:rPr>
                <w:b/>
              </w:rPr>
              <w:t>Notes</w:t>
            </w:r>
          </w:p>
        </w:tc>
      </w:tr>
      <w:tr>
        <w:tc>
          <w:tcPr>
            <w:tcW w:type="dxa" w:w="2880"/>
          </w:tcPr>
          <w:p>
            <w:r/>
            <w:r>
              <w:t>United States person (individual, entity, trust or governmental plan)</w:t>
            </w:r>
          </w:p>
        </w:tc>
        <w:tc>
          <w:tcPr>
            <w:tcW w:type="dxa" w:w="2880"/>
          </w:tcPr>
          <w:p>
            <w:r/>
            <w:r>
              <w:t>Form W-9</w:t>
            </w:r>
          </w:p>
        </w:tc>
        <w:tc>
          <w:tcPr>
            <w:tcW w:type="dxa" w:w="2880"/>
          </w:tcPr>
          <w:p>
            <w:r/>
            <w:r>
              <w:t>Sign and date; provide the tax identification number.</w:t>
            </w:r>
          </w:p>
        </w:tc>
      </w:tr>
      <w:tr>
        <w:tc>
          <w:tcPr>
            <w:tcW w:type="dxa" w:w="2880"/>
          </w:tcPr>
          <w:p>
            <w:r/>
            <w:r>
              <w:t>Non-United States individual</w:t>
            </w:r>
          </w:p>
        </w:tc>
        <w:tc>
          <w:tcPr>
            <w:tcW w:type="dxa" w:w="2880"/>
          </w:tcPr>
          <w:p>
            <w:r/>
            <w:r>
              <w:t>Form W-8BEN</w:t>
            </w:r>
          </w:p>
        </w:tc>
        <w:tc>
          <w:tcPr>
            <w:tcW w:type="dxa" w:w="2880"/>
          </w:tcPr>
          <w:p>
            <w:r/>
            <w:r>
              <w:t>Provide the foreign tax identification number if one exists.</w:t>
            </w:r>
          </w:p>
        </w:tc>
      </w:tr>
      <w:tr>
        <w:tc>
          <w:tcPr>
            <w:tcW w:type="dxa" w:w="2880"/>
          </w:tcPr>
          <w:p>
            <w:r/>
            <w:r>
              <w:t>Non-United States entity</w:t>
            </w:r>
          </w:p>
        </w:tc>
        <w:tc>
          <w:tcPr>
            <w:tcW w:type="dxa" w:w="2880"/>
          </w:tcPr>
          <w:p>
            <w:r/>
            <w:r>
              <w:t>Form W-8BEN-E</w:t>
            </w:r>
          </w:p>
        </w:tc>
        <w:tc>
          <w:tcPr>
            <w:tcW w:type="dxa" w:w="2880"/>
          </w:tcPr>
          <w:p>
            <w:r/>
            <w:r>
              <w:t>Complete the chapter 3 and chapter 4 status sections.</w:t>
            </w:r>
          </w:p>
        </w:tc>
      </w:tr>
      <w:tr>
        <w:tc>
          <w:tcPr>
            <w:tcW w:type="dxa" w:w="2880"/>
          </w:tcPr>
          <w:p>
            <w:r/>
            <w:r>
              <w:t>Non-United States government, pension fund or similar entity claiming special treatment</w:t>
            </w:r>
          </w:p>
        </w:tc>
        <w:tc>
          <w:tcPr>
            <w:tcW w:type="dxa" w:w="2880"/>
          </w:tcPr>
          <w:p>
            <w:r/>
            <w:r>
              <w:t>Form W-8EXP</w:t>
            </w:r>
          </w:p>
        </w:tc>
        <w:tc>
          <w:tcPr>
            <w:tcW w:type="dxa" w:w="2880"/>
          </w:tcPr>
          <w:p>
            <w:r/>
            <w:r>
              <w:t>Attach any documentation that supports the claim.</w:t>
            </w:r>
          </w:p>
        </w:tc>
      </w:tr>
      <w:tr>
        <w:tc>
          <w:tcPr>
            <w:tcW w:type="dxa" w:w="2880"/>
          </w:tcPr>
          <w:p>
            <w:r/>
            <w:r>
              <w:t>Entity that receives income through another person or is a flow-through</w:t>
            </w:r>
          </w:p>
        </w:tc>
        <w:tc>
          <w:tcPr>
            <w:tcW w:type="dxa" w:w="2880"/>
          </w:tcPr>
          <w:p>
            <w:r/>
            <w:r>
              <w:t>Form W-8IMY and the forms of each owner</w:t>
            </w:r>
          </w:p>
        </w:tc>
        <w:tc>
          <w:tcPr>
            <w:tcW w:type="dxa" w:w="2880"/>
          </w:tcPr>
          <w:p>
            <w:r/>
            <w:r>
              <w:t>The Administrator will confirm what is required.</w:t>
            </w:r>
          </w:p>
        </w:tc>
      </w:tr>
    </w:tbl>
    <w:p/>
    <w:p>
      <w:r>
        <w:t>C-1. Each form must be signed by a person who is authorized to sign for the Investor and must be dated within the period that the form instructions permit.</w:t>
      </w:r>
    </w:p>
    <w:p>
      <w:r>
        <w:t>C-2. If a form expires or any information on it becomes incorrect, the Investor shall deliver a new form within thirty days.</w:t>
      </w:r>
    </w:p>
    <w:p>
      <w:r>
        <w:t>C.3. FATCA and CRS self-certification: each Investor that is an entity shall complete the self-certification form that the Administrator provides, stating its FATCA classification and, where applicable, its tax residence for CRS.</w:t>
      </w:r>
    </w:p>
    <w:p>
      <w:r>
        <w:t>C.4. Investors that are disregarded entities shall deliver the form that corresponds to the tax status of their owner, and shall identify the owner in Annex A.</w:t>
      </w:r>
    </w:p>
    <w:p>
      <w:r>
        <w:t>C-5. The Administrator will review the forms for completeness only. It does not review the Investor’s eligibility for any reduced rate of withholding and the Investor is responsible for that determination.</w:t>
      </w:r>
    </w:p>
    <w:p>
      <w:r>
        <w:t>C-6. Withholding at the applicable rate will apply to any Investor that has not delivered a valid form by the date of the first distribution.</w:t>
      </w:r>
    </w:p>
    <w:p>
      <w:r>
        <w:br w:type="page"/>
      </w:r>
    </w:p>
    <w:p>
      <w:pPr>
        <w:pStyle w:val="Heading1"/>
      </w:pPr>
      <w:r>
        <w:rPr>
          <w:b/>
        </w:rPr>
        <w:t>Annex D. AML/KYC Documents by Investor Type</w:t>
      </w:r>
    </w:p>
    <w:p>
      <w:r>
        <w:t>The Administrator requires the documents below for each Investor type. The Administrator may ask for more documents after it has reviewed the first set. Copies must be certified in accordance with Section 7.2.</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Investor type</w:t>
            </w:r>
          </w:p>
        </w:tc>
        <w:tc>
          <w:tcPr>
            <w:tcW w:type="dxa" w:w="4320"/>
          </w:tcPr>
          <w:p>
            <w:r>
              <w:rPr>
                <w:b/>
              </w:rPr>
            </w:r>
            <w:r>
              <w:rPr>
                <w:b/>
              </w:rPr>
              <w:t>Documents required</w:t>
            </w:r>
          </w:p>
        </w:tc>
      </w:tr>
      <w:tr>
        <w:tc>
          <w:tcPr>
            <w:tcW w:type="dxa" w:w="4320"/>
          </w:tcPr>
          <w:p>
            <w:r/>
            <w:r>
              <w:t>Natural person</w:t>
            </w:r>
          </w:p>
        </w:tc>
        <w:tc>
          <w:tcPr>
            <w:tcW w:type="dxa" w:w="4320"/>
          </w:tcPr>
          <w:p>
            <w:r/>
            <w:r>
              <w:t>Passport or national identity card; proof of residential address dated within three months; tax identification number</w:t>
            </w:r>
          </w:p>
        </w:tc>
      </w:tr>
      <w:tr>
        <w:tc>
          <w:tcPr>
            <w:tcW w:type="dxa" w:w="4320"/>
          </w:tcPr>
          <w:p>
            <w:r/>
            <w:r>
              <w:t>Joint holders</w:t>
            </w:r>
          </w:p>
        </w:tc>
        <w:tc>
          <w:tcPr>
            <w:tcW w:type="dxa" w:w="4320"/>
          </w:tcPr>
          <w:p>
            <w:r/>
            <w:r>
              <w:t>The documents required for a natural person, for each holder</w:t>
            </w:r>
          </w:p>
        </w:tc>
      </w:tr>
      <w:tr>
        <w:tc>
          <w:tcPr>
            <w:tcW w:type="dxa" w:w="4320"/>
          </w:tcPr>
          <w:p>
            <w:r/>
            <w:r>
              <w:t>Corporation, limited liability company or partnership</w:t>
            </w:r>
          </w:p>
        </w:tc>
        <w:tc>
          <w:tcPr>
            <w:tcW w:type="dxa" w:w="4320"/>
          </w:tcPr>
          <w:p>
            <w:r/>
            <w:r>
              <w:t>Certificate of formation or registration; constitutional documents; register of directors and of owners; list of authorized signatories with identification; beneficial owner details under Section 4.2</w:t>
            </w:r>
          </w:p>
        </w:tc>
      </w:tr>
      <w:tr>
        <w:tc>
          <w:tcPr>
            <w:tcW w:type="dxa" w:w="4320"/>
          </w:tcPr>
          <w:p>
            <w:r/>
            <w:r>
              <w:t>Trust</w:t>
            </w:r>
          </w:p>
        </w:tc>
        <w:tc>
          <w:tcPr>
            <w:tcW w:type="dxa" w:w="4320"/>
          </w:tcPr>
          <w:p>
            <w:r/>
            <w:r>
              <w:t>Trust instrument or certification of trust; identification of each trustee, settlor and beneficiary who is entitled to ten percent or more; evidence of the trustee’s authority</w:t>
            </w:r>
          </w:p>
        </w:tc>
      </w:tr>
      <w:tr>
        <w:tc>
          <w:tcPr>
            <w:tcW w:type="dxa" w:w="4320"/>
          </w:tcPr>
          <w:p>
            <w:r/>
            <w:r>
              <w:t>Governmental plan or public body</w:t>
            </w:r>
          </w:p>
        </w:tc>
        <w:tc>
          <w:tcPr>
            <w:tcW w:type="dxa" w:w="4320"/>
          </w:tcPr>
          <w:p>
            <w:r/>
            <w:r>
              <w:t>Statute or charter establishing the plan; list of authorized signatories with identification; letter confirming the plan’s authority to invest</w:t>
            </w:r>
          </w:p>
        </w:tc>
      </w:tr>
      <w:tr>
        <w:tc>
          <w:tcPr>
            <w:tcW w:type="dxa" w:w="4320"/>
          </w:tcPr>
          <w:p>
            <w:r/>
            <w:r>
              <w:t>Regulated financial institution or listed company</w:t>
            </w:r>
          </w:p>
        </w:tc>
        <w:tc>
          <w:tcPr>
            <w:tcW w:type="dxa" w:w="4320"/>
          </w:tcPr>
          <w:p>
            <w:r/>
            <w:r>
              <w:t>Evidence of the regulator or the exchange listing; list of authorized signatories with identification</w:t>
            </w:r>
          </w:p>
        </w:tc>
      </w:tr>
    </w:tbl>
    <w:p/>
    <w:p>
      <w:r>
        <w:t>Documents that are not in English must be translated by a certified translator. An Investor that cannot supply a document listed above shall contact the Administrator before submitting its Subscription Documents, and the Administrator will say whether an alternative is acceptable.</w:t>
      </w:r>
    </w:p>
    <w:p>
      <w:r>
        <w:br w:type="page"/>
      </w:r>
    </w:p>
    <w:p>
      <w:pPr>
        <w:pStyle w:val="Heading1"/>
      </w:pPr>
      <w:r>
        <w:rPr>
          <w:b/>
        </w:rPr>
        <w:t>Annex E. Signature Pages</w:t>
      </w:r>
    </w:p>
    <w:p>
      <w:r>
        <w:t>By signing below, the Investor agrees to subscribe for Interests in the Fund on the terms of this Agreement, makes the representations and warranties in it, and agrees to be bound by the Partnership Agreement as a Limited Partner.</w:t>
      </w:r>
    </w:p>
    <w:p>
      <w:pPr>
        <w:pStyle w:val="Heading3"/>
      </w:pPr>
      <w:r>
        <w:rPr>
          <w:b/>
        </w:rPr>
        <w:t>Signature Page for Natural Persons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Capital Commitment (USD)</w:t>
            </w:r>
          </w:p>
        </w:tc>
        <w:tc>
          <w:tcPr>
            <w:tcW w:type="dxa" w:w="4320"/>
          </w:tcPr>
          <w:p>
            <w:r/>
          </w:p>
        </w:tc>
      </w:tr>
      <w:tr>
        <w:tc>
          <w:tcPr>
            <w:tcW w:type="dxa" w:w="4320"/>
          </w:tcPr>
          <w:p>
            <w:r/>
            <w:r>
              <w:t>Signature</w:t>
            </w:r>
          </w:p>
        </w:tc>
        <w:tc>
          <w:tcPr>
            <w:tcW w:type="dxa" w:w="4320"/>
          </w:tcPr>
          <w:p>
            <w:r/>
            <w:r>
              <w:t>____________________</w:t>
            </w:r>
          </w:p>
        </w:tc>
      </w:tr>
      <w:tr>
        <w:tc>
          <w:tcPr>
            <w:tcW w:type="dxa" w:w="4320"/>
          </w:tcPr>
          <w:p>
            <w:r/>
            <w:r>
              <w:t>Printed name</w:t>
            </w:r>
          </w:p>
        </w:tc>
        <w:tc>
          <w:tcPr>
            <w:tcW w:type="dxa" w:w="4320"/>
          </w:tcPr>
          <w:p>
            <w:r/>
          </w:p>
        </w:tc>
      </w:tr>
      <w:tr>
        <w:tc>
          <w:tcPr>
            <w:tcW w:type="dxa" w:w="4320"/>
          </w:tcPr>
          <w:p>
            <w:r/>
            <w:r>
              <w:t>Date</w:t>
            </w:r>
          </w:p>
        </w:tc>
        <w:tc>
          <w:tcPr>
            <w:tcW w:type="dxa" w:w="4320"/>
          </w:tcPr>
          <w:p>
            <w:r/>
          </w:p>
        </w:tc>
      </w:tr>
      <w:tr>
        <w:tc>
          <w:tcPr>
            <w:tcW w:type="dxa" w:w="4320"/>
          </w:tcPr>
          <w:p>
            <w:r/>
            <w:r>
              <w:t>Signature of joint holder (if any)</w:t>
            </w:r>
          </w:p>
        </w:tc>
        <w:tc>
          <w:tcPr>
            <w:tcW w:type="dxa" w:w="4320"/>
          </w:tcPr>
          <w:p>
            <w:r/>
            <w:r>
              <w:t>____________________</w:t>
            </w:r>
          </w:p>
        </w:tc>
      </w:tr>
      <w:tr>
        <w:tc>
          <w:tcPr>
            <w:tcW w:type="dxa" w:w="4320"/>
          </w:tcPr>
          <w:p>
            <w:r/>
            <w:r>
              <w:t>Printed name of joint holder</w:t>
            </w:r>
          </w:p>
        </w:tc>
        <w:tc>
          <w:tcPr>
            <w:tcW w:type="dxa" w:w="4320"/>
          </w:tcPr>
          <w:p>
            <w:r/>
          </w:p>
        </w:tc>
      </w:tr>
    </w:tbl>
    <w:p/>
    <w:p>
      <w:pPr>
        <w:pStyle w:val="Heading3"/>
      </w:pPr>
      <w:r>
        <w:rPr>
          <w:b/>
        </w:rPr>
        <w:t>Signature Page for Entities and Trusts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Name of Investor</w:t>
            </w:r>
          </w:p>
        </w:tc>
        <w:tc>
          <w:tcPr>
            <w:tcW w:type="dxa" w:w="4320"/>
          </w:tcPr>
          <w:p>
            <w:r/>
          </w:p>
        </w:tc>
      </w:tr>
      <w:tr>
        <w:tc>
          <w:tcPr>
            <w:tcW w:type="dxa" w:w="4320"/>
          </w:tcPr>
          <w:p>
            <w:r/>
            <w:r>
              <w:t>Capital Commitment (USD)</w:t>
            </w:r>
          </w:p>
        </w:tc>
        <w:tc>
          <w:tcPr>
            <w:tcW w:type="dxa" w:w="4320"/>
          </w:tcPr>
          <w:p>
            <w:r/>
          </w:p>
        </w:tc>
      </w:tr>
      <w:tr>
        <w:tc>
          <w:tcPr>
            <w:tcW w:type="dxa" w:w="4320"/>
          </w:tcPr>
          <w:p>
            <w:r/>
            <w:r>
              <w:t>By (signature)</w:t>
            </w:r>
          </w:p>
        </w:tc>
        <w:tc>
          <w:tcPr>
            <w:tcW w:type="dxa" w:w="4320"/>
          </w:tcPr>
          <w:p>
            <w:r/>
            <w:r>
              <w:t>____________________</w:t>
            </w:r>
          </w:p>
        </w:tc>
      </w:tr>
      <w:tr>
        <w:tc>
          <w:tcPr>
            <w:tcW w:type="dxa" w:w="4320"/>
          </w:tcPr>
          <w:p>
            <w:r/>
            <w:r>
              <w:t>Name and title of signatory</w:t>
            </w:r>
          </w:p>
        </w:tc>
        <w:tc>
          <w:tcPr>
            <w:tcW w:type="dxa" w:w="4320"/>
          </w:tcPr>
          <w:p>
            <w:r/>
          </w:p>
        </w:tc>
      </w:tr>
      <w:tr>
        <w:tc>
          <w:tcPr>
            <w:tcW w:type="dxa" w:w="4320"/>
          </w:tcPr>
          <w:p>
            <w:r/>
            <w:r>
              <w:t>Date</w:t>
            </w:r>
          </w:p>
        </w:tc>
        <w:tc>
          <w:tcPr>
            <w:tcW w:type="dxa" w:w="4320"/>
          </w:tcPr>
          <w:p>
            <w:r/>
          </w:p>
        </w:tc>
      </w:tr>
      <w:tr>
        <w:tc>
          <w:tcPr>
            <w:tcW w:type="dxa" w:w="4320"/>
          </w:tcPr>
          <w:p>
            <w:r/>
            <w:r>
              <w:t>Name of trustee or second signatory (if required)</w:t>
            </w:r>
          </w:p>
        </w:tc>
        <w:tc>
          <w:tcPr>
            <w:tcW w:type="dxa" w:w="4320"/>
          </w:tcPr>
          <w:p>
            <w:r/>
          </w:p>
        </w:tc>
      </w:tr>
      <w:tr>
        <w:tc>
          <w:tcPr>
            <w:tcW w:type="dxa" w:w="4320"/>
          </w:tcPr>
          <w:p>
            <w:r/>
            <w:r>
              <w:t>Signature of trustee or second signatory</w:t>
            </w:r>
          </w:p>
        </w:tc>
        <w:tc>
          <w:tcPr>
            <w:tcW w:type="dxa" w:w="4320"/>
          </w:tcPr>
          <w:p>
            <w:r/>
            <w:r>
              <w:t>____________________</w:t>
            </w:r>
          </w:p>
        </w:tc>
      </w:tr>
    </w:tbl>
    <w:p/>
    <w:p>
      <w:pPr>
        <w:pStyle w:val="Heading3"/>
      </w:pPr>
      <w:r>
        <w:rPr>
          <w:b/>
        </w:rPr>
        <w:t>Acceptance by the Fund</w:t>
      </w:r>
    </w:p>
    <w:p>
      <w:r>
        <w:t>The foregoing subscription is accepted as of the date written below, for a Capital Commitment of $____________, and the Investor is admitted to the Fund as a Limited Partner on the Closing Date stated below.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Fund</w:t>
            </w:r>
          </w:p>
        </w:tc>
        <w:tc>
          <w:tcPr>
            <w:tcW w:type="dxa" w:w="4320"/>
          </w:tcPr>
          <w:p>
            <w:r/>
            <w:r>
              <w:t>Northgate Infrastructure Fund III, L.P.</w:t>
            </w:r>
          </w:p>
        </w:tc>
      </w:tr>
      <w:tr>
        <w:tc>
          <w:tcPr>
            <w:tcW w:type="dxa" w:w="4320"/>
          </w:tcPr>
          <w:p>
            <w:r/>
            <w:r>
              <w:t>By</w:t>
            </w:r>
          </w:p>
        </w:tc>
        <w:tc>
          <w:tcPr>
            <w:tcW w:type="dxa" w:w="4320"/>
          </w:tcPr>
          <w:p>
            <w:r/>
            <w:r>
              <w:t>Northgate Infrastructure Partners III GP, LLC, its General Partner</w:t>
            </w:r>
          </w:p>
        </w:tc>
      </w:tr>
      <w:tr>
        <w:tc>
          <w:tcPr>
            <w:tcW w:type="dxa" w:w="4320"/>
          </w:tcPr>
          <w:p>
            <w:r/>
            <w:r>
              <w:t>Signature</w:t>
            </w:r>
          </w:p>
        </w:tc>
        <w:tc>
          <w:tcPr>
            <w:tcW w:type="dxa" w:w="4320"/>
          </w:tcPr>
          <w:p>
            <w:r/>
            <w:r>
              <w:t>____________________</w:t>
            </w:r>
          </w:p>
        </w:tc>
      </w:tr>
      <w:tr>
        <w:tc>
          <w:tcPr>
            <w:tcW w:type="dxa" w:w="4320"/>
          </w:tcPr>
          <w:p>
            <w:r/>
            <w:r>
              <w:t>Name and title</w:t>
            </w:r>
          </w:p>
        </w:tc>
        <w:tc>
          <w:tcPr>
            <w:tcW w:type="dxa" w:w="4320"/>
          </w:tcPr>
          <w:p>
            <w:r/>
            <w:r>
              <w:t>Eleanor Voss, Authorized Person</w:t>
            </w:r>
          </w:p>
        </w:tc>
      </w:tr>
      <w:tr>
        <w:tc>
          <w:tcPr>
            <w:tcW w:type="dxa" w:w="4320"/>
          </w:tcPr>
          <w:p>
            <w:r/>
            <w:r>
              <w:t>Closing Date</w:t>
            </w:r>
          </w:p>
        </w:tc>
        <w:tc>
          <w:tcPr>
            <w:tcW w:type="dxa" w:w="4320"/>
          </w:tcPr>
          <w:p>
            <w:r/>
            <w:r>
              <w:t>____________________</w:t>
            </w:r>
          </w:p>
        </w:tc>
      </w:tr>
      <w:tr>
        <w:tc>
          <w:tcPr>
            <w:tcW w:type="dxa" w:w="4320"/>
          </w:tcPr>
          <w:p>
            <w:r/>
            <w:r>
              <w:t>Date</w:t>
            </w:r>
          </w:p>
        </w:tc>
        <w:tc>
          <w:tcPr>
            <w:tcW w:type="dxa" w:w="4320"/>
          </w:tcPr>
          <w:p>
            <w:r/>
          </w:p>
        </w:tc>
      </w:tr>
    </w:tbl>
    <w:p/>
    <w:p>
      <w:r>
        <w:rPr>
          <w:b w:val="0"/>
          <w:i/>
        </w:rPr>
        <w:t>End of Subscription Agreement.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Northgate Infrastructure Fund III, L.P. — Subscription Agreement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FICTIONAL SAMPLE — test data for Sub-doc QA — not a real offering</w:t>
      <w:br/>
      <w:t>Northgate Infrastructure Fund III, L.P. —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Northgate Infrastructure Fund III, L.P. — Subscription Agreement</dc:title>
  <dc:subject/>
  <dc:creator>Fictional sample (Sub-doc QA test data)</dc:creator>
  <cp:keywords/>
  <dc:description>FICTIONAL SAMPLE — test data for Sub-doc QA — not a real offering</dc:description>
  <cp:lastModifiedBy/>
  <cp:revision>1</cp:revision>
  <dcterms:created xsi:type="dcterms:W3CDTF">2013-12-23T23:15:00Z</dcterms:created>
  <dcterms:modified xsi:type="dcterms:W3CDTF">2013-12-23T23:15:00Z</dcterms:modified>
  <cp:category/>
</cp:coreProperties>
</file>