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Relazione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Concept: Strutturare un gestionale per un istituto scolastico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 la strutturazione di un gestionale di un istituto scolastico, è fondamentale andare ad identificare quelli che sono gli elementi che vanno a comporre la struttura sia nel suo organico che dal punto di vista teorico ovvero le materie insegnate.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Partendo dal presupposto che uno studente ha molti professori, uno studente ha molte materie e ogni materia è insegnata da un professore. E possiamo anche dire che un professore ha molti studenti  insegna più di una materia.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professori per strutturare le sue lezioni, ha un tot di ore mensili a disposizione, per ogni classe ci sarà un calendario diverso, ergo ogni studente, ogni giorno avrà più docenti.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docenti per poter valutare l’operato degli studenti deve porre degli esami, i quali devono essere calendarizzati all’interno del calendario del professore, i quali dovranno riportare il valore finale per ogni studente che indicherà se è stato superato o meno.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relazione uno studente può avere in un giorno più esami di materie differenti e avere conseguentemente più valutazioni.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Ipotizziamo quindi che: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docente insegna in una sola scuola e può insegnare + materie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Gli esami fanno parte del calendario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Uno studente ha + docenti e + Materie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