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FD09" w14:textId="23D60521" w:rsidR="00752E14" w:rsidRDefault="00752E14" w:rsidP="00752E14">
      <w:pPr>
        <w:jc w:val="center"/>
      </w:pPr>
      <w:r>
        <w:t>Capstone weekly report</w:t>
      </w:r>
      <w:r>
        <w:t>5</w:t>
      </w:r>
    </w:p>
    <w:p w14:paraId="7068817A" w14:textId="77777777" w:rsidR="00752E14" w:rsidRDefault="00752E14"/>
    <w:p w14:paraId="42615876" w14:textId="77777777" w:rsidR="00752E14" w:rsidRDefault="00752E14"/>
    <w:p w14:paraId="3F449D3E" w14:textId="46513A2D" w:rsidR="00BA1C89" w:rsidRDefault="00BA1C89">
      <w:r w:rsidRPr="00BA1C89">
        <w:t xml:space="preserve">After building the basic model, an error occurred, indicating that the DNN library was not found upon running the code. Consequently, I attempted several online solutions. Initially, I uninstalled the existing version of TensorFlow since it was not the latest one. Unfortunately, this did not resolve the error. Subsequently, I tried upgrading or downgrading TensorFlow, </w:t>
      </w:r>
      <w:proofErr w:type="spellStart"/>
      <w:r w:rsidRPr="00BA1C89">
        <w:t>cuDNN</w:t>
      </w:r>
      <w:proofErr w:type="spellEnd"/>
      <w:r w:rsidRPr="00BA1C89">
        <w:t xml:space="preserve">, and CUDA versions to ensure their compatibility. Currently, I have TensorFlow version 2.13.0, CUDA toolkit version 11.6 installed, and multiple versions of </w:t>
      </w:r>
      <w:proofErr w:type="spellStart"/>
      <w:r w:rsidRPr="00BA1C89">
        <w:t>cuDNN</w:t>
      </w:r>
      <w:proofErr w:type="spellEnd"/>
      <w:r w:rsidRPr="00BA1C89">
        <w:t xml:space="preserve"> on my system, leaving me uncertain about which one to remove. The following image illustrates the compatible versions for TensorFlow, </w:t>
      </w:r>
      <w:proofErr w:type="spellStart"/>
      <w:r w:rsidRPr="00BA1C89">
        <w:t>cuDNN</w:t>
      </w:r>
      <w:proofErr w:type="spellEnd"/>
      <w:r w:rsidRPr="00BA1C89">
        <w:t>, and CUDA.</w:t>
      </w:r>
    </w:p>
    <w:p w14:paraId="3531A458" w14:textId="77777777" w:rsidR="00BA1C89" w:rsidRDefault="00BA1C89"/>
    <w:p w14:paraId="1E6E04D3" w14:textId="657471F4" w:rsidR="00752E14" w:rsidRDefault="00514330">
      <w:r w:rsidRPr="00514330">
        <w:drawing>
          <wp:inline distT="0" distB="0" distL="0" distR="0" wp14:anchorId="00FF62C5" wp14:editId="454F50CC">
            <wp:extent cx="5943600" cy="4554220"/>
            <wp:effectExtent l="0" t="0" r="0" b="5080"/>
            <wp:docPr id="1403020390" name="Picture 1" descr="A table of data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20390" name="Picture 3" descr="A table of data with numb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CE2E" w14:textId="37CE6A7B" w:rsidR="0040106A" w:rsidRDefault="00BA1C89">
      <w:r w:rsidRPr="00BA1C89">
        <w:t>I am planning to address the error this week. If no further errors occur, I will proceed with defining custom functions for data augmentation, conducting experiments on the filter coefficients, and comparing their effects on images with varying filter coefficients.</w:t>
      </w:r>
    </w:p>
    <w:p w14:paraId="04D7C355" w14:textId="646D54C4" w:rsidR="00BA1C89" w:rsidRDefault="00BA1C89"/>
    <w:p w14:paraId="0539DF55" w14:textId="3F3F9CF0" w:rsidR="00FD6E8B" w:rsidRDefault="00CD1EC3">
      <w:r w:rsidRPr="00CD1EC3">
        <w:t xml:space="preserve">I have also read a paper titled "How Well Do Sparse ImageNet Models Transfer," and I plan to delve into new concepts introduced in the paper. These concepts include magnitude-based methods, second-order techniques, re-growth strategies, lottery-ticket approaches, and various </w:t>
      </w:r>
      <w:r w:rsidRPr="00CD1EC3">
        <w:lastRenderedPageBreak/>
        <w:t>regularization techniques. Additionally, I have reviewed how to calculate the output shape of a convolutional layer, which will be beneficial in restructuring my model.</w:t>
      </w:r>
    </w:p>
    <w:p w14:paraId="1202F5E3" w14:textId="13CB14A6" w:rsidR="000A7306" w:rsidRDefault="007378E3">
      <w:r w:rsidRPr="007378E3">
        <w:drawing>
          <wp:inline distT="0" distB="0" distL="0" distR="0" wp14:anchorId="3EBD14CA" wp14:editId="3E373626">
            <wp:extent cx="3384000" cy="738475"/>
            <wp:effectExtent l="0" t="0" r="0" b="0"/>
            <wp:docPr id="1845650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50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3043" cy="75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D8C3" w14:textId="2BDA8B0E" w:rsidR="000A7306" w:rsidRDefault="000A7306"/>
    <w:p w14:paraId="7A15663C" w14:textId="21FFF6F2" w:rsidR="000A7306" w:rsidRDefault="000A7306"/>
    <w:p w14:paraId="73B17229" w14:textId="79757D56" w:rsidR="000A7306" w:rsidRDefault="000A7306"/>
    <w:p w14:paraId="2B56428E" w14:textId="2744143C" w:rsidR="000A7306" w:rsidRDefault="000A7306"/>
    <w:p w14:paraId="79C902AE" w14:textId="2F78D8F4" w:rsidR="000A7306" w:rsidRDefault="000A7306"/>
    <w:p w14:paraId="4A27D957" w14:textId="75C9AA21" w:rsidR="000A7306" w:rsidRDefault="000A7306"/>
    <w:p w14:paraId="5490B7C9" w14:textId="4EE78757" w:rsidR="000A7306" w:rsidRDefault="000A7306"/>
    <w:p w14:paraId="233FEEF9" w14:textId="60A32936" w:rsidR="000A7306" w:rsidRDefault="000A7306">
      <w:r>
        <w:t>Related reading:</w:t>
      </w:r>
    </w:p>
    <w:p w14:paraId="6E70D58E" w14:textId="3BF68552" w:rsidR="000A7306" w:rsidRDefault="000A7306" w:rsidP="000A7306">
      <w:pPr>
        <w:pStyle w:val="ListParagraph"/>
        <w:numPr>
          <w:ilvl w:val="0"/>
          <w:numId w:val="1"/>
        </w:numPr>
      </w:pPr>
      <w:hyperlink r:id="rId7" w:history="1">
        <w:r w:rsidRPr="005075B9">
          <w:rPr>
            <w:rStyle w:val="Hyperlink"/>
          </w:rPr>
          <w:t>https://dingyan89.medium.</w:t>
        </w:r>
        <w:r w:rsidRPr="005075B9">
          <w:rPr>
            <w:rStyle w:val="Hyperlink"/>
          </w:rPr>
          <w:t>c</w:t>
        </w:r>
        <w:r w:rsidRPr="005075B9">
          <w:rPr>
            <w:rStyle w:val="Hyperlink"/>
          </w:rPr>
          <w:t>om/calculating-parameters-of-convolutional-and-fully-connected-layers-with-keras-186590df36c6</w:t>
        </w:r>
      </w:hyperlink>
      <w:r>
        <w:t xml:space="preserve"> calculating parameters of convolutional and full connected layers with </w:t>
      </w:r>
      <w:proofErr w:type="spellStart"/>
      <w:r>
        <w:t>keras</w:t>
      </w:r>
      <w:proofErr w:type="spellEnd"/>
      <w:r>
        <w:t>.</w:t>
      </w:r>
    </w:p>
    <w:p w14:paraId="7F2F4B09" w14:textId="68F8C8B1" w:rsidR="007378E3" w:rsidRDefault="007378E3" w:rsidP="007378E3">
      <w:pPr>
        <w:pStyle w:val="ListParagraph"/>
        <w:numPr>
          <w:ilvl w:val="0"/>
          <w:numId w:val="1"/>
        </w:numPr>
      </w:pPr>
      <w:r>
        <w:t>How Well Do Sparse ImageNet Models Transfer?</w:t>
      </w:r>
      <w:r>
        <w:t xml:space="preserve"> </w:t>
      </w:r>
      <w:hyperlink r:id="rId8" w:history="1">
        <w:r w:rsidRPr="005075B9">
          <w:rPr>
            <w:rStyle w:val="Hyperlink"/>
          </w:rPr>
          <w:t>https://browse.arxiv.org/pdf/2111.13445v5.pdf</w:t>
        </w:r>
      </w:hyperlink>
    </w:p>
    <w:p w14:paraId="7B657B12" w14:textId="77777777" w:rsidR="007378E3" w:rsidRDefault="007378E3" w:rsidP="00514330">
      <w:pPr>
        <w:pStyle w:val="ListParagraph"/>
      </w:pPr>
    </w:p>
    <w:sectPr w:rsidR="00737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3BB"/>
    <w:multiLevelType w:val="hybridMultilevel"/>
    <w:tmpl w:val="9E56B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96C11"/>
    <w:multiLevelType w:val="hybridMultilevel"/>
    <w:tmpl w:val="6BA05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616529">
    <w:abstractNumId w:val="0"/>
  </w:num>
  <w:num w:numId="2" w16cid:durableId="2019766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06"/>
    <w:rsid w:val="000A7306"/>
    <w:rsid w:val="00241B70"/>
    <w:rsid w:val="0040106A"/>
    <w:rsid w:val="00514330"/>
    <w:rsid w:val="007378E3"/>
    <w:rsid w:val="00752E14"/>
    <w:rsid w:val="007A40AE"/>
    <w:rsid w:val="007F5A2D"/>
    <w:rsid w:val="008C7CD2"/>
    <w:rsid w:val="008E3CF6"/>
    <w:rsid w:val="00BA1C89"/>
    <w:rsid w:val="00CD1EC3"/>
    <w:rsid w:val="00FD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7229F"/>
  <w15:chartTrackingRefBased/>
  <w15:docId w15:val="{8FF676E6-87BC-9C4C-97F9-AC8B6EA8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3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78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owse.arxiv.org/pdf/2111.13445v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ngyan89.medium.com/calculating-parameters-of-convolutional-and-fully-connected-layers-with-keras-186590df36c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WU</dc:creator>
  <cp:keywords/>
  <dc:description/>
  <cp:lastModifiedBy>Pengyu WU</cp:lastModifiedBy>
  <cp:revision>1</cp:revision>
  <dcterms:created xsi:type="dcterms:W3CDTF">2023-10-03T19:08:00Z</dcterms:created>
  <dcterms:modified xsi:type="dcterms:W3CDTF">2023-10-09T17:34:00Z</dcterms:modified>
</cp:coreProperties>
</file>