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00"/>
        <w:jc w:val="center"/>
      </w:pPr>
      <w:r>
        <w:rPr>
          <w:rFonts w:ascii="Times New Roman" w:cs="Times New Roman" w:eastAsia="Times New Roman" w:hAnsi="Times New Roman"/>
          <w:b/>
          <w:bCs/>
          <w:color w:val="2F5496"/>
          <w:sz w:val="28"/>
          <w:szCs w:val="28"/>
        </w:rPr>
        <w:t xml:space="preserve">Softwarica College of IT &amp; E-Commerce</w:t>
      </w:r>
    </w:p>
    <w:p>
      <w:pPr>
        <w:spacing w:after="300"/>
        <w:jc w:val="center"/>
      </w:pPr>
      <w:r>
        <w:rPr>
          <w:rFonts w:ascii="Times New Roman" w:cs="Times New Roman" w:eastAsia="Times New Roman" w:hAnsi="Times New Roman"/>
          <w:i/>
          <w:iCs/>
          <w:sz w:val="22"/>
          <w:szCs w:val="22"/>
        </w:rPr>
        <w:t xml:space="preserve">in collaboration with</w:t>
      </w:r>
    </w:p>
    <w:p>
      <w:pPr>
        <w:spacing w:after="600"/>
        <w:jc w:val="center"/>
      </w:pPr>
      <w:r>
        <w:rPr>
          <w:rFonts w:ascii="Times New Roman" w:cs="Times New Roman" w:eastAsia="Times New Roman" w:hAnsi="Times New Roman"/>
          <w:b/>
          <w:bCs/>
          <w:color w:val="2F5496"/>
          <w:sz w:val="28"/>
          <w:szCs w:val="28"/>
        </w:rPr>
        <w:t xml:space="preserve">Coventry University</w:t>
      </w:r>
    </w:p>
    <w:p>
      <w:pPr>
        <w:spacing w:after="600"/>
        <w:jc w:val="center"/>
      </w:pPr>
      <w:r>
        <w:rPr>
          <w:rFonts w:ascii="Times New Roman" w:cs="Times New Roman" w:eastAsia="Times New Roman" w:hAnsi="Times New Roman"/>
          <w:b/>
          <w:bCs/>
          <w:color w:val="2F5496"/>
          <w:sz w:val="32"/>
          <w:szCs w:val="32"/>
        </w:rPr>
        <w:t xml:space="preserve">DESIGN AND DEVELOPMENT OF A YOUTUBE COMMENT SENTIMENT ANALYTICS PLATFORM FOR INTERPRETABLE AUDIENCE FEEDBACK INSIGHTS USING PSO, FUZZY INFERENCE, AND MACHINE LEARNING</w:t>
      </w:r>
    </w:p>
    <w:p>
      <w:pPr>
        <w:spacing w:after="120"/>
      </w:pPr>
    </w:p>
    <w:p>
      <w:pPr>
        <w:spacing w:after="120"/>
      </w:pPr>
    </w:p>
    <w:p>
      <w:pPr>
        <w:spacing w:after="120"/>
      </w:pPr>
    </w:p>
    <w:p>
      <w:pPr>
        <w:spacing w:after="120"/>
      </w:pPr>
    </w:p>
    <w:p>
      <w:pPr>
        <w:spacing w:after="200"/>
        <w:jc w:val="center"/>
      </w:pPr>
      <w:r>
        <w:rPr>
          <w:rFonts w:ascii="Times New Roman" w:cs="Times New Roman" w:eastAsia="Times New Roman" w:hAnsi="Times New Roman"/>
          <w:sz w:val="22"/>
          <w:szCs w:val="22"/>
        </w:rPr>
        <w:t xml:space="preserve">A thesis submitted in partial fulfilment of the requirements for the degree of</w:t>
      </w:r>
    </w:p>
    <w:p>
      <w:pPr>
        <w:spacing w:after="600"/>
        <w:jc w:val="center"/>
      </w:pPr>
      <w:r>
        <w:rPr>
          <w:rFonts w:ascii="Times New Roman" w:cs="Times New Roman" w:eastAsia="Times New Roman" w:hAnsi="Times New Roman"/>
          <w:b/>
          <w:bCs/>
          <w:sz w:val="24"/>
          <w:szCs w:val="24"/>
        </w:rPr>
        <w:t xml:space="preserve">Master of Science in Data Science and Computational Intelligence</w:t>
      </w:r>
    </w:p>
    <w:p>
      <w:pPr>
        <w:spacing w:after="120"/>
      </w:pPr>
    </w:p>
    <w:p>
      <w:pPr>
        <w:spacing w:after="120"/>
      </w:pPr>
    </w:p>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SUBMITTED TO :</w:t>
            </w:r>
          </w:p>
          <w:p>
            <w:r>
              <w:rPr>
                <w:rFonts w:ascii="Times New Roman" w:cs="Times New Roman" w:eastAsia="Times New Roman" w:hAnsi="Times New Roman"/>
                <w:b/>
                <w:bCs/>
                <w:sz w:val="26"/>
                <w:szCs w:val="26"/>
              </w:rPr>
              <w:t xml:space="preserve">MANOJ SHRESTHA</w:t>
            </w:r>
          </w:p>
        </w:tc>
        <w:tc>
          <w:tcPr>
            <w:tcW w:type="dxa" w:w="4513"/>
            <w:tcBorders>
              <w:top w:val="none"/>
              <w:left w:val="none"/>
              <w:bottom w:val="none"/>
              <w:right w:val="none"/>
            </w:tcBorders>
          </w:tcPr>
          <w:p>
            <w:pPr>
              <w:spacing w:after="80"/>
              <w:jc w:val="right"/>
            </w:pPr>
            <w:r>
              <w:rPr>
                <w:rFonts w:ascii="Times New Roman" w:cs="Times New Roman" w:eastAsia="Times New Roman" w:hAnsi="Times New Roman"/>
                <w:b/>
                <w:bCs/>
                <w:sz w:val="26"/>
                <w:szCs w:val="26"/>
              </w:rPr>
              <w:t xml:space="preserve">SUBMITTED BY :</w:t>
            </w:r>
          </w:p>
          <w:p>
            <w:pPr>
              <w:jc w:val="right"/>
            </w:pPr>
            <w:r>
              <w:rPr>
                <w:rFonts w:ascii="Times New Roman" w:cs="Times New Roman" w:eastAsia="Times New Roman" w:hAnsi="Times New Roman"/>
                <w:b/>
                <w:bCs/>
                <w:sz w:val="26"/>
                <w:szCs w:val="26"/>
              </w:rPr>
              <w:t xml:space="preserve">MANJIL SHRESTHA</w:t>
            </w:r>
          </w:p>
        </w:tc>
      </w:tr>
    </w:tbl>
    <w:p>
      <w:r>
        <w:br w:type="page"/>
      </w:r>
    </w:p>
    <w:p>
      <w:pPr>
        <w:sectPr>
          <w:pgSz w:w="11906" w:h="16838" w:orient="portrait"/>
          <w:pgMar w:top="1440" w:right="1440" w:bottom="1440" w:left="1440" w:header="708" w:footer="708" w:gutter="0"/>
          <w:pgNumType/>
          <w:docGrid w:linePitch="360"/>
        </w:sectPr>
      </w:pPr>
    </w:p>
    <w:p>
      <w:pPr>
        <w:spacing w:after="60"/>
        <w:jc w:val="center"/>
      </w:pPr>
      <w:r>
        <w:rPr>
          <w:rFonts w:ascii="Times New Roman" w:cs="Times New Roman" w:eastAsia="Times New Roman" w:hAnsi="Times New Roman"/>
          <w:i/>
          <w:iCs/>
          <w:color w:val="2F5496"/>
          <w:sz w:val="18"/>
          <w:szCs w:val="18"/>
        </w:rPr>
        <w:t xml:space="preserve">in collaboration with</w:t>
      </w:r>
    </w:p>
    <w:p>
      <w:pPr>
        <w:spacing w:after="40"/>
        <w:jc w:val="center"/>
      </w:pPr>
      <w:r>
        <w:rPr>
          <w:rFonts w:ascii="Times New Roman" w:cs="Times New Roman" w:eastAsia="Times New Roman" w:hAnsi="Times New Roman"/>
          <w:b/>
          <w:bCs/>
          <w:color w:val="2F5496"/>
          <w:sz w:val="22"/>
          <w:szCs w:val="22"/>
        </w:rPr>
        <w:t xml:space="preserve">Softwarica College of IT &amp; E-Commerce  |  Coventry University</w:t>
      </w:r>
    </w:p>
    <w:p>
      <w:pPr>
        <w:spacing w:after="300"/>
        <w:jc w:val="center"/>
      </w:pPr>
      <w:r>
        <w:rPr>
          <w:rFonts w:ascii="Times New Roman" w:cs="Times New Roman" w:eastAsia="Times New Roman" w:hAnsi="Times New Roman"/>
          <w:sz w:val="22"/>
          <w:szCs w:val="22"/>
        </w:rPr>
        <w:t xml:space="preserve">Risk Research Ethics Approval</w:t>
      </w:r>
    </w:p>
    <w:p>
      <w:pPr>
        <w:spacing w:after="100" w:line="360"/>
        <w:jc w:val="left"/>
      </w:pPr>
      <w:r>
        <w:rPr>
          <w:rFonts w:ascii="Times New Roman" w:cs="Times New Roman" w:eastAsia="Times New Roman" w:hAnsi="Times New Roman"/>
          <w:b/>
          <w:bCs/>
          <w:sz w:val="24"/>
          <w:szCs w:val="24"/>
        </w:rPr>
        <w:t xml:space="preserve">Project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Design and Development of a YouTube Comment Sentiment Analytics Platform for Interpretable Audience Feedback Insights Using PSO, Fuzzy Inference, and Machine Learning</w:t>
            </w:r>
          </w:p>
        </w:tc>
      </w:tr>
    </w:tbl>
    <w:p>
      <w:pPr>
        <w:spacing w:after="120"/>
      </w:pPr>
    </w:p>
    <w:p>
      <w:pPr>
        <w:spacing w:after="200"/>
        <w:jc w:val="center"/>
      </w:pPr>
      <w:r>
        <w:rPr>
          <w:rFonts w:ascii="Times New Roman" w:cs="Times New Roman" w:eastAsia="Times New Roman" w:hAnsi="Times New Roman"/>
          <w:b/>
          <w:bCs/>
          <w:sz w:val="24"/>
          <w:szCs w:val="24"/>
        </w:rPr>
        <w:t xml:space="preserve">Record of Approval</w:t>
      </w:r>
    </w:p>
    <w:p>
      <w:pPr>
        <w:spacing w:after="100" w:line="360"/>
        <w:jc w:val="both"/>
      </w:pPr>
      <w:r>
        <w:rPr>
          <w:rFonts w:ascii="Times New Roman" w:cs="Times New Roman" w:eastAsia="Times New Roman" w:hAnsi="Times New Roman"/>
          <w:b/>
          <w:bCs/>
          <w:sz w:val="24"/>
          <w:szCs w:val="24"/>
        </w:rPr>
        <w:t xml:space="preserve">Principal Investigator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26"/>
        <w:gridCol w:w="1200"/>
      </w:tblGrid>
      <w:tr>
        <w:tc>
          <w:tcPr>
            <w:tcW w:type="dxa" w:w="7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 request an ethics peer review and confirm that I have answered all relevant questions in this checklist honestly.</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8"/>
                <w:szCs w:val="28"/>
              </w:rPr>
              <w:t xml:space="preserve">✗</w:t>
            </w:r>
          </w:p>
        </w:tc>
      </w:tr>
      <w:tr>
        <w:tc>
          <w:tcPr>
            <w:tcW w:type="dxa" w:w="7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 confirm that I will carry out the project in the ways described in this checklist. I will immediately suspend research and request new ethical approval if the project subsequently changes the information I have given in this checklist.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8"/>
                <w:szCs w:val="28"/>
              </w:rPr>
              <w:t xml:space="preserve">✗</w:t>
            </w:r>
          </w:p>
        </w:tc>
      </w:tr>
      <w:tr>
        <w:tc>
          <w:tcPr>
            <w:tcW w:type="dxa" w:w="7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 confirm that I, and all members of my research team (if any), have read and agreed to abide by the Code of Research Ethics issued by the relevant national learned society.</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8"/>
                <w:szCs w:val="28"/>
              </w:rPr>
              <w:t xml:space="preserve">✗</w:t>
            </w:r>
          </w:p>
        </w:tc>
      </w:tr>
      <w:tr>
        <w:tc>
          <w:tcPr>
            <w:tcW w:type="dxa" w:w="7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 confirm that I, and all members of my research team (if any), have read and agreed to abide by the University’s Research Ethics, Governance and Integrity Framework.</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8"/>
                <w:szCs w:val="28"/>
              </w:rPr>
              <w:t xml:space="preserve">✗</w:t>
            </w:r>
          </w:p>
        </w:tc>
      </w:tr>
      <w:tr>
        <w:tc>
          <w:tcPr>
            <w:tcW w:type="dxa" w:w="7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 understand that I cannot begin my research until this ethics application has been approved.</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8"/>
                <w:szCs w:val="28"/>
              </w:rPr>
              <w:t xml:space="preserve">✗</w:t>
            </w:r>
          </w:p>
        </w:tc>
      </w:tr>
    </w:tbl>
    <w:p>
      <w:pPr>
        <w:spacing w:after="120"/>
      </w:pPr>
    </w:p>
    <w:p>
      <w:pPr>
        <w:spacing w:after="200" w:line="360"/>
        <w:jc w:val="both"/>
      </w:pPr>
      <w:r>
        <w:rPr>
          <w:rFonts w:ascii="Times New Roman" w:cs="Times New Roman" w:eastAsia="Times New Roman" w:hAnsi="Times New Roman"/>
          <w:sz w:val="24"/>
          <w:szCs w:val="24"/>
        </w:rPr>
        <w:t xml:space="preserve">Name: Manjil Shrestha</w:t>
      </w:r>
    </w:p>
    <w:p>
      <w:pPr>
        <w:spacing w:after="200" w:line="360"/>
        <w:jc w:val="both"/>
      </w:pPr>
      <w:r>
        <w:rPr>
          <w:rFonts w:ascii="Times New Roman" w:cs="Times New Roman" w:eastAsia="Times New Roman" w:hAnsi="Times New Roman"/>
          <w:sz w:val="24"/>
          <w:szCs w:val="24"/>
        </w:rPr>
        <w:t xml:space="preserve">Date:</w:t>
      </w:r>
    </w:p>
    <w:p>
      <w:pPr>
        <w:spacing w:after="120"/>
      </w:pPr>
    </w:p>
    <w:p>
      <w:pPr>
        <w:spacing w:after="200" w:line="360"/>
        <w:jc w:val="both"/>
      </w:pPr>
      <w:r>
        <w:rPr>
          <w:rFonts w:ascii="Times New Roman" w:cs="Times New Roman" w:eastAsia="Times New Roman" w:hAnsi="Times New Roman"/>
          <w:b/>
          <w:bCs/>
          <w:sz w:val="24"/>
          <w:szCs w:val="24"/>
        </w:rPr>
        <w:t xml:space="preserve">Student’s Supervisor (if applicable)</w:t>
      </w:r>
    </w:p>
    <w:p>
      <w:pPr>
        <w:spacing w:after="200" w:line="360"/>
        <w:jc w:val="both"/>
      </w:pPr>
      <w:r>
        <w:rPr>
          <w:rFonts w:ascii="Times New Roman" w:cs="Times New Roman" w:eastAsia="Times New Roman" w:hAnsi="Times New Roman"/>
          <w:sz w:val="24"/>
          <w:szCs w:val="24"/>
        </w:rPr>
        <w:t xml:space="preserve">I have read this checklist and confirm that it covers all the ethical issues raised by this project fully and frankly. I also confirm that these issues have been discussed with the student and will continue to be reviewed in the course of supervision.</w:t>
      </w:r>
    </w:p>
    <w:p>
      <w:pPr>
        <w:spacing w:after="120"/>
      </w:pPr>
    </w:p>
    <w:p>
      <w:pPr>
        <w:spacing w:after="200" w:line="360"/>
        <w:jc w:val="both"/>
      </w:pPr>
      <w:r>
        <w:rPr>
          <w:rFonts w:ascii="Times New Roman" w:cs="Times New Roman" w:eastAsia="Times New Roman" w:hAnsi="Times New Roman"/>
          <w:sz w:val="24"/>
          <w:szCs w:val="24"/>
        </w:rPr>
        <w:t xml:space="preserve">Name: Manoj Shrestha</w:t>
      </w:r>
    </w:p>
    <w:p>
      <w:pPr>
        <w:spacing w:after="200" w:line="360"/>
        <w:jc w:val="both"/>
      </w:pPr>
      <w:r>
        <w:rPr>
          <w:rFonts w:ascii="Times New Roman" w:cs="Times New Roman" w:eastAsia="Times New Roman" w:hAnsi="Times New Roman"/>
          <w:sz w:val="24"/>
          <w:szCs w:val="24"/>
        </w:rPr>
        <w:t xml:space="preserve">Date:</w:t>
      </w:r>
    </w:p>
    <w:p>
      <w:r>
        <w:br w:type="page"/>
      </w:r>
    </w:p>
    <w:p>
      <w:pPr>
        <w:sectPr>
          <w:footerReference w:type="default" r:id="rId7"/>
          <w:pgSz w:w="11906" w:h="16838" w:orient="portrait"/>
          <w:pgMar w:top="1440" w:right="1440" w:bottom="1440" w:left="1440" w:header="708" w:footer="708" w:gutter="0"/>
          <w:pgBorders/>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030A0" w:val="clear"/>
            <w:tcMar>
              <w:top w:type="dxa" w:w="120"/>
              <w:left w:type="dxa" w:w="200"/>
              <w:bottom w:type="dxa" w:w="120"/>
              <w:right w:type="dxa" w:w="200"/>
            </w:tcMar>
          </w:tcPr>
          <w:p>
            <w:r>
              <w:rPr>
                <w:rFonts w:ascii="Times New Roman" w:cs="Times New Roman" w:eastAsia="Times New Roman" w:hAnsi="Times New Roman"/>
                <w:b/>
                <w:bCs/>
                <w:color w:val="FFFFFF"/>
                <w:sz w:val="36"/>
                <w:szCs w:val="36"/>
              </w:rPr>
              <w:t xml:space="preserve">AI MODEL CARD</w:t>
            </w:r>
          </w:p>
        </w:tc>
      </w:tr>
    </w:tbl>
    <w:p>
      <w:pPr>
        <w:spacing w:after="120"/>
      </w:pPr>
    </w:p>
    <w:p>
      <w:pPr>
        <w:spacing w:after="200" w:line="360"/>
        <w:jc w:val="both"/>
      </w:pPr>
      <w:r>
        <w:rPr>
          <w:rFonts w:ascii="Times New Roman" w:cs="Times New Roman" w:eastAsia="Times New Roman" w:hAnsi="Times New Roman"/>
          <w:b/>
          <w:bCs/>
          <w:color w:val="2F5496"/>
          <w:sz w:val="24"/>
          <w:szCs w:val="24"/>
        </w:rPr>
        <w:t xml:space="preserve">Model name</w:t>
      </w:r>
    </w:p>
    <w:p>
      <w:pPr>
        <w:spacing w:after="200" w:line="360"/>
        <w:jc w:val="both"/>
      </w:pPr>
      <w:r>
        <w:rPr>
          <w:rFonts w:ascii="Times New Roman" w:cs="Times New Roman" w:eastAsia="Times New Roman" w:hAnsi="Times New Roman"/>
          <w:sz w:val="24"/>
          <w:szCs w:val="24"/>
        </w:rPr>
        <w:t xml:space="preserve">YouTube Comment Sentiment Analytics Platform — Multi-Method Ensemble Model.</w:t>
      </w:r>
    </w:p>
    <w:p>
      <w:pPr>
        <w:spacing w:after="120"/>
      </w:pPr>
    </w:p>
    <w:p>
      <w:pPr>
        <w:spacing w:after="200" w:line="360"/>
        <w:jc w:val="both"/>
      </w:pPr>
      <w:r>
        <w:rPr>
          <w:rFonts w:ascii="Times New Roman" w:cs="Times New Roman" w:eastAsia="Times New Roman" w:hAnsi="Times New Roman"/>
          <w:b/>
          <w:bCs/>
          <w:color w:val="2F5496"/>
          <w:sz w:val="24"/>
          <w:szCs w:val="24"/>
        </w:rPr>
        <w:t xml:space="preserve">Model date and Version</w:t>
      </w:r>
    </w:p>
    <w:p>
      <w:pPr>
        <w:spacing w:after="200" w:line="360"/>
        <w:jc w:val="both"/>
      </w:pPr>
      <w:r>
        <w:rPr>
          <w:rFonts w:ascii="Times New Roman" w:cs="Times New Roman" w:eastAsia="Times New Roman" w:hAnsi="Times New Roman"/>
          <w:sz w:val="24"/>
          <w:szCs w:val="24"/>
        </w:rPr>
        <w:t xml:space="preserve">This project was built between 2025–2026 as part of a Master’s thesis. No numbered versioning.</w:t>
      </w:r>
    </w:p>
    <w:p>
      <w:pPr>
        <w:spacing w:after="120"/>
      </w:pPr>
    </w:p>
    <w:p>
      <w:pPr>
        <w:spacing w:after="200" w:line="360"/>
        <w:jc w:val="both"/>
      </w:pPr>
      <w:r>
        <w:rPr>
          <w:rFonts w:ascii="Times New Roman" w:cs="Times New Roman" w:eastAsia="Times New Roman" w:hAnsi="Times New Roman"/>
          <w:b/>
          <w:bCs/>
          <w:color w:val="2F5496"/>
          <w:sz w:val="24"/>
          <w:szCs w:val="24"/>
        </w:rPr>
        <w:t xml:space="preserve">Overview Model Type</w:t>
      </w:r>
    </w:p>
    <w:p>
      <w:pPr>
        <w:spacing w:after="200" w:line="360"/>
        <w:jc w:val="both"/>
      </w:pPr>
      <w:r>
        <w:rPr>
          <w:rFonts w:ascii="Times New Roman" w:cs="Times New Roman" w:eastAsia="Times New Roman" w:hAnsi="Times New Roman"/>
          <w:sz w:val="24"/>
          <w:szCs w:val="24"/>
        </w:rPr>
        <w:t xml:space="preserve">The YouTube Comment Sentiment Analytics Platform is based on a supervised machine learning pipeline that uses TF-IDF feature extraction and multiple classification algorithms to classify YouTube comments into three sentiment classes (Negative, Neutral, Positive). The core element of the system is the HuggingFace youtube-comment-sentiment dataset comprising over one million raw comments, reduced to 810,850 after deduplication, spam filtering, and language filtering. Raw data are preprocessed through a three-stage pipeline (YouTube-specific cleaning, spam filtering, language filtering), followed by TF-IDF vectorisation with unigram and bigram features (50,000 max features).</w:t>
      </w:r>
    </w:p>
    <w:p>
      <w:pPr>
        <w:spacing w:after="200" w:line="360"/>
        <w:ind w:firstLine="720"/>
        <w:jc w:val="both"/>
      </w:pPr>
      <w:r>
        <w:rPr>
          <w:rFonts w:ascii="Times New Roman" w:cs="Times New Roman" w:eastAsia="Times New Roman" w:hAnsi="Times New Roman"/>
          <w:sz w:val="24"/>
          <w:szCs w:val="24"/>
        </w:rPr>
        <w:t xml:space="preserve">Logistic Regression, Linear SVM, and TF-IDF Naive Bayes, the classical machine learning baselines, are employed alongside computational intelligence (CI) ensemble methods including PSO-optimised weighting, NSGA-II multi-objective optimisation, and a neuro-fuzzy gating mechanism inspired by ANFIS. The models are trained on a stratified split and evaluated using macro-F1, Expected Calibration Error (ECE), Brier score, and prediction coverage. The system is deployed as a full-stack web application with a Django REST Framework backend and React frontend, providing real-time sentiment classification with interpretable confidence scores and ensemble weight explanations.</w:t>
      </w:r>
    </w:p>
    <w:p>
      <w:pPr>
        <w:spacing w:after="120"/>
      </w:pPr>
    </w:p>
    <w:p>
      <w:pPr>
        <w:spacing w:after="200" w:line="360"/>
        <w:jc w:val="both"/>
      </w:pPr>
      <w:r>
        <w:rPr>
          <w:rFonts w:ascii="Times New Roman" w:cs="Times New Roman" w:eastAsia="Times New Roman" w:hAnsi="Times New Roman"/>
          <w:b/>
          <w:bCs/>
          <w:color w:val="2F5496"/>
          <w:sz w:val="24"/>
          <w:szCs w:val="24"/>
        </w:rPr>
        <w:t xml:space="preserve">Key Features</w:t>
      </w:r>
    </w:p>
    <w:p>
      <w:pPr>
        <w:spacing w:after="200" w:line="360"/>
        <w:jc w:val="both"/>
      </w:pPr>
      <w:r>
        <w:rPr>
          <w:rFonts w:ascii="Times New Roman" w:cs="Times New Roman" w:eastAsia="Times New Roman" w:hAnsi="Times New Roman"/>
          <w:b/>
          <w:bCs/>
          <w:sz w:val="24"/>
          <w:szCs w:val="24"/>
        </w:rPr>
        <w:t xml:space="preserve">TF-IDF + Classical ML Pipeline:</w:t>
      </w:r>
      <w:r>
        <w:rPr>
          <w:rFonts w:ascii="Times New Roman" w:cs="Times New Roman" w:eastAsia="Times New Roman" w:hAnsi="Times New Roman"/>
          <w:b w:val="false"/>
          <w:bCs w:val="false"/>
          <w:sz w:val="24"/>
          <w:szCs w:val="24"/>
        </w:rPr>
        <w:t xml:space="preserve"> The system analyses YouTube comments using TF-IDF(1,2) feature extraction combined with Logistic Regression (macro-F1 = 0.6894), Linear SVM (0.6822), and Naive Bayes (0.6499) to classify three-class sentiment.</w:t>
      </w:r>
    </w:p>
    <w:p>
      <w:pPr>
        <w:spacing w:after="200" w:line="360"/>
        <w:jc w:val="both"/>
      </w:pPr>
      <w:r>
        <w:rPr>
          <w:rFonts w:ascii="Times New Roman" w:cs="Times New Roman" w:eastAsia="Times New Roman" w:hAnsi="Times New Roman"/>
          <w:b/>
          <w:bCs/>
          <w:sz w:val="24"/>
          <w:szCs w:val="24"/>
        </w:rPr>
        <w:t xml:space="preserve">CI-Enhanced Ensemble Methods:</w:t>
      </w:r>
      <w:r>
        <w:rPr>
          <w:rFonts w:ascii="Times New Roman" w:cs="Times New Roman" w:eastAsia="Times New Roman" w:hAnsi="Times New Roman"/>
          <w:b w:val="false"/>
          <w:bCs w:val="false"/>
          <w:sz w:val="24"/>
          <w:szCs w:val="24"/>
        </w:rPr>
        <w:t xml:space="preserve"> Employs PSO ensemble weight optimisation, NSGA-II multi-objective optimisation (60-point Pareto front), and neuro-fuzzy gating for calibration-aware prediction with interpretable fuzzy membership activations.</w:t>
      </w:r>
    </w:p>
    <w:p>
      <w:pPr>
        <w:spacing w:after="200" w:line="360"/>
        <w:jc w:val="both"/>
      </w:pPr>
      <w:r>
        <w:rPr>
          <w:rFonts w:ascii="Times New Roman" w:cs="Times New Roman" w:eastAsia="Times New Roman" w:hAnsi="Times New Roman"/>
          <w:b/>
          <w:bCs/>
          <w:sz w:val="24"/>
          <w:szCs w:val="24"/>
        </w:rPr>
        <w:t xml:space="preserve">Calibration Focus:</w:t>
      </w:r>
      <w:r>
        <w:rPr>
          <w:rFonts w:ascii="Times New Roman" w:cs="Times New Roman" w:eastAsia="Times New Roman" w:hAnsi="Times New Roman"/>
          <w:b w:val="false"/>
          <w:bCs w:val="false"/>
          <w:sz w:val="24"/>
          <w:szCs w:val="24"/>
        </w:rPr>
        <w:t xml:space="preserve"> The neuro-fuzzy gate reduces Expected Calibration Error by 73% (0.026 → 0.007), and the NSGA-II knee point achieves ECE = 0.004 — making confidence scores trustworthy for downstream decision-making.</w:t>
      </w:r>
    </w:p>
    <w:p>
      <w:pPr>
        <w:spacing w:after="200" w:line="360"/>
        <w:jc w:val="both"/>
      </w:pPr>
      <w:r>
        <w:rPr>
          <w:rFonts w:ascii="Times New Roman" w:cs="Times New Roman" w:eastAsia="Times New Roman" w:hAnsi="Times New Roman"/>
          <w:b/>
          <w:bCs/>
          <w:sz w:val="24"/>
          <w:szCs w:val="24"/>
        </w:rPr>
        <w:t xml:space="preserve">Full-Stack Analytics Platform:</w:t>
      </w:r>
      <w:r>
        <w:rPr>
          <w:rFonts w:ascii="Times New Roman" w:cs="Times New Roman" w:eastAsia="Times New Roman" w:hAnsi="Times New Roman"/>
          <w:b w:val="false"/>
          <w:bCs w:val="false"/>
          <w:sz w:val="24"/>
          <w:szCs w:val="24"/>
        </w:rPr>
        <w:t xml:space="preserve"> Django REST + React/Vite application retrieving comments via YouTube Data API with real-time classification, like-weighted sentiment, keyword indicators, and bootstrap confidence intervals.</w:t>
      </w:r>
    </w:p>
    <w:p>
      <w:pPr>
        <w:spacing w:after="120"/>
      </w:pPr>
    </w:p>
    <w:p>
      <w:pPr>
        <w:spacing w:after="200" w:line="360"/>
        <w:jc w:val="both"/>
      </w:pPr>
      <w:r>
        <w:rPr>
          <w:rFonts w:ascii="Times New Roman" w:cs="Times New Roman" w:eastAsia="Times New Roman" w:hAnsi="Times New Roman"/>
          <w:b/>
          <w:bCs/>
          <w:color w:val="2F5496"/>
          <w:sz w:val="24"/>
          <w:szCs w:val="24"/>
        </w:rPr>
        <w:t xml:space="preserve">Questions or comments</w:t>
      </w:r>
    </w:p>
    <w:p>
      <w:pPr>
        <w:spacing w:after="200" w:line="360"/>
        <w:jc w:val="both"/>
      </w:pPr>
      <w:r>
        <w:rPr>
          <w:rFonts w:ascii="Times New Roman" w:cs="Times New Roman" w:eastAsia="Times New Roman" w:hAnsi="Times New Roman"/>
          <w:sz w:val="24"/>
          <w:szCs w:val="24"/>
        </w:rPr>
        <w:t xml:space="preserve">Please send any questions to:</w:t>
      </w:r>
    </w:p>
    <w:p>
      <w:pPr>
        <w:spacing w:after="200" w:line="360"/>
        <w:jc w:val="both"/>
      </w:pPr>
      <w:r>
        <w:rPr>
          <w:rFonts w:ascii="Times New Roman" w:cs="Times New Roman" w:eastAsia="Times New Roman" w:hAnsi="Times New Roman"/>
          <w:sz w:val="24"/>
          <w:szCs w:val="24"/>
        </w:rPr>
        <w:t xml:space="preserve">200127@softwarica.edu.np</w:t>
      </w:r>
    </w:p>
    <w:p>
      <w:pPr>
        <w:spacing w:after="120"/>
      </w:pPr>
    </w:p>
    <w:p>
      <w:pPr>
        <w:spacing w:after="200" w:line="360"/>
        <w:jc w:val="both"/>
      </w:pPr>
      <w:r>
        <w:rPr>
          <w:rFonts w:ascii="Times New Roman" w:cs="Times New Roman" w:eastAsia="Times New Roman" w:hAnsi="Times New Roman"/>
          <w:b/>
          <w:bCs/>
          <w:color w:val="2F5496"/>
          <w:sz w:val="24"/>
          <w:szCs w:val="24"/>
        </w:rPr>
        <w:t xml:space="preserve">Primary intended users</w:t>
      </w:r>
    </w:p>
    <w:p>
      <w:pPr>
        <w:spacing w:after="200" w:line="360"/>
        <w:jc w:val="both"/>
      </w:pPr>
      <w:r>
        <w:rPr>
          <w:rFonts w:ascii="Times New Roman" w:cs="Times New Roman" w:eastAsia="Times New Roman" w:hAnsi="Times New Roman"/>
          <w:sz w:val="24"/>
          <w:szCs w:val="24"/>
        </w:rPr>
        <w:t xml:space="preserve">The primary intended users of the YouTube Comment Sentiment Analytics Platform are content creators, brand managers, and digital marketing analysts. Content creators can utilise the sentiment insights generated by the system to understand audience reception, identify controversial topics, and guide content strategy. Brand managers can monitor sentiment trends across sponsored content to measure campaign effectiveness. Digital marketing analysts can leverage the calibrated confidence scores and ensemble weight explanations to make data-informed decisions about audience engagement and content performance.</w:t>
      </w:r>
    </w:p>
    <w:p>
      <w:pPr>
        <w:spacing w:after="120"/>
      </w:pPr>
    </w:p>
    <w:p>
      <w:pPr>
        <w:spacing w:after="200" w:line="360"/>
        <w:jc w:val="both"/>
      </w:pPr>
      <w:r>
        <w:rPr>
          <w:rFonts w:ascii="Times New Roman" w:cs="Times New Roman" w:eastAsia="Times New Roman" w:hAnsi="Times New Roman"/>
          <w:b/>
          <w:bCs/>
          <w:color w:val="2F5496"/>
          <w:sz w:val="24"/>
          <w:szCs w:val="24"/>
        </w:rPr>
        <w:t xml:space="preserve">Primary intended uses</w:t>
      </w:r>
    </w:p>
    <w:p>
      <w:pPr>
        <w:spacing w:after="200" w:line="360"/>
        <w:jc w:val="both"/>
      </w:pPr>
      <w:r>
        <w:rPr>
          <w:rFonts w:ascii="Times New Roman" w:cs="Times New Roman" w:eastAsia="Times New Roman" w:hAnsi="Times New Roman"/>
          <w:sz w:val="24"/>
          <w:szCs w:val="24"/>
        </w:rPr>
        <w:t xml:space="preserve">The primary intended uses of the platform are to classify YouTube comment sentiment in real time and to support content strategy decisions through interpretable analytics. By analysing comment text, engagement metrics, and sentiment distributions, the system helps identify audience sentiment patterns, content reception trends, and areas requiring attention. The calibrated confidence scores enable users to distinguish between high-confidence and uncertain predictions, supporting more nuanced interpretation of audience feedback.</w:t>
      </w:r>
    </w:p>
    <w:p>
      <w:pPr>
        <w:spacing w:after="120"/>
      </w:pPr>
    </w:p>
    <w:p>
      <w:pPr>
        <w:spacing w:after="200" w:line="360"/>
        <w:jc w:val="both"/>
      </w:pPr>
      <w:r>
        <w:rPr>
          <w:rFonts w:ascii="Times New Roman" w:cs="Times New Roman" w:eastAsia="Times New Roman" w:hAnsi="Times New Roman"/>
          <w:b/>
          <w:bCs/>
          <w:color w:val="2F5496"/>
          <w:sz w:val="24"/>
          <w:szCs w:val="24"/>
        </w:rPr>
        <w:t xml:space="preserve">Out of Scope Uses</w:t>
      </w:r>
    </w:p>
    <w:p>
      <w:pPr>
        <w:spacing w:after="200" w:line="360"/>
        <w:jc w:val="both"/>
      </w:pPr>
      <w:r>
        <w:rPr>
          <w:rFonts w:ascii="Times New Roman" w:cs="Times New Roman" w:eastAsia="Times New Roman" w:hAnsi="Times New Roman"/>
          <w:sz w:val="24"/>
          <w:szCs w:val="24"/>
        </w:rPr>
        <w:t xml:space="preserve">The YouTube Comment Sentiment Analytics Platform is designed for analytical and exploratory purposes to support content strategy and audience understanding. It is not intended for automated content moderation decisions without human review, for inferring individual user psychological states from single comments, or for surveillance of specific individuals or communities. The system should not be used as a definitive measure of public opinion, as YouTube comments represent a self-selected sample of viewers who choose to comment, not the full audience.</w:t>
      </w:r>
    </w:p>
    <w:p>
      <w:pPr>
        <w:spacing w:after="120"/>
      </w:pPr>
    </w:p>
    <w:p>
      <w:pPr>
        <w:spacing w:after="200" w:line="360"/>
        <w:jc w:val="both"/>
      </w:pPr>
      <w:r>
        <w:rPr>
          <w:rFonts w:ascii="Times New Roman" w:cs="Times New Roman" w:eastAsia="Times New Roman" w:hAnsi="Times New Roman"/>
          <w:b/>
          <w:bCs/>
          <w:color w:val="2F5496"/>
          <w:sz w:val="24"/>
          <w:szCs w:val="24"/>
        </w:rPr>
        <w:t xml:space="preserve">Limitations</w:t>
      </w:r>
    </w:p>
    <w:p>
      <w:pPr>
        <w:spacing w:after="200" w:line="360"/>
        <w:jc w:val="both"/>
      </w:pPr>
      <w:r>
        <w:rPr>
          <w:rFonts w:ascii="Times New Roman" w:cs="Times New Roman" w:eastAsia="Times New Roman" w:hAnsi="Times New Roman"/>
          <w:sz w:val="24"/>
          <w:szCs w:val="24"/>
        </w:rPr>
        <w:t xml:space="preserve">The model faces several limitations. It is trained on English-language YouTube comments and may not generalise to other languages, platforms, or domains. The three-class taxonomy (Negative/Neutral/Positive) cannot capture mixed sentiments, sarcasm, or aspect-level opinions. The Neutral–Negative confusion pair accounts for 47.3% of all errors, reflecting genuine ambiguity at this boundary. Longer comments (41+ tokens) are harder to classify (accuracy 0.672 vs 0.734 for very short comments), and comments with negation markers suffer a 5.3 pp accuracy penalty. The CI ensemble methods do not improve macro-F1 over the tuned Logistic Regression baseline (all Cohen’s g &lt; 0.04, negligible), though they deliver calibration improvements.</w:t>
      </w:r>
    </w:p>
    <w:p>
      <w:pPr>
        <w:spacing w:after="120"/>
      </w:pPr>
    </w:p>
    <w:p>
      <w:pPr>
        <w:spacing w:after="200" w:line="360"/>
        <w:jc w:val="both"/>
      </w:pPr>
      <w:r>
        <w:rPr>
          <w:rFonts w:ascii="Times New Roman" w:cs="Times New Roman" w:eastAsia="Times New Roman" w:hAnsi="Times New Roman"/>
          <w:b/>
          <w:bCs/>
          <w:color w:val="2F5496"/>
          <w:sz w:val="24"/>
          <w:szCs w:val="24"/>
        </w:rPr>
        <w:t xml:space="preserve">The following factors can affect classifications</w:t>
      </w:r>
    </w:p>
    <w:p>
      <w:pPr>
        <w:spacing w:after="200" w:line="360"/>
        <w:jc w:val="both"/>
      </w:pPr>
      <w:r>
        <w:rPr>
          <w:rFonts w:ascii="Times New Roman" w:cs="Times New Roman" w:eastAsia="Times New Roman" w:hAnsi="Times New Roman"/>
          <w:b/>
          <w:bCs/>
          <w:sz w:val="24"/>
          <w:szCs w:val="24"/>
        </w:rPr>
        <w:t xml:space="preserve">Comment Length:</w:t>
      </w:r>
      <w:r>
        <w:rPr>
          <w:rFonts w:ascii="Times New Roman" w:cs="Times New Roman" w:eastAsia="Times New Roman" w:hAnsi="Times New Roman"/>
          <w:b w:val="false"/>
          <w:bCs w:val="false"/>
          <w:sz w:val="24"/>
          <w:szCs w:val="24"/>
        </w:rPr>
        <w:t xml:space="preserve"> Very short comments (≤5 tokens) are classified with higher accuracy (0.734) than long comments (0.672). Mixed sentiments in longer text create ambiguity.</w:t>
      </w:r>
    </w:p>
    <w:p>
      <w:pPr>
        <w:spacing w:after="200" w:line="360"/>
        <w:jc w:val="both"/>
      </w:pPr>
      <w:r>
        <w:rPr>
          <w:rFonts w:ascii="Times New Roman" w:cs="Times New Roman" w:eastAsia="Times New Roman" w:hAnsi="Times New Roman"/>
          <w:b/>
          <w:bCs/>
          <w:sz w:val="24"/>
          <w:szCs w:val="24"/>
        </w:rPr>
        <w:t xml:space="preserve">Negation:</w:t>
      </w:r>
      <w:r>
        <w:rPr>
          <w:rFonts w:ascii="Times New Roman" w:cs="Times New Roman" w:eastAsia="Times New Roman" w:hAnsi="Times New Roman"/>
          <w:b w:val="false"/>
          <w:bCs w:val="false"/>
          <w:sz w:val="24"/>
          <w:szCs w:val="24"/>
        </w:rPr>
        <w:t xml:space="preserve"> Comments containing negation markers (“not”, “never”, “don’t”) have 5.3 pp lower accuracy, a known limitation of bag-of-words models.</w:t>
      </w:r>
    </w:p>
    <w:p>
      <w:pPr>
        <w:spacing w:after="200" w:line="360"/>
        <w:jc w:val="both"/>
      </w:pPr>
      <w:r>
        <w:rPr>
          <w:rFonts w:ascii="Times New Roman" w:cs="Times New Roman" w:eastAsia="Times New Roman" w:hAnsi="Times New Roman"/>
          <w:b/>
          <w:bCs/>
          <w:sz w:val="24"/>
          <w:szCs w:val="24"/>
        </w:rPr>
        <w:t xml:space="preserve">Sarcasm and Irony:</w:t>
      </w:r>
      <w:r>
        <w:rPr>
          <w:rFonts w:ascii="Times New Roman" w:cs="Times New Roman" w:eastAsia="Times New Roman" w:hAnsi="Times New Roman"/>
          <w:b w:val="false"/>
          <w:bCs w:val="false"/>
          <w:sz w:val="24"/>
          <w:szCs w:val="24"/>
        </w:rPr>
        <w:t xml:space="preserve"> The TF-IDF representation cannot reliably detect sarcasm, which may flip the true sentiment polarity.</w:t>
      </w:r>
    </w:p>
    <w:p>
      <w:pPr>
        <w:spacing w:after="200" w:line="360"/>
        <w:jc w:val="both"/>
      </w:pPr>
      <w:r>
        <w:rPr>
          <w:rFonts w:ascii="Times New Roman" w:cs="Times New Roman" w:eastAsia="Times New Roman" w:hAnsi="Times New Roman"/>
          <w:b/>
          <w:bCs/>
          <w:sz w:val="24"/>
          <w:szCs w:val="24"/>
        </w:rPr>
        <w:t xml:space="preserve">Language Quality:</w:t>
      </w:r>
      <w:r>
        <w:rPr>
          <w:rFonts w:ascii="Times New Roman" w:cs="Times New Roman" w:eastAsia="Times New Roman" w:hAnsi="Times New Roman"/>
          <w:b w:val="false"/>
          <w:bCs w:val="false"/>
          <w:sz w:val="24"/>
          <w:szCs w:val="24"/>
        </w:rPr>
        <w:t xml:space="preserve"> Non-standard spelling, heavy slang, emoji-only comments, and code-switching reduce classification reliability.</w:t>
      </w:r>
    </w:p>
    <w:p>
      <w:pPr>
        <w:spacing w:after="120"/>
      </w:pPr>
    </w:p>
    <w:p>
      <w:pPr>
        <w:spacing w:after="200" w:line="360"/>
        <w:jc w:val="both"/>
      </w:pPr>
      <w:r>
        <w:rPr>
          <w:rFonts w:ascii="Times New Roman" w:cs="Times New Roman" w:eastAsia="Times New Roman" w:hAnsi="Times New Roman"/>
          <w:b/>
          <w:bCs/>
          <w:color w:val="2F5496"/>
          <w:sz w:val="24"/>
          <w:szCs w:val="24"/>
        </w:rPr>
        <w:t xml:space="preserve">Metrics</w:t>
      </w:r>
    </w:p>
    <w:p>
      <w:pPr>
        <w:spacing w:after="200" w:line="360"/>
        <w:jc w:val="both"/>
      </w:pPr>
      <w:r>
        <w:rPr>
          <w:rFonts w:ascii="Times New Roman" w:cs="Times New Roman" w:eastAsia="Times New Roman" w:hAnsi="Times New Roman"/>
          <w:b w:val="false"/>
          <w:bCs w:val="false"/>
          <w:sz w:val="24"/>
          <w:szCs w:val="24"/>
        </w:rPr>
        <w:t xml:space="preserve">The prediction model is optimised for </w:t>
      </w:r>
      <w:r>
        <w:rPr>
          <w:rFonts w:ascii="Times New Roman" w:cs="Times New Roman" w:eastAsia="Times New Roman" w:hAnsi="Times New Roman"/>
          <w:b/>
          <w:bCs/>
          <w:sz w:val="24"/>
          <w:szCs w:val="24"/>
        </w:rPr>
        <w:t xml:space="preserve">macro-F1</w:t>
      </w:r>
      <w:r>
        <w:rPr>
          <w:rFonts w:ascii="Times New Roman" w:cs="Times New Roman" w:eastAsia="Times New Roman" w:hAnsi="Times New Roman"/>
          <w:b w:val="false"/>
          <w:bCs w:val="false"/>
          <w:sz w:val="24"/>
          <w:szCs w:val="24"/>
        </w:rPr>
        <w:t xml:space="preserve">, which equally weights precision and recall across all three sentiment classes regardless of class prevalence. The primary metric is macro-F1 = 0.6894 (Logistic Regression baseline). Calibration is measured via Expected Calibration Error (ECE) and Brier score. The neuro-fuzzy gate achieves ECE = 0.007 (73% reduction from baseline). Statistical comparisons use McNemar’s test with Holm–Bonferroni correction and Cohen’s g effect sizes.</w:t>
      </w:r>
    </w:p>
    <w:p>
      <w:pPr>
        <w:spacing w:after="120"/>
      </w:pPr>
    </w:p>
    <w:p>
      <w:pPr>
        <w:spacing w:after="200" w:line="360"/>
        <w:jc w:val="both"/>
      </w:pPr>
      <w:r>
        <w:rPr>
          <w:rFonts w:ascii="Times New Roman" w:cs="Times New Roman" w:eastAsia="Times New Roman" w:hAnsi="Times New Roman"/>
          <w:b/>
          <w:bCs/>
          <w:color w:val="2F5496"/>
          <w:sz w:val="24"/>
          <w:szCs w:val="24"/>
        </w:rPr>
        <w:t xml:space="preserve">Training and Evaluating Data</w:t>
      </w:r>
    </w:p>
    <w:p>
      <w:pPr>
        <w:spacing w:after="200" w:line="360"/>
        <w:jc w:val="both"/>
      </w:pPr>
      <w:r>
        <w:rPr>
          <w:rFonts w:ascii="Times New Roman" w:cs="Times New Roman" w:eastAsia="Times New Roman" w:hAnsi="Times New Roman"/>
          <w:sz w:val="24"/>
          <w:szCs w:val="24"/>
        </w:rPr>
        <w:t xml:space="preserve">The model is trained on the HuggingFace youtube-comment-sentiment dataset (AmaanP314), originally 1,032,225 comments reduced to 810,850 after preprocessing. The data spans multiple YouTube video categories and content types. Training used 516,886 comments (63.7%), validation 128,854 (15.9%), and testing 165,110 (20.4%), with stratified splits preserving class distribution. 10-fold stratified cross-validation on a 30,000-sample balanced subsample confirmed fold variance within F1 range of 0.034.</w:t>
      </w:r>
    </w:p>
    <w:p>
      <w:pPr>
        <w:spacing w:after="120"/>
      </w:pPr>
    </w:p>
    <w:p>
      <w:pPr>
        <w:spacing w:after="200" w:line="360"/>
        <w:jc w:val="both"/>
      </w:pPr>
      <w:r>
        <w:rPr>
          <w:rFonts w:ascii="Times New Roman" w:cs="Times New Roman" w:eastAsia="Times New Roman" w:hAnsi="Times New Roman"/>
          <w:b/>
          <w:bCs/>
          <w:color w:val="2F5496"/>
          <w:sz w:val="24"/>
          <w:szCs w:val="24"/>
        </w:rPr>
        <w:t xml:space="preserve">Quantitative analysis</w:t>
      </w:r>
    </w:p>
    <w:p>
      <w:pPr>
        <w:spacing w:after="200" w:line="360"/>
        <w:jc w:val="both"/>
      </w:pPr>
      <w:r>
        <w:rPr>
          <w:rFonts w:ascii="Times New Roman" w:cs="Times New Roman" w:eastAsia="Times New Roman" w:hAnsi="Times New Roman"/>
          <w:b/>
          <w:bCs/>
          <w:color w:val="2F5496"/>
          <w:sz w:val="24"/>
          <w:szCs w:val="24"/>
        </w:rPr>
        <w:t xml:space="preserve">Accuracy and Reliability</w:t>
      </w:r>
    </w:p>
    <w:p>
      <w:pPr>
        <w:spacing w:after="200" w:line="360"/>
        <w:jc w:val="both"/>
      </w:pPr>
      <w:r>
        <w:rPr>
          <w:rFonts w:ascii="Times New Roman" w:cs="Times New Roman" w:eastAsia="Times New Roman" w:hAnsi="Times New Roman"/>
          <w:sz w:val="24"/>
          <w:szCs w:val="24"/>
        </w:rPr>
        <w:t xml:space="preserve">The Logistic Regression model correctly classified comments with macro-F1 = 0.6894 and accuracy = 0.6884. The neuro-fuzzy gate achieved macro-F1 = 0.6955 with ECE = 0.007. Seed sensitivity analysis across five seeds showed F1 = 0.6478 ± 0.0045, confirming stability. All CI-vs-LogReg comparisons produced Cohen’s g &lt; 0.04 (negligible effect size), meaning accuracy differences are not practically significant despite achieving statistical significance at n = 165,110.</w:t>
      </w:r>
    </w:p>
    <w:p>
      <w:pPr>
        <w:spacing w:after="120"/>
      </w:pPr>
    </w:p>
    <w:p>
      <w:pPr>
        <w:spacing w:after="200" w:line="360"/>
        <w:jc w:val="both"/>
      </w:pPr>
      <w:r>
        <w:rPr>
          <w:rFonts w:ascii="Times New Roman" w:cs="Times New Roman" w:eastAsia="Times New Roman" w:hAnsi="Times New Roman"/>
          <w:b/>
          <w:bCs/>
          <w:color w:val="2F5496"/>
          <w:sz w:val="24"/>
          <w:szCs w:val="24"/>
        </w:rPr>
        <w:t xml:space="preserve">Ethical considerations</w:t>
      </w:r>
    </w:p>
    <w:p>
      <w:pPr>
        <w:spacing w:after="200" w:line="360"/>
        <w:jc w:val="both"/>
      </w:pPr>
      <w:r>
        <w:rPr>
          <w:rFonts w:ascii="Times New Roman" w:cs="Times New Roman" w:eastAsia="Times New Roman" w:hAnsi="Times New Roman"/>
          <w:sz w:val="24"/>
          <w:szCs w:val="24"/>
        </w:rPr>
        <w:t xml:space="preserve">The platform uses publicly available YouTube comments accessed through the YouTube Data API v3, respecting platform terms of service. The dataset does not include personally identifiable information (PII) beyond publicly visible usernames. Sensitive attributes such as ethnicity, gender, or religious affiliation are not part of the feature set. The system provides calibrated confidence scores and uncertainty indicators rather than hard labels, reducing the risk of overconfident automated decisions. The platform is designed for analytical purposes and should not be used for automated content moderation without human oversight.</w:t>
      </w:r>
    </w:p>
    <w:p>
      <w:pPr>
        <w:spacing w:after="120"/>
      </w:pPr>
    </w:p>
    <w:p>
      <w:pPr>
        <w:spacing w:after="200" w:line="360"/>
        <w:jc w:val="both"/>
      </w:pPr>
      <w:r>
        <w:rPr>
          <w:rFonts w:ascii="Times New Roman" w:cs="Times New Roman" w:eastAsia="Times New Roman" w:hAnsi="Times New Roman"/>
          <w:b/>
          <w:bCs/>
          <w:color w:val="2F5496"/>
          <w:sz w:val="24"/>
          <w:szCs w:val="24"/>
        </w:rPr>
        <w:t xml:space="preserve">Feedback</w:t>
      </w:r>
    </w:p>
    <w:p>
      <w:pPr>
        <w:spacing w:after="200" w:line="360"/>
        <w:jc w:val="both"/>
      </w:pPr>
      <w:r>
        <w:rPr>
          <w:rFonts w:ascii="Times New Roman" w:cs="Times New Roman" w:eastAsia="Times New Roman" w:hAnsi="Times New Roman"/>
          <w:sz w:val="24"/>
          <w:szCs w:val="24"/>
        </w:rPr>
        <w:t xml:space="preserve">User feedback is crucial to improving the YouTube Comment Sentiment Analytics Platform’s precision and effectiveness. Suggestions regarding potential biases, limitations, or ideas for future improvements are highly encouraged. All feedback will be carefully reviewed, and any identified issues or areas of improvement will be addressed. Contributions from users play a key role in ensuring that the model remains relevant, accurate, and adaptable across various content domains and audience demographics.</w:t>
      </w:r>
    </w:p>
    <w:p>
      <w:r>
        <w:br w:type="page"/>
      </w:r>
    </w:p>
    <w:p>
      <w:pPr>
        <w:sectPr>
          <w:footerReference w:type="default" r:id="rId8"/>
          <w:pgSz w:w="11906" w:h="16838" w:orient="portrait"/>
          <w:pgMar w:top="1440" w:right="1440" w:bottom="1440" w:left="1440" w:header="708" w:footer="708" w:gutter="0"/>
          <w:pgBorders/>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Concept Diagram</w:t>
            </w:r>
          </w:p>
        </w:tc>
      </w:tr>
    </w:tbl>
    <w:p>
      <w:pPr>
        <w:spacing w:after="120"/>
      </w:pPr>
    </w:p>
    <w:p>
      <w:pPr>
        <w:spacing w:after="200" w:line="360"/>
        <w:jc w:val="both"/>
      </w:pPr>
      <w:r>
        <w:rPr>
          <w:rFonts w:ascii="Times New Roman" w:cs="Times New Roman" w:eastAsia="Times New Roman" w:hAnsi="Times New Roman"/>
          <w:sz w:val="24"/>
          <w:szCs w:val="24"/>
        </w:rPr>
        <w:t xml:space="preserve">[A concept diagram illustrating the system pipeline should be inserted here. The diagram should show the following flow:]</w:t>
      </w:r>
    </w:p>
    <w:p>
      <w:pPr>
        <w:spacing w:after="120"/>
      </w:pPr>
    </w:p>
    <w:p>
      <w:pPr>
        <w:spacing w:after="200" w:line="360"/>
        <w:ind w:firstLine="720"/>
        <w:jc w:val="both"/>
      </w:pPr>
      <w:r>
        <w:rPr>
          <w:rFonts w:ascii="Times New Roman" w:cs="Times New Roman" w:eastAsia="Times New Roman" w:hAnsi="Times New Roman"/>
          <w:sz w:val="24"/>
          <w:szCs w:val="24"/>
        </w:rPr>
        <w:t xml:space="preserve">1. Collect YouTube Comments → YouTube Data API v3 retrieves comments from videos.</w:t>
      </w:r>
    </w:p>
    <w:p>
      <w:pPr>
        <w:spacing w:after="200" w:line="360"/>
        <w:ind w:firstLine="720"/>
        <w:jc w:val="both"/>
      </w:pPr>
      <w:r>
        <w:rPr>
          <w:rFonts w:ascii="Times New Roman" w:cs="Times New Roman" w:eastAsia="Times New Roman" w:hAnsi="Times New Roman"/>
          <w:sz w:val="24"/>
          <w:szCs w:val="24"/>
        </w:rPr>
        <w:t xml:space="preserve">2. Data Preprocessing → Three-stage pipeline: YouTube cleaning, spam filtering, language filtering (1M → 810K comments).</w:t>
      </w:r>
    </w:p>
    <w:p>
      <w:pPr>
        <w:spacing w:after="200" w:line="360"/>
        <w:ind w:firstLine="720"/>
        <w:jc w:val="both"/>
      </w:pPr>
      <w:r>
        <w:rPr>
          <w:rFonts w:ascii="Times New Roman" w:cs="Times New Roman" w:eastAsia="Times New Roman" w:hAnsi="Times New Roman"/>
          <w:sz w:val="24"/>
          <w:szCs w:val="24"/>
        </w:rPr>
        <w:t xml:space="preserve">3. Feature Engineering → TF-IDF vectorisation with unigram+bigram features (50K max features).</w:t>
      </w:r>
    </w:p>
    <w:p>
      <w:pPr>
        <w:spacing w:after="200" w:line="360"/>
        <w:ind w:firstLine="720"/>
        <w:jc w:val="both"/>
      </w:pPr>
      <w:r>
        <w:rPr>
          <w:rFonts w:ascii="Times New Roman" w:cs="Times New Roman" w:eastAsia="Times New Roman" w:hAnsi="Times New Roman"/>
          <w:sz w:val="24"/>
          <w:szCs w:val="24"/>
        </w:rPr>
        <w:t xml:space="preserve">4. Train &amp; Evaluate Models → Logistic Regression, Linear SVM, Naive Bayes baselines + CI ensemble methods (PSO, NSGA-II, Neuro-Fuzzy Gate).</w:t>
      </w:r>
    </w:p>
    <w:p>
      <w:pPr>
        <w:spacing w:after="200" w:line="360"/>
        <w:ind w:firstLine="720"/>
        <w:jc w:val="both"/>
      </w:pPr>
      <w:r>
        <w:rPr>
          <w:rFonts w:ascii="Times New Roman" w:cs="Times New Roman" w:eastAsia="Times New Roman" w:hAnsi="Times New Roman"/>
          <w:sz w:val="24"/>
          <w:szCs w:val="24"/>
        </w:rPr>
        <w:t xml:space="preserve">5. Prediction with Calibration → Sentiment classification (Neg/Neu/Pos) with calibrated confidence scores (ECE = 0.007).</w:t>
      </w:r>
    </w:p>
    <w:p>
      <w:pPr>
        <w:spacing w:after="200" w:line="360"/>
        <w:ind w:firstLine="720"/>
        <w:jc w:val="both"/>
      </w:pPr>
      <w:r>
        <w:rPr>
          <w:rFonts w:ascii="Times New Roman" w:cs="Times New Roman" w:eastAsia="Times New Roman" w:hAnsi="Times New Roman"/>
          <w:sz w:val="24"/>
          <w:szCs w:val="24"/>
        </w:rPr>
        <w:t xml:space="preserve">6. User Interface → React/Vite dashboard displaying real-time sentiment analytics, confidence distributions, and Pareto trade-off visualisations.</w:t>
      </w:r>
    </w:p>
    <w:p>
      <w:r>
        <w:br w:type="page"/>
      </w:r>
    </w:p>
    <w:p>
      <w:pPr>
        <w:sectPr>
          <w:footerReference w:type="default" r:id="rId9"/>
          <w:pgSz w:w="11906" w:h="16838" w:orient="portrait"/>
          <w:pgMar w:top="1440" w:right="1440" w:bottom="1440" w:left="1440" w:header="708" w:footer="708" w:gutter="0"/>
          <w:pgBorders/>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Abstract</w:t>
            </w:r>
          </w:p>
        </w:tc>
      </w:tr>
    </w:tbl>
    <w:p>
      <w:pPr>
        <w:spacing w:after="120"/>
      </w:pPr>
    </w:p>
    <w:p>
      <w:pPr>
        <w:spacing w:after="200" w:line="360"/>
        <w:jc w:val="both"/>
      </w:pPr>
      <w:r>
        <w:rPr>
          <w:rFonts w:ascii="Times New Roman" w:cs="Times New Roman" w:eastAsia="Times New Roman" w:hAnsi="Times New Roman"/>
          <w:sz w:val="24"/>
          <w:szCs w:val="24"/>
        </w:rPr>
        <w:t xml:space="preserve">This research focuses on the design and development of a YouTube comment sentiment analytics platform that provides interpretable audience feedback insights using Particle Swarm Optimisation (PSO), fuzzy inference, and machine learning. The study investigates whether computational intelligence (CI) ensemble methods can improve upon well-tuned classical machine learning baselines for three-class sentiment classification (Negative, Neutral, Positive) of YouTube comments, and how calibrated uncertainty reporting can enhance the trustworthiness and interpretability of automated sentiment analysis.</w:t>
      </w:r>
    </w:p>
    <w:p>
      <w:pPr>
        <w:spacing w:after="200" w:line="360"/>
        <w:ind w:firstLine="720"/>
        <w:jc w:val="both"/>
      </w:pPr>
      <w:r>
        <w:rPr>
          <w:rFonts w:ascii="Times New Roman" w:cs="Times New Roman" w:eastAsia="Times New Roman" w:hAnsi="Times New Roman"/>
          <w:sz w:val="24"/>
          <w:szCs w:val="24"/>
        </w:rPr>
        <w:t xml:space="preserve">The platform comprises a Django REST Framework backend and React frontend, enabling real-time sentiment classification of YouTube comments with transparent confidence scores and interpretable ensemble weight explanations. The study employed the HuggingFace youtube-comment-sentiment dataset, comprising over one million raw comments reduced to 810,850 after deduplication, spam filtering, and language filtering. Multiple classification approaches were evaluated: Logistic Regression, Linear SVM, and TF-IDF Naive Bayes as machine learning baselines; and several CI ensemble methods including PSO-based ensemble weight optimisation, a simplified neuro-fuzzy gating mechanism inspired by ANFIS, NSGA-II multi-objective weight optimisation, and temperature-scaled meta-learning.</w:t>
      </w:r>
    </w:p>
    <w:p>
      <w:pPr>
        <w:spacing w:after="200" w:line="360"/>
        <w:ind w:firstLine="720"/>
        <w:jc w:val="both"/>
      </w:pPr>
      <w:r>
        <w:rPr>
          <w:rFonts w:ascii="Times New Roman" w:cs="Times New Roman" w:eastAsia="Times New Roman" w:hAnsi="Times New Roman"/>
          <w:sz w:val="24"/>
          <w:szCs w:val="24"/>
        </w:rPr>
        <w:t xml:space="preserve">A rigorous evaluation framework was implemented using 10-fold Stratified K-Fold cross-validation, bootstrap confidence intervals, McNemar’s test with Holm–Bonferroni correction, and Cohen’s g effect sizes. The principal finding is a well-documented negative result: no CI method significantly outperformed the tuned Logistic Regression baseline on macro-F1 (all Cohen’s g &lt; 0.04, classified as “negligible”). However, the CI layer delivered measurable improvements in prediction calibration: the neuro-fuzzy gating mechanism reduced Expected Calibration Error (ECE) by 73% (from 0.026 to 0.007), and the NSGA-II Pareto-optimal knee point achieved an ECE of 0.004. Seed sensitivity analysis confirmed that the baseline’s F1 variance across random seeds (range = 0.012) exceeds the largest CI improvement (0.003), reinforcing the negative-result interpretation.</w:t>
      </w:r>
    </w:p>
    <w:p>
      <w:pPr>
        <w:spacing w:after="200" w:line="360"/>
        <w:ind w:firstLine="720"/>
        <w:jc w:val="both"/>
      </w:pPr>
      <w:r>
        <w:rPr>
          <w:rFonts w:ascii="Times New Roman" w:cs="Times New Roman" w:eastAsia="Times New Roman" w:hAnsi="Times New Roman"/>
          <w:sz w:val="24"/>
          <w:szCs w:val="24"/>
        </w:rPr>
        <w:t xml:space="preserve">This study contributes a fully functional analytics platform, a rigorous demonstration that CI ensemble methods deliver calibration rather than accuracy benefits on short-text YouTube data, and an operational trade-off framework via Pareto front analysis. The research highlights the importance of effect size reporting alongside statistical significance and advocates for calibration-aware evaluation in sentiment analysis research.</w:t>
      </w:r>
    </w:p>
    <w:p>
      <w:r>
        <w:br w:type="page"/>
      </w:r>
    </w:p>
    <w:p>
      <w:pPr>
        <w:sectPr>
          <w:footerReference w:type="default" r:id="rId10"/>
          <w:pgSz w:w="11906" w:h="16838" w:orient="portrait"/>
          <w:pgMar w:top="1440" w:right="1440" w:bottom="1440" w:left="1440" w:header="708" w:footer="708" w:gutter="0"/>
          <w:pgBorders/>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Keywords</w:t>
            </w:r>
          </w:p>
        </w:tc>
      </w:tr>
    </w:tbl>
    <w:p>
      <w:pPr>
        <w:spacing w:after="120"/>
      </w:pPr>
    </w:p>
    <w:p>
      <w:pPr>
        <w:spacing w:after="200" w:line="360"/>
        <w:jc w:val="both"/>
      </w:pPr>
      <w:r>
        <w:rPr>
          <w:rFonts w:ascii="Times New Roman" w:cs="Times New Roman" w:eastAsia="Times New Roman" w:hAnsi="Times New Roman"/>
          <w:sz w:val="24"/>
          <w:szCs w:val="24"/>
        </w:rPr>
        <w:t xml:space="preserve">[A word cloud image showing the following keywords should be inserted here.]</w:t>
      </w:r>
    </w:p>
    <w:p>
      <w:pPr>
        <w:spacing w:after="120"/>
      </w:pPr>
    </w:p>
    <w:p>
      <w:pPr>
        <w:spacing w:after="200" w:line="360"/>
        <w:jc w:val="both"/>
      </w:pPr>
      <w:r>
        <w:rPr>
          <w:rFonts w:ascii="Times New Roman" w:cs="Times New Roman" w:eastAsia="Times New Roman" w:hAnsi="Times New Roman"/>
          <w:i/>
          <w:iCs/>
          <w:sz w:val="24"/>
          <w:szCs w:val="24"/>
        </w:rPr>
        <w:t xml:space="preserve">sentiment analysis, YouTube comments, analytics platform, interpretability, particle swarm optimisation, fuzzy inference, neuro-fuzzy systems, ensemble learning, calibration, machine learning, TF-IDF, logistic regression, computational intelligence, NSGA-II, Pareto front, effect size, Expected Calibration Error, audience feedback, natural language processing, Django, React, full-stack, multi-objective optimisation, negative result, McNemar test, Cohen’s g, preprocessing, data-driven, classification, confidence scores</w:t>
      </w:r>
    </w:p>
    <w:p>
      <w:r>
        <w:br w:type="page"/>
      </w:r>
    </w:p>
    <w:p>
      <w:pPr>
        <w:sectPr>
          <w:footerReference w:type="default" r:id="rId11"/>
          <w:pgSz w:w="11906" w:h="16838" w:orient="portrait"/>
          <w:pgMar w:top="1440" w:right="1440" w:bottom="1440" w:left="1440" w:header="708" w:footer="708" w:gutter="0"/>
          <w:pgBorders/>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Table of Contents</w:t>
            </w:r>
          </w:p>
        </w:tc>
      </w:tr>
    </w:tbl>
    <w:p>
      <w:pPr>
        <w:spacing w:after="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footerReference w:type="default" r:id="rId12"/>
          <w:pgSz w:w="11906" w:h="16838" w:orient="portrait"/>
          <w:pgMar w:top="1440" w:right="1440" w:bottom="1440" w:left="1440" w:header="708" w:footer="708" w:gutter="0"/>
          <w:pgBorders/>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Table of Figures</w:t>
            </w:r>
          </w:p>
        </w:tc>
      </w:tr>
    </w:tbl>
    <w:p>
      <w:pPr>
        <w:spacing w:after="120"/>
      </w:pPr>
    </w:p>
    <w:p>
      <w:pPr>
        <w:spacing w:after="200" w:line="360"/>
        <w:jc w:val="both"/>
      </w:pPr>
      <w:r>
        <w:rPr>
          <w:rFonts w:ascii="Times New Roman" w:cs="Times New Roman" w:eastAsia="Times New Roman" w:hAnsi="Times New Roman"/>
          <w:sz w:val="24"/>
          <w:szCs w:val="24"/>
        </w:rPr>
        <w:t xml:space="preserve">Figure 1 — YouTube Comment Sentiment Analytics Platform Concept Diagram</w:t>
      </w:r>
    </w:p>
    <w:p>
      <w:pPr>
        <w:spacing w:after="200" w:line="360"/>
        <w:jc w:val="both"/>
      </w:pPr>
      <w:r>
        <w:rPr>
          <w:rFonts w:ascii="Times New Roman" w:cs="Times New Roman" w:eastAsia="Times New Roman" w:hAnsi="Times New Roman"/>
          <w:sz w:val="24"/>
          <w:szCs w:val="24"/>
        </w:rPr>
        <w:t xml:space="preserve">Figure 2 — Aim of the Project</w:t>
      </w:r>
    </w:p>
    <w:p>
      <w:pPr>
        <w:spacing w:after="200" w:line="360"/>
        <w:jc w:val="both"/>
      </w:pPr>
      <w:r>
        <w:rPr>
          <w:rFonts w:ascii="Times New Roman" w:cs="Times New Roman" w:eastAsia="Times New Roman" w:hAnsi="Times New Roman"/>
          <w:sz w:val="24"/>
          <w:szCs w:val="24"/>
        </w:rPr>
        <w:t xml:space="preserve">Figure 3 — Objectives of the Project</w:t>
      </w:r>
    </w:p>
    <w:p>
      <w:pPr>
        <w:spacing w:after="200" w:line="360"/>
        <w:jc w:val="both"/>
      </w:pPr>
      <w:r>
        <w:rPr>
          <w:rFonts w:ascii="Times New Roman" w:cs="Times New Roman" w:eastAsia="Times New Roman" w:hAnsi="Times New Roman"/>
          <w:sz w:val="24"/>
          <w:szCs w:val="24"/>
        </w:rPr>
        <w:t xml:space="preserve">Figure 4 — Justification of the Project</w:t>
      </w:r>
    </w:p>
    <w:p>
      <w:pPr>
        <w:spacing w:after="200" w:line="360"/>
        <w:jc w:val="both"/>
      </w:pPr>
      <w:r>
        <w:rPr>
          <w:rFonts w:ascii="Times New Roman" w:cs="Times New Roman" w:eastAsia="Times New Roman" w:hAnsi="Times New Roman"/>
          <w:sz w:val="24"/>
          <w:szCs w:val="24"/>
        </w:rPr>
        <w:t xml:space="preserve">Figure 5 — Research Questions of the Project</w:t>
      </w:r>
    </w:p>
    <w:p>
      <w:pPr>
        <w:spacing w:after="200" w:line="360"/>
        <w:jc w:val="both"/>
      </w:pPr>
      <w:r>
        <w:rPr>
          <w:rFonts w:ascii="Times New Roman" w:cs="Times New Roman" w:eastAsia="Times New Roman" w:hAnsi="Times New Roman"/>
          <w:sz w:val="24"/>
          <w:szCs w:val="24"/>
        </w:rPr>
        <w:t xml:space="preserve">Figure 6 — Scope of the Project</w:t>
      </w:r>
    </w:p>
    <w:p>
      <w:pPr>
        <w:spacing w:after="200" w:line="360"/>
        <w:jc w:val="both"/>
      </w:pPr>
      <w:r>
        <w:rPr>
          <w:rFonts w:ascii="Times New Roman" w:cs="Times New Roman" w:eastAsia="Times New Roman" w:hAnsi="Times New Roman"/>
          <w:sz w:val="24"/>
          <w:szCs w:val="24"/>
        </w:rPr>
        <w:t xml:space="preserve">Figure 7 — Ethical Considerations</w:t>
      </w:r>
    </w:p>
    <w:p>
      <w:pPr>
        <w:spacing w:after="200" w:line="360"/>
        <w:jc w:val="both"/>
      </w:pPr>
      <w:r>
        <w:rPr>
          <w:rFonts w:ascii="Times New Roman" w:cs="Times New Roman" w:eastAsia="Times New Roman" w:hAnsi="Times New Roman"/>
          <w:sz w:val="24"/>
          <w:szCs w:val="24"/>
        </w:rPr>
        <w:t xml:space="preserve">Figure 8 — Desk-Based Research Methodology</w:t>
      </w:r>
    </w:p>
    <w:p>
      <w:pPr>
        <w:spacing w:after="200" w:line="360"/>
        <w:jc w:val="both"/>
      </w:pPr>
      <w:r>
        <w:rPr>
          <w:rFonts w:ascii="Times New Roman" w:cs="Times New Roman" w:eastAsia="Times New Roman" w:hAnsi="Times New Roman"/>
          <w:sz w:val="24"/>
          <w:szCs w:val="24"/>
        </w:rPr>
        <w:t xml:space="preserve">Figure 9 — Case Study: VADER Sentiment Analysis</w:t>
      </w:r>
    </w:p>
    <w:p>
      <w:pPr>
        <w:spacing w:after="200" w:line="360"/>
        <w:jc w:val="both"/>
      </w:pPr>
      <w:r>
        <w:rPr>
          <w:rFonts w:ascii="Times New Roman" w:cs="Times New Roman" w:eastAsia="Times New Roman" w:hAnsi="Times New Roman"/>
          <w:sz w:val="24"/>
          <w:szCs w:val="24"/>
        </w:rPr>
        <w:t xml:space="preserve">Figure 10 — Case Study: Google Perspective API</w:t>
      </w:r>
    </w:p>
    <w:p>
      <w:pPr>
        <w:spacing w:after="200" w:line="360"/>
        <w:jc w:val="both"/>
      </w:pPr>
      <w:r>
        <w:rPr>
          <w:rFonts w:ascii="Times New Roman" w:cs="Times New Roman" w:eastAsia="Times New Roman" w:hAnsi="Times New Roman"/>
          <w:sz w:val="24"/>
          <w:szCs w:val="24"/>
        </w:rPr>
        <w:t xml:space="preserve">Figure 11 — Case Study: Brand24 Social Listening</w:t>
      </w:r>
    </w:p>
    <w:p>
      <w:pPr>
        <w:spacing w:after="200" w:line="360"/>
        <w:jc w:val="both"/>
      </w:pPr>
      <w:r>
        <w:rPr>
          <w:rFonts w:ascii="Times New Roman" w:cs="Times New Roman" w:eastAsia="Times New Roman" w:hAnsi="Times New Roman"/>
          <w:sz w:val="24"/>
          <w:szCs w:val="24"/>
        </w:rPr>
        <w:t xml:space="preserve">Figure 12 — Integration of the Model</w:t>
      </w:r>
    </w:p>
    <w:p>
      <w:pPr>
        <w:spacing w:after="200" w:line="360"/>
        <w:jc w:val="both"/>
      </w:pPr>
      <w:r>
        <w:rPr>
          <w:rFonts w:ascii="Times New Roman" w:cs="Times New Roman" w:eastAsia="Times New Roman" w:hAnsi="Times New Roman"/>
          <w:sz w:val="24"/>
          <w:szCs w:val="24"/>
        </w:rPr>
        <w:t xml:space="preserve">Figure 13 — Baseline vs CI Method Performance Comparison</w:t>
      </w:r>
    </w:p>
    <w:p>
      <w:pPr>
        <w:spacing w:after="200" w:line="360"/>
        <w:jc w:val="both"/>
      </w:pPr>
      <w:r>
        <w:rPr>
          <w:rFonts w:ascii="Times New Roman" w:cs="Times New Roman" w:eastAsia="Times New Roman" w:hAnsi="Times New Roman"/>
          <w:sz w:val="24"/>
          <w:szCs w:val="24"/>
        </w:rPr>
        <w:t xml:space="preserve">Figure 14 — NSGA-II Pareto Front: Macro-F1 vs ECE</w:t>
      </w:r>
    </w:p>
    <w:p>
      <w:pPr>
        <w:spacing w:after="200" w:line="360"/>
        <w:jc w:val="both"/>
      </w:pPr>
      <w:r>
        <w:rPr>
          <w:rFonts w:ascii="Times New Roman" w:cs="Times New Roman" w:eastAsia="Times New Roman" w:hAnsi="Times New Roman"/>
          <w:sz w:val="24"/>
          <w:szCs w:val="24"/>
        </w:rPr>
        <w:t xml:space="preserve">Figure 15 — Error Characterisation by Comment Property</w:t>
      </w:r>
    </w:p>
    <w:p>
      <w:pPr>
        <w:spacing w:after="200" w:line="360"/>
        <w:jc w:val="both"/>
      </w:pPr>
      <w:r>
        <w:rPr>
          <w:rFonts w:ascii="Times New Roman" w:cs="Times New Roman" w:eastAsia="Times New Roman" w:hAnsi="Times New Roman"/>
          <w:sz w:val="24"/>
          <w:szCs w:val="24"/>
        </w:rPr>
        <w:t xml:space="preserve">Figure 16 — Ethical and Privacy Considerations in Sentiment Analytics</w:t>
      </w:r>
    </w:p>
    <w:p>
      <w:pPr>
        <w:spacing w:after="200" w:line="360"/>
        <w:jc w:val="both"/>
      </w:pPr>
      <w:r>
        <w:rPr>
          <w:rFonts w:ascii="Times New Roman" w:cs="Times New Roman" w:eastAsia="Times New Roman" w:hAnsi="Times New Roman"/>
          <w:sz w:val="24"/>
          <w:szCs w:val="24"/>
        </w:rPr>
        <w:t xml:space="preserve">Figure 17 — Future Works of the Project</w:t>
      </w:r>
    </w:p>
    <w:p>
      <w:pPr>
        <w:spacing w:after="200" w:line="360"/>
        <w:jc w:val="both"/>
      </w:pPr>
      <w:r>
        <w:rPr>
          <w:rFonts w:ascii="Times New Roman" w:cs="Times New Roman" w:eastAsia="Times New Roman" w:hAnsi="Times New Roman"/>
          <w:sz w:val="24"/>
          <w:szCs w:val="24"/>
        </w:rPr>
        <w:t xml:space="preserve">Figure 18 — Project Plan (Gantt Chart)</w:t>
      </w:r>
    </w:p>
    <w:p>
      <w:pPr>
        <w:spacing w:after="200" w:line="360"/>
        <w:jc w:val="both"/>
      </w:pPr>
      <w:r>
        <w:rPr>
          <w:rFonts w:ascii="Times New Roman" w:cs="Times New Roman" w:eastAsia="Times New Roman" w:hAnsi="Times New Roman"/>
          <w:sz w:val="24"/>
          <w:szCs w:val="24"/>
        </w:rPr>
        <w:t xml:space="preserve">Figure 19 — Issue Logs</w:t>
      </w:r>
    </w:p>
    <w:p>
      <w:pPr>
        <w:spacing w:after="200" w:line="360"/>
        <w:jc w:val="both"/>
      </w:pPr>
      <w:r>
        <w:rPr>
          <w:rFonts w:ascii="Times New Roman" w:cs="Times New Roman" w:eastAsia="Times New Roman" w:hAnsi="Times New Roman"/>
          <w:sz w:val="24"/>
          <w:szCs w:val="24"/>
        </w:rPr>
        <w:t xml:space="preserve">Figure 20 — SWOT Analysis of the Project</w:t>
      </w:r>
    </w:p>
    <w:p>
      <w:r>
        <w:br w:type="page"/>
      </w:r>
    </w:p>
    <w:p>
      <w:pPr>
        <w:sectPr>
          <w:footerReference w:type="default" r:id="rId13"/>
          <w:pgSz w:w="11906" w:h="16838" w:orient="portrait"/>
          <w:pgMar w:top="1440" w:right="1440" w:bottom="1440" w:left="1440" w:header="708" w:footer="708" w:gutter="0"/>
          <w:pgBorders/>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Introduction:</w:t>
            </w:r>
          </w:p>
        </w:tc>
      </w:tr>
    </w:tbl>
    <w:p>
      <w:pPr>
        <w:spacing w:after="120"/>
      </w:pPr>
    </w:p>
    <w:p>
      <w:pPr>
        <w:spacing w:after="200" w:line="360"/>
        <w:jc w:val="both"/>
      </w:pPr>
      <w:r>
        <w:rPr>
          <w:rFonts w:ascii="Times New Roman" w:cs="Times New Roman" w:eastAsia="Times New Roman" w:hAnsi="Times New Roman"/>
          <w:sz w:val="24"/>
          <w:szCs w:val="24"/>
        </w:rPr>
        <w:t xml:space="preserve">[An infographic image illustrating YouTube Comment Sentiment Analysis should be inserted here.]</w:t>
      </w:r>
    </w:p>
    <w:p>
      <w:pPr>
        <w:spacing w:after="120"/>
      </w:pPr>
    </w:p>
    <w:p>
      <w:pPr>
        <w:spacing w:after="200" w:line="360"/>
        <w:jc w:val="both"/>
      </w:pPr>
      <w:r>
        <w:rPr>
          <w:rFonts w:ascii="Times New Roman" w:cs="Times New Roman" w:eastAsia="Times New Roman" w:hAnsi="Times New Roman"/>
          <w:sz w:val="24"/>
          <w:szCs w:val="24"/>
        </w:rPr>
        <w:t xml:space="preserve">The proliferation of user-generated content on social media platforms has created both opportunities and challenges for understanding public opinion at scale. YouTube, as the world’s largest video-sharing platform with over two billion monthly active users, hosts a particularly rich corpus of natural language data in the form of viewer comments. These comments express opinions, emotions, and sentiments about content ranging from entertainment and education to politics and commerce, making them a valuable resource for content creators, brand managers, and researchers seeking interpretable audience feedback insights (Liu, 2012).</w:t>
      </w:r>
    </w:p>
    <w:p>
      <w:pPr>
        <w:spacing w:after="200" w:line="360"/>
        <w:ind w:firstLine="720"/>
        <w:jc w:val="both"/>
      </w:pPr>
      <w:r>
        <w:rPr>
          <w:rFonts w:ascii="Times New Roman" w:cs="Times New Roman" w:eastAsia="Times New Roman" w:hAnsi="Times New Roman"/>
          <w:sz w:val="24"/>
          <w:szCs w:val="24"/>
        </w:rPr>
        <w:t xml:space="preserve">Sentiment analysis, also referred to as opinion mining, is the computational task of identifying and categorising subjective information in text. Within the broader field of Natural Language Processing (NLP), sentiment analysis has matured considerably over the past two decades, progressing from lexicon-based rule systems through classical machine learning classifiers to contemporary deep learning and transformer-based architectures (Pang et al., 2002). Despite these advances, YouTube comment sentiment analysis presents distinctive challenges that differentiate it from more studied domains such as product reviews or Twitter posts. Furthermore, most existing tools provide only opaque classification labels without explaining why a particular sentiment was assigned, limiting their utility for stakeholders who need to understand and act on audience feedback.</w:t>
      </w:r>
    </w:p>
    <w:p>
      <w:pPr>
        <w:spacing w:after="200" w:line="360"/>
        <w:ind w:firstLine="720"/>
        <w:jc w:val="both"/>
      </w:pPr>
      <w:r>
        <w:rPr>
          <w:rFonts w:ascii="Times New Roman" w:cs="Times New Roman" w:eastAsia="Times New Roman" w:hAnsi="Times New Roman"/>
          <w:sz w:val="24"/>
          <w:szCs w:val="24"/>
        </w:rPr>
        <w:t xml:space="preserve">YouTube comments are characteristically short: the median comment in the dataset used in this study contains just 14 words, with 54% of comments containing 15 words or fewer. This brevity limits the contextual signal available to sequential models. YouTube comments are also linguistically informal, featuring slang, abbreviations, emoji, sarcasm, code-switching, and non-standard grammar. The three-class sentiment taxonomy (Negative, Neutral, Positive) introduces a difficult boundary between Neutral and the polar classes, as many comments blend factual observation with subtle evaluative language.</w:t>
      </w:r>
    </w:p>
    <w:p>
      <w:pPr>
        <w:spacing w:after="200" w:line="360"/>
        <w:ind w:firstLine="720"/>
        <w:jc w:val="both"/>
      </w:pPr>
      <w:r>
        <w:rPr>
          <w:rFonts w:ascii="Times New Roman" w:cs="Times New Roman" w:eastAsia="Times New Roman" w:hAnsi="Times New Roman"/>
          <w:sz w:val="24"/>
          <w:szCs w:val="24"/>
        </w:rPr>
        <w:t xml:space="preserve">Computational Intelligence (CI) offers a complementary paradigm to classical machine learning. CI encompasses nature-inspired and knowledge-based techniques—including fuzzy logic, evolutionary algorithms, swarm intelligence, and neural-fuzzy hybrid systems—that can model uncertainty, optimise across multiple conflicting objectives, and combine heterogeneous classifiers in principled and transparent ways. Particle Swarm Optimisation (PSO) can discover optimal ensemble weights while providing insight into which base classifiers contribute most. Fuzzy inference systems represent classification confidence through linguistically meaningful membership functions, enabling human-readable explanations of ensemble decisions (Kennedy &amp; Eberhart, 1995; Zadeh, 1965).</w:t>
      </w:r>
    </w:p>
    <w:p>
      <w:pPr>
        <w:spacing w:after="200" w:line="360"/>
        <w:ind w:firstLine="720"/>
        <w:jc w:val="both"/>
      </w:pPr>
      <w:r>
        <w:rPr>
          <w:rFonts w:ascii="Times New Roman" w:cs="Times New Roman" w:eastAsia="Times New Roman" w:hAnsi="Times New Roman"/>
          <w:sz w:val="24"/>
          <w:szCs w:val="24"/>
        </w:rPr>
        <w:t xml:space="preserve">A wide range of programming tools and frameworks have been employed in this study. Data manipulation and preprocessing have been carried out using Pandas and NumPy. Scikit-learn has been used for model implementation, including Logistic Regression, Linear SVM, and Naive Bayes. The backend has been developed using Django REST Framework, providing a RESTful API for real-time sentiment classification. The frontend has been developed using React with Vite, providing an interactive dashboard for users to explore sentiment analytics. The dataset used in this research has been sourced from HuggingFace and contains over one million YouTube comments across multiple video categories (Brownlee, 2020).</w:t>
      </w:r>
    </w:p>
    <w:p>
      <w:pPr>
        <w:spacing w:after="200" w:line="360"/>
        <w:ind w:firstLine="720"/>
        <w:jc w:val="both"/>
      </w:pPr>
      <w:r>
        <w:rPr>
          <w:rFonts w:ascii="Times New Roman" w:cs="Times New Roman" w:eastAsia="Times New Roman" w:hAnsi="Times New Roman"/>
          <w:sz w:val="24"/>
          <w:szCs w:val="24"/>
        </w:rPr>
        <w:t xml:space="preserve">The primary objective of this study is to evaluate how effectively computational intelligence ensemble methods can improve upon classical machine learning baselines for YouTube comment sentiment classification. By comparing multiple algorithms, the research aims to determine whether PSO-optimised ensembles, fuzzy inference-based gating, and multi-objective optimisation deliver practically significant improvements in accuracy or calibration. This study contributes to the growing field of interpretable sentiment analytics, demonstrating how calibrated confidence scores and multi-objective trade-off frameworks can enhance the actionability of audience feedback insights.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AIM</w:t>
            </w:r>
          </w:p>
        </w:tc>
      </w:tr>
    </w:tbl>
    <w:p>
      <w:pPr>
        <w:spacing w:after="120"/>
      </w:pPr>
    </w:p>
    <w:p>
      <w:pPr>
        <w:spacing w:after="200" w:line="360"/>
        <w:jc w:val="both"/>
      </w:pPr>
      <w:r>
        <w:rPr>
          <w:rFonts w:ascii="Times New Roman" w:cs="Times New Roman" w:eastAsia="Times New Roman" w:hAnsi="Times New Roman"/>
          <w:sz w:val="24"/>
          <w:szCs w:val="24"/>
        </w:rPr>
        <w:t xml:space="preserve">[An infographic image illustrating the aim of the project should be inserted here.]</w:t>
      </w:r>
    </w:p>
    <w:p>
      <w:pPr>
        <w:spacing w:after="120"/>
      </w:pPr>
    </w:p>
    <w:p>
      <w:pPr>
        <w:spacing w:after="200" w:line="360"/>
        <w:jc w:val="both"/>
      </w:pPr>
      <w:r>
        <w:rPr>
          <w:rFonts w:ascii="Times New Roman" w:cs="Times New Roman" w:eastAsia="Times New Roman" w:hAnsi="Times New Roman"/>
          <w:sz w:val="24"/>
          <w:szCs w:val="24"/>
        </w:rPr>
        <w:t xml:space="preserve">This research aims to design and develop a platform to implement YouTube sentiment analysis that applies natural language processing and machine learning techniques to YouTube comments and clearly assess its effectiveness in providing clear and interpretable insights into audience sentiment.</w:t>
      </w:r>
    </w:p>
    <w:p>
      <w:pPr>
        <w:spacing w:after="200" w:line="360"/>
        <w:ind w:firstLine="720"/>
        <w:jc w:val="both"/>
      </w:pPr>
      <w:r>
        <w:rPr>
          <w:rFonts w:ascii="Times New Roman" w:cs="Times New Roman" w:eastAsia="Times New Roman" w:hAnsi="Times New Roman"/>
          <w:sz w:val="24"/>
          <w:szCs w:val="24"/>
        </w:rPr>
        <w:t xml:space="preserve">The aim encompasses both the technical development of a full-stack analytics platform (Django REST backend + React frontend) and the rigorous scientific evaluation of whether computational intelligence methods (PSO, fuzzy inference, NSGA-II) deliver measurable improvements over well-tuned classical baselines. The platform provides real-time sentiment classification with calibrated confidence scores, ensemble weight explanations, and operational trade-off visualisations through Pareto front analysis.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Objectives</w:t>
            </w:r>
          </w:p>
        </w:tc>
      </w:tr>
    </w:tbl>
    <w:p>
      <w:pPr>
        <w:spacing w:after="120"/>
      </w:pPr>
    </w:p>
    <w:p>
      <w:pPr>
        <w:spacing w:after="200" w:line="360"/>
        <w:jc w:val="both"/>
      </w:pPr>
      <w:r>
        <w:rPr>
          <w:rFonts w:ascii="Times New Roman" w:cs="Times New Roman" w:eastAsia="Times New Roman" w:hAnsi="Times New Roman"/>
          <w:sz w:val="24"/>
          <w:szCs w:val="24"/>
        </w:rPr>
        <w:t xml:space="preserve">[An infographic image illustrating the four objectives should be inserted here.]</w:t>
      </w:r>
    </w:p>
    <w:p>
      <w:pPr>
        <w:spacing w:after="120"/>
      </w:pPr>
    </w:p>
    <w:p>
      <w:pPr>
        <w:spacing w:after="200" w:line="360"/>
        <w:jc w:val="both"/>
      </w:pPr>
      <w:r>
        <w:rPr>
          <w:rFonts w:ascii="Times New Roman" w:cs="Times New Roman" w:eastAsia="Times New Roman" w:hAnsi="Times New Roman"/>
          <w:b/>
          <w:bCs/>
          <w:sz w:val="24"/>
          <w:szCs w:val="24"/>
        </w:rPr>
        <w:t xml:space="preserve">Objective 1: To learn and understand the foundations of sentiment analysis for noisy social-media text, including preprocessing, feature representation (e.g., TF-IDF), and the meaning of uncertainty and probability reliability in classification.</w:t>
      </w:r>
    </w:p>
    <w:p>
      <w:pPr>
        <w:spacing w:after="120"/>
      </w:pPr>
    </w:p>
    <w:p>
      <w:pPr>
        <w:spacing w:after="200" w:line="360"/>
        <w:jc w:val="both"/>
      </w:pPr>
      <w:r>
        <w:rPr>
          <w:rFonts w:ascii="Times New Roman" w:cs="Times New Roman" w:eastAsia="Times New Roman" w:hAnsi="Times New Roman"/>
          <w:b/>
          <w:bCs/>
          <w:sz w:val="24"/>
          <w:szCs w:val="24"/>
        </w:rPr>
        <w:t xml:space="preserve">Objective 2: To learn and understand the application of classical machine learning and ensemble methods for multi-class YouTube sentiment classification, and how PSO (for optimisation) and fuzzy inference (for uncertainty-aware fusion) can improve performance and reliability.</w:t>
      </w:r>
    </w:p>
    <w:p>
      <w:pPr>
        <w:spacing w:after="120"/>
      </w:pPr>
    </w:p>
    <w:p>
      <w:pPr>
        <w:spacing w:after="200" w:line="360"/>
        <w:jc w:val="both"/>
      </w:pPr>
      <w:r>
        <w:rPr>
          <w:rFonts w:ascii="Times New Roman" w:cs="Times New Roman" w:eastAsia="Times New Roman" w:hAnsi="Times New Roman"/>
          <w:b/>
          <w:bCs/>
          <w:sz w:val="24"/>
          <w:szCs w:val="24"/>
        </w:rPr>
        <w:t xml:space="preserve">Objective 3: To create an end-to-end full-stack prototype that retrieves YouTube comments via the YouTube Data API, preprocesses and filters them, performs sentiment inference with baseline and CI-enhanced models (PSO-optimised ensemble and fuzzy fusion), and displays results in a dashboard with stored analysis history and interpretable analytics (e.g., like-weighted sentiment, aspect indicators, and bootstrap confidence intervals for summary ratios).</w:t>
      </w:r>
    </w:p>
    <w:p>
      <w:pPr>
        <w:spacing w:after="120"/>
      </w:pPr>
    </w:p>
    <w:p>
      <w:pPr>
        <w:spacing w:after="200" w:line="360"/>
        <w:jc w:val="both"/>
      </w:pPr>
      <w:r>
        <w:rPr>
          <w:rFonts w:ascii="Times New Roman" w:cs="Times New Roman" w:eastAsia="Times New Roman" w:hAnsi="Times New Roman"/>
          <w:b/>
          <w:bCs/>
          <w:sz w:val="24"/>
          <w:szCs w:val="24"/>
        </w:rPr>
        <w:t xml:space="preserve">Objective 4: To receive feedback and submit the final thesis, which includes reproducible experimental evaluation (e.g., macro-F1, precision/recall, and reliability metrics such as ECE and multiclass Brier score), robustness analysis, reflections on limitations, and ethical considerations for automated analysis of user-generated content.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Justification</w:t>
            </w:r>
          </w:p>
        </w:tc>
      </w:tr>
    </w:tbl>
    <w:p>
      <w:pPr>
        <w:spacing w:after="120"/>
      </w:pPr>
    </w:p>
    <w:p>
      <w:pPr>
        <w:spacing w:after="200" w:line="360"/>
        <w:jc w:val="both"/>
      </w:pPr>
      <w:r>
        <w:rPr>
          <w:rFonts w:ascii="Times New Roman" w:cs="Times New Roman" w:eastAsia="Times New Roman" w:hAnsi="Times New Roman"/>
          <w:sz w:val="24"/>
          <w:szCs w:val="24"/>
        </w:rPr>
        <w:t xml:space="preserve">The analysis of YouTube comment sentiment is challenging despite the availability of large datasets. Traditional methods for sentiment classification often rely on simplistic lexicon-based rules or default-parameter classifiers that do not consider the full complexity of informal social media language (Khetan, 2021). These methods have a major shortcoming: they cannot integrate and process the nuanced linguistic patterns present in YouTube comments, including sarcasm, code-switching, and mixed sentiments. The very dynamic nature of YouTube comment language itself poses challenges that traditional models are not designed to handle.</w:t>
      </w:r>
    </w:p>
    <w:p>
      <w:pPr>
        <w:spacing w:after="200" w:line="360"/>
        <w:jc w:val="both"/>
      </w:pPr>
      <w:r>
        <w:rPr>
          <w:rFonts w:ascii="Times New Roman" w:cs="Times New Roman" w:eastAsia="Times New Roman" w:hAnsi="Times New Roman"/>
          <w:sz w:val="24"/>
          <w:szCs w:val="24"/>
        </w:rPr>
        <w:t xml:space="preserve">[An infographic image illustrating the justification should be inserted here.]</w:t>
      </w:r>
    </w:p>
    <w:p>
      <w:pPr>
        <w:spacing w:after="120"/>
      </w:pPr>
    </w:p>
    <w:p>
      <w:pPr>
        <w:spacing w:after="200" w:line="360"/>
        <w:ind w:firstLine="720"/>
        <w:jc w:val="both"/>
      </w:pPr>
      <w:r>
        <w:rPr>
          <w:rFonts w:ascii="Times New Roman" w:cs="Times New Roman" w:eastAsia="Times New Roman" w:hAnsi="Times New Roman"/>
          <w:sz w:val="24"/>
          <w:szCs w:val="24"/>
        </w:rPr>
        <w:t xml:space="preserve">Furthermore, conventional sentiment analysis tools frequently provide only opaque outputs—a label and a confidence score with no explanation of how the prediction was reached. For content creators and brand managers seeking to understand audience sentiment, this lack of interpretability limits the actionability of the analysis. The evaluation of sentiment analysis systems has also been criticised for over-reliance on accuracy metrics without considering calibration—the degree to which predicted probabilities reflect true outcome frequencies (Guo et al., 2017).</w:t>
      </w:r>
    </w:p>
    <w:p>
      <w:pPr>
        <w:spacing w:after="200" w:line="360"/>
        <w:ind w:firstLine="720"/>
        <w:jc w:val="both"/>
      </w:pPr>
      <w:r>
        <w:rPr>
          <w:rFonts w:ascii="Times New Roman" w:cs="Times New Roman" w:eastAsia="Times New Roman" w:hAnsi="Times New Roman"/>
          <w:sz w:val="24"/>
          <w:szCs w:val="24"/>
        </w:rPr>
        <w:t xml:space="preserve">Also, conventional models frequently do not utilise effect size reporting alongside statistical significance tests. At the sample sizes typical of modern NLP datasets (tens or hundreds of thousands of examples), even trivial performance differences achieve statistical significance under standard hypothesis tests. This research intends to address these gaps by providing a rigorous evaluation framework that includes McNemar’s test with Holm–Bonferroni correction, Cohen’s g effect sizes, bootstrap confidence intervals, and seed sensitivity analysis (Arnab Mitra, 2022).</w:t>
      </w:r>
    </w:p>
    <w:p>
      <w:pPr>
        <w:spacing w:after="200" w:line="360"/>
        <w:ind w:firstLine="720"/>
        <w:jc w:val="both"/>
      </w:pPr>
      <w:r>
        <w:rPr>
          <w:rFonts w:ascii="Times New Roman" w:cs="Times New Roman" w:eastAsia="Times New Roman" w:hAnsi="Times New Roman"/>
          <w:sz w:val="24"/>
          <w:szCs w:val="24"/>
        </w:rPr>
        <w:t xml:space="preserve">This research also addresses the gap in calibration-aware evaluation: existing studies report accuracy and F1 but rarely ECE or Brier score, despite the practical importance of calibrated predictions for downstream decision-making. The neuro-fuzzy gating mechanism and NSGA-II multi-objective framework provide both calibration improvements and interpretable trade-off analysis, directly addressing stakeholder needs for trustworthy and actionable sentiment analytics.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Research Question</w:t>
            </w:r>
          </w:p>
        </w:tc>
      </w:tr>
    </w:tbl>
    <w:p>
      <w:pPr>
        <w:spacing w:after="120"/>
      </w:pPr>
    </w:p>
    <w:p>
      <w:pPr>
        <w:spacing w:after="200" w:line="360"/>
        <w:jc w:val="both"/>
      </w:pPr>
      <w:r>
        <w:rPr>
          <w:rFonts w:ascii="Times New Roman" w:cs="Times New Roman" w:eastAsia="Times New Roman" w:hAnsi="Times New Roman"/>
          <w:sz w:val="24"/>
          <w:szCs w:val="24"/>
        </w:rPr>
        <w:t xml:space="preserve">[An infographic image illustrating the research questions should be inserted here.]</w:t>
      </w:r>
    </w:p>
    <w:p>
      <w:pPr>
        <w:spacing w:after="120"/>
      </w:pPr>
    </w:p>
    <w:p>
      <w:pPr>
        <w:spacing w:after="200" w:line="360"/>
        <w:jc w:val="both"/>
      </w:pPr>
      <w:r>
        <w:rPr>
          <w:rFonts w:ascii="Times New Roman" w:cs="Times New Roman" w:eastAsia="Times New Roman" w:hAnsi="Times New Roman"/>
          <w:b/>
          <w:bCs/>
          <w:sz w:val="24"/>
          <w:szCs w:val="24"/>
        </w:rPr>
        <w:t xml:space="preserve">RQ1: How does the accuracy and trustworthiness measure, particularly in the emotions of YouTube video comments, when intelligent approaches like tuned voting blends via particle swarm, or rule-based mergers, are adopted over traditional practices like word scoring along with logistic mathematics or support machines — in relation to team models themselves, without tuning, presumably?</w:t>
      </w:r>
    </w:p>
    <w:p>
      <w:pPr>
        <w:spacing w:after="120"/>
      </w:pPr>
    </w:p>
    <w:p>
      <w:pPr>
        <w:spacing w:after="200" w:line="360"/>
        <w:ind w:firstLine="720"/>
        <w:jc w:val="both"/>
      </w:pPr>
      <w:r>
        <w:rPr>
          <w:rFonts w:ascii="Times New Roman" w:cs="Times New Roman" w:eastAsia="Times New Roman" w:hAnsi="Times New Roman"/>
          <w:sz w:val="24"/>
          <w:szCs w:val="24"/>
        </w:rPr>
        <w:t xml:space="preserve">In practical terms, RQ1 asks whether PSO-optimised ensembles and fuzzy inference-based fusion produce measurably higher macro-F1 scores and more reliable probability estimates (lower ECE and Brier scores) than well-tuned classical baselines (TF-IDF + Logistic Regression, SVM) and unoptimised ensembles on three-class YouTube comment sentiment classification.</w:t>
      </w:r>
    </w:p>
    <w:p>
      <w:pPr>
        <w:spacing w:after="120"/>
      </w:pPr>
    </w:p>
    <w:p>
      <w:pPr>
        <w:spacing w:after="200" w:line="360"/>
        <w:jc w:val="both"/>
      </w:pPr>
      <w:r>
        <w:rPr>
          <w:rFonts w:ascii="Times New Roman" w:cs="Times New Roman" w:eastAsia="Times New Roman" w:hAnsi="Times New Roman"/>
          <w:b/>
          <w:bCs/>
          <w:sz w:val="24"/>
          <w:szCs w:val="24"/>
        </w:rPr>
        <w:t xml:space="preserve">RQ2: What are the ethical issues related to the collection and evaluation of public YouTube responses and how can “good data practice,” transparency, and clear reporting of uncertainty be leveraged to pinpoint and mitigate any prospective dangers to people or communities, such as invasions of privacy, misclassifications, misinterpretations, and misuses like data modulation or surveillance?</w:t>
      </w:r>
    </w:p>
    <w:p>
      <w:pPr>
        <w:spacing w:after="120"/>
      </w:pPr>
    </w:p>
    <w:p>
      <w:pPr>
        <w:spacing w:after="200" w:line="360"/>
        <w:ind w:firstLine="720"/>
        <w:jc w:val="both"/>
      </w:pPr>
      <w:r>
        <w:rPr>
          <w:rFonts w:ascii="Times New Roman" w:cs="Times New Roman" w:eastAsia="Times New Roman" w:hAnsi="Times New Roman"/>
          <w:sz w:val="24"/>
          <w:szCs w:val="24"/>
        </w:rPr>
        <w:t xml:space="preserve">RQ2 situates the technical work within an ethical framework, requiring the thesis to address responsible data handling, the risks of automated sentiment labelling, and the role of calibrated uncertainty reporting in reducing harm.</w:t>
      </w:r>
    </w:p>
    <w:p>
      <w:pPr>
        <w:spacing w:after="120"/>
      </w:pPr>
    </w:p>
    <w:p>
      <w:pPr>
        <w:spacing w:after="200" w:line="360"/>
        <w:jc w:val="both"/>
      </w:pPr>
      <w:r>
        <w:rPr>
          <w:rFonts w:ascii="Times New Roman" w:cs="Times New Roman" w:eastAsia="Times New Roman" w:hAnsi="Times New Roman"/>
          <w:sz w:val="24"/>
          <w:szCs w:val="24"/>
        </w:rPr>
        <w:t xml:space="preserve">Based on preliminary review and the characteristics of the problem domain, the following hypotheses were proposed:</w:t>
      </w:r>
    </w:p>
    <w:p>
      <w:pPr>
        <w:spacing w:after="200" w:line="360"/>
        <w:jc w:val="both"/>
      </w:pPr>
      <w:r>
        <w:rPr>
          <w:rFonts w:ascii="Times New Roman" w:cs="Times New Roman" w:eastAsia="Times New Roman" w:hAnsi="Times New Roman"/>
          <w:b/>
          <w:bCs/>
          <w:sz w:val="24"/>
          <w:szCs w:val="24"/>
        </w:rPr>
        <w:t xml:space="preserve">H1: The CI-enhanced approach, combining PSO-optimised ensemble weighting with fuzzy inference fusion, is expected to outperform standard baselines in sentiment classification, evidenced by higher macro-F1 scores and greater reliability (lower ECE and Brier scores).</w:t>
      </w:r>
    </w:p>
    <w:p>
      <w:pPr>
        <w:spacing w:after="200" w:line="360"/>
        <w:jc w:val="both"/>
      </w:pPr>
      <w:r>
        <w:rPr>
          <w:rFonts w:ascii="Times New Roman" w:cs="Times New Roman" w:eastAsia="Times New Roman" w:hAnsi="Times New Roman"/>
          <w:b/>
          <w:bCs/>
          <w:sz w:val="24"/>
          <w:szCs w:val="24"/>
        </w:rPr>
        <w:t xml:space="preserve">H2: By providing clear probability outputs and uncertainty indicators, risks of overconfident interpretations and potential misuse are reduced compared to systems providing only hard sentiment labels.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Scope</w:t>
            </w:r>
          </w:p>
        </w:tc>
      </w:tr>
    </w:tbl>
    <w:p>
      <w:pPr>
        <w:spacing w:after="120"/>
      </w:pPr>
    </w:p>
    <w:p>
      <w:pPr>
        <w:spacing w:after="200" w:line="360"/>
        <w:jc w:val="both"/>
      </w:pPr>
      <w:r>
        <w:rPr>
          <w:rFonts w:ascii="Times New Roman" w:cs="Times New Roman" w:eastAsia="Times New Roman" w:hAnsi="Times New Roman"/>
          <w:sz w:val="24"/>
          <w:szCs w:val="24"/>
        </w:rPr>
        <w:t xml:space="preserve">[An infographic image illustrating the scope should be inserted here, showing Problems, Solutions, Ethical Considerations, and Tools.]</w:t>
      </w:r>
    </w:p>
    <w:p>
      <w:pPr>
        <w:spacing w:after="120"/>
      </w:pPr>
    </w:p>
    <w:p>
      <w:pPr>
        <w:spacing w:after="200" w:line="360"/>
        <w:jc w:val="both"/>
      </w:pPr>
      <w:r>
        <w:rPr>
          <w:rFonts w:ascii="Times New Roman" w:cs="Times New Roman" w:eastAsia="Times New Roman" w:hAnsi="Times New Roman"/>
          <w:sz w:val="24"/>
          <w:szCs w:val="24"/>
        </w:rPr>
        <w:t xml:space="preserve">This study is scoped to three-class sentiment classification (Negative, Neutral, Positive) of English-language YouTube comments. The dataset is drawn from a single source (the HuggingFace youtube-comment-sentiment dataset containing comments across multiple video categories) and may not generalise to comments in other languages, on other platforms, or with finer-grained sentiment taxonomies.</w:t>
      </w:r>
    </w:p>
    <w:p>
      <w:pPr>
        <w:spacing w:after="200" w:line="360"/>
        <w:ind w:firstLine="720"/>
        <w:jc w:val="both"/>
      </w:pPr>
      <w:r>
        <w:rPr>
          <w:rFonts w:ascii="Times New Roman" w:cs="Times New Roman" w:eastAsia="Times New Roman" w:hAnsi="Times New Roman"/>
          <w:sz w:val="24"/>
          <w:szCs w:val="24"/>
        </w:rPr>
        <w:t xml:space="preserve">The CI methods evaluated are limited to evolutionary (NSGA-II), swarm (PSO), and neuro-fuzzy approaches. Other CI paradigms such as ant colony optimisation or artificial immune systems are not considered. A full exploration of transformer architectures (BERT, DeBERTa) was beyond the computational resources available for this study.</w:t>
      </w:r>
    </w:p>
    <w:p>
      <w:pPr>
        <w:spacing w:after="200" w:line="360"/>
        <w:ind w:firstLine="720"/>
        <w:jc w:val="both"/>
      </w:pPr>
      <w:r>
        <w:rPr>
          <w:rFonts w:ascii="Times New Roman" w:cs="Times New Roman" w:eastAsia="Times New Roman" w:hAnsi="Times New Roman"/>
          <w:sz w:val="24"/>
          <w:szCs w:val="24"/>
        </w:rPr>
        <w:t xml:space="preserve">The platform scope includes: a Django REST Framework backend providing a RESTful API for sentiment classification; a React/Vite frontend for interactive dashboard analytics; integration with the YouTube Data API v3 for comment retrieval; and a modular engine design supporting multiple classification methods with real-time switching.</w:t>
      </w:r>
    </w:p>
    <w:p>
      <w:pPr>
        <w:spacing w:after="200" w:line="360"/>
        <w:ind w:firstLine="720"/>
        <w:jc w:val="both"/>
      </w:pPr>
      <w:r>
        <w:rPr>
          <w:rFonts w:ascii="Times New Roman" w:cs="Times New Roman" w:eastAsia="Times New Roman" w:hAnsi="Times New Roman"/>
          <w:sz w:val="24"/>
          <w:szCs w:val="24"/>
        </w:rPr>
        <w:t xml:space="preserve">The ethical discussion (RQ2) is analytical and reflective rather than empirical; no user study was conducted to measure whether uncertainty indicators actually reduce misinterpretation in practice.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Ethical Consideration</w:t>
            </w:r>
          </w:p>
        </w:tc>
      </w:tr>
    </w:tbl>
    <w:p>
      <w:pPr>
        <w:spacing w:after="120"/>
      </w:pPr>
    </w:p>
    <w:p>
      <w:pPr>
        <w:spacing w:after="200" w:line="360"/>
        <w:jc w:val="both"/>
      </w:pPr>
      <w:r>
        <w:rPr>
          <w:rFonts w:ascii="Times New Roman" w:cs="Times New Roman" w:eastAsia="Times New Roman" w:hAnsi="Times New Roman"/>
          <w:sz w:val="24"/>
          <w:szCs w:val="24"/>
        </w:rPr>
        <w:t xml:space="preserve">This project maintains strong data privacy and security practices by using publicly available YouTube comments accessed through the YouTube Data API v3, respecting platform terms of service. The dataset does not include personally identifiable information (PII) beyond publicly visible usernames. Sensitive attributes such as ethnicity, gender, or religious affiliation are not part of the feature set or analysis.</w:t>
      </w:r>
    </w:p>
    <w:p>
      <w:pPr>
        <w:spacing w:after="200" w:line="360"/>
        <w:jc w:val="both"/>
      </w:pPr>
      <w:r>
        <w:rPr>
          <w:rFonts w:ascii="Times New Roman" w:cs="Times New Roman" w:eastAsia="Times New Roman" w:hAnsi="Times New Roman"/>
          <w:sz w:val="24"/>
          <w:szCs w:val="24"/>
        </w:rPr>
        <w:t xml:space="preserve">[An infographic image illustrating ethical considerations should be inserted here, showing: Privacy Protection, Ensuring Model Transparency, Eliminating Algorithmic Bias, Preventing Unethical Use, Maintaining Model Adaptability, Promoting Fair &amp; Responsible AI.]</w:t>
      </w:r>
    </w:p>
    <w:p>
      <w:pPr>
        <w:spacing w:after="120"/>
      </w:pPr>
    </w:p>
    <w:p>
      <w:pPr>
        <w:spacing w:after="200" w:line="360"/>
        <w:ind w:firstLine="720"/>
        <w:jc w:val="both"/>
      </w:pPr>
      <w:r>
        <w:rPr>
          <w:rFonts w:ascii="Times New Roman" w:cs="Times New Roman" w:eastAsia="Times New Roman" w:hAnsi="Times New Roman"/>
          <w:sz w:val="24"/>
          <w:szCs w:val="24"/>
        </w:rPr>
        <w:t xml:space="preserve">Transparency is a principal ethical concern since machine learning models, particularly ensemble methods, can be difficult to explain. The neuro-fuzzy gating mechanism addresses this by providing interpretable fuzzy membership activations that explain why each base classifier is weighted for a given input. The NSGA-II Pareto front provides transparent trade-off analysis rather than hiding optimisation decisions behind a single metric.</w:t>
      </w:r>
    </w:p>
    <w:p>
      <w:pPr>
        <w:spacing w:after="200" w:line="360"/>
        <w:ind w:firstLine="720"/>
        <w:jc w:val="both"/>
      </w:pPr>
      <w:r>
        <w:rPr>
          <w:rFonts w:ascii="Times New Roman" w:cs="Times New Roman" w:eastAsia="Times New Roman" w:hAnsi="Times New Roman"/>
          <w:sz w:val="24"/>
          <w:szCs w:val="24"/>
        </w:rPr>
        <w:t xml:space="preserve">The system is designed for analytical purposes and should not be used for automated content moderation without human oversight. The error analysis revealed that 47.3% of all errors involve Neutral–Negative confusion, highlighting the risk of misclassifying neutral comments as negative in a moderation context. The calibrated confidence scores and low-confidence flags directly address this risk by signalling when the system is uncertain.</w:t>
      </w:r>
    </w:p>
    <w:p>
      <w:pPr>
        <w:spacing w:after="200" w:line="360"/>
        <w:ind w:firstLine="720"/>
        <w:jc w:val="both"/>
      </w:pPr>
      <w:r>
        <w:rPr>
          <w:rFonts w:ascii="Times New Roman" w:cs="Times New Roman" w:eastAsia="Times New Roman" w:hAnsi="Times New Roman"/>
          <w:sz w:val="24"/>
          <w:szCs w:val="24"/>
        </w:rPr>
        <w:t xml:space="preserve">Additionally, a sentiment analytics platform could potentially be misused for surveillance or manipulation of public discourse. This research advocates for transparent reporting of model limitations, uncertainty indicators, and the explicit acknowledgement that sentiment labels are probabilistic estimates, not definitive truths about audience opinions. Regular retraining and the inclusion of diverse datasets are essential to maintain fairness, accuracy, and relevance.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Literature Review</w:t>
            </w:r>
          </w:p>
        </w:tc>
      </w:tr>
    </w:tbl>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Review Desk Based Research Methodology:</w:t>
      </w:r>
    </w:p>
    <w:p>
      <w:pPr>
        <w:spacing w:after="200" w:line="360"/>
        <w:jc w:val="both"/>
      </w:pPr>
      <w:r>
        <w:rPr>
          <w:rFonts w:ascii="Times New Roman" w:cs="Times New Roman" w:eastAsia="Times New Roman" w:hAnsi="Times New Roman"/>
          <w:sz w:val="24"/>
          <w:szCs w:val="24"/>
        </w:rPr>
        <w:t xml:space="preserve">[An infographic image illustrating the desk-based research methodology should be inserted here.]</w:t>
      </w:r>
    </w:p>
    <w:p>
      <w:pPr>
        <w:spacing w:after="120"/>
      </w:pPr>
    </w:p>
    <w:p>
      <w:pPr>
        <w:spacing w:after="200" w:line="360"/>
        <w:jc w:val="both"/>
      </w:pPr>
      <w:r>
        <w:rPr>
          <w:rFonts w:ascii="Times New Roman" w:cs="Times New Roman" w:eastAsia="Times New Roman" w:hAnsi="Times New Roman"/>
          <w:sz w:val="24"/>
          <w:szCs w:val="24"/>
        </w:rPr>
        <w:t xml:space="preserve">This study adopts a desk-based agile research approach, built on secondary sources and publicly available data. The development followed an iterative sprint methodology, with each sprint cycle encompassing data collection, model development, evaluation, and reflection. The literature review was conducted using desk-based research methodology, drawing on academic databases (IEEE Xplore, ACM Digital Library, Google Scholar, Scopus), conference proceedings (ACL, EMNLP, ICML, AAAI), and established textbooks in sentiment analysis, machine learning, and computational intelligence.</w:t>
      </w:r>
    </w:p>
    <w:p>
      <w:pPr>
        <w:spacing w:after="200" w:line="360"/>
        <w:ind w:firstLine="720"/>
        <w:jc w:val="both"/>
      </w:pPr>
      <w:r>
        <w:rPr>
          <w:rFonts w:ascii="Times New Roman" w:cs="Times New Roman" w:eastAsia="Times New Roman" w:hAnsi="Times New Roman"/>
          <w:sz w:val="24"/>
          <w:szCs w:val="24"/>
        </w:rPr>
        <w:t xml:space="preserve">The review covers four key areas: (1) the evolution of sentiment analysis from lexicon-based approaches through classical ML to deep learning and CI methods; (2) the specific challenges of YouTube comment sentiment analysis; (3) calibration and evaluation methodology in NLP; and (4) ensemble learning with computational intelligence techniques. Three case studies of existing sentiment analytics platforms provide practical context for the research.</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Sentiment Analysis: Foundations and Evolution</w:t>
      </w:r>
    </w:p>
    <w:p>
      <w:pPr>
        <w:spacing w:after="200" w:line="360"/>
        <w:jc w:val="both"/>
      </w:pPr>
      <w:r>
        <w:rPr>
          <w:rFonts w:ascii="Times New Roman" w:cs="Times New Roman" w:eastAsia="Times New Roman" w:hAnsi="Times New Roman"/>
          <w:sz w:val="24"/>
          <w:szCs w:val="24"/>
        </w:rPr>
        <w:t xml:space="preserve">Sentiment analysis emerged as a distinct research area in the early 2000s. Pang, Lee, and Vaithyanathan (2002) demonstrated that supervised machine learning classifiers could outperform human-crafted lexical rules for movie review polarity classification. Liu (2012) provided a comprehensive taxonomy distinguishing document-level, sentence-level, and aspect-level sentiment analysis. The application of sentiment analysis to social media accelerated after 2010, driven by large-scale datasets from Twitter, Facebook, and product review platforms (Rosenthal et al., 2017).</w:t>
      </w:r>
    </w:p>
    <w:p>
      <w:pPr>
        <w:spacing w:after="200" w:line="360"/>
        <w:ind w:firstLine="720"/>
        <w:jc w:val="both"/>
      </w:pPr>
      <w:r>
        <w:rPr>
          <w:rFonts w:ascii="Times New Roman" w:cs="Times New Roman" w:eastAsia="Times New Roman" w:hAnsi="Times New Roman"/>
          <w:sz w:val="24"/>
          <w:szCs w:val="24"/>
        </w:rPr>
        <w:t xml:space="preserve">YouTube comment sentiment analysis has received less attention than Twitter, despite YouTube’s massive scale. Comments range from single-word reactions to multi-paragraph discussions, and the three-class formulation (including Neutral) substantially increases difficulty compared to binary classification. Large-scale YouTube datasets from HuggingFace now enable more rigorous evaluation, but the literature still lacks studies comparing CI-enhanced ensembles against properly tuned classical methods.</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Classical Machine Learning for Text Classification</w:t>
      </w:r>
    </w:p>
    <w:p>
      <w:pPr>
        <w:spacing w:after="200" w:line="360"/>
        <w:jc w:val="both"/>
      </w:pPr>
      <w:r>
        <w:rPr>
          <w:rFonts w:ascii="Times New Roman" w:cs="Times New Roman" w:eastAsia="Times New Roman" w:hAnsi="Times New Roman"/>
          <w:sz w:val="24"/>
          <w:szCs w:val="24"/>
        </w:rPr>
        <w:t xml:space="preserve">Classical machine learning approaches remain highly competitive for short-text domains. TF-IDF representations, when combined with linear classifiers, have proven remarkably effective (Salton &amp; Buckley, 1988). Logistic Regression provides native probabilistic outputs and interpretability; Wang and Manning (2012) demonstrated that Logistic Regression with bigram features matched or exceeded more complex models on sentiment benchmarks. Linear SVMs (Vapnik, 1995; Joachims, 1998) are equally effective on sparse text data. Multinomial Naive Bayes, despite poor calibration, provides classifier diversity for ensembles (Domingos &amp; Pazzani, 1997).</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Computational Intelligence Methods</w:t>
      </w:r>
    </w:p>
    <w:p>
      <w:pPr>
        <w:spacing w:after="200" w:line="360"/>
        <w:jc w:val="both"/>
      </w:pPr>
      <w:r>
        <w:rPr>
          <w:rFonts w:ascii="Times New Roman" w:cs="Times New Roman" w:eastAsia="Times New Roman" w:hAnsi="Times New Roman"/>
          <w:sz w:val="24"/>
          <w:szCs w:val="24"/>
        </w:rPr>
        <w:t xml:space="preserve">NSGA-II (Deb et al., 2002) optimises ensemble weights across multiple conflicting objectives simultaneously. PSO (Kennedy &amp; Eberhart, 1995) provides swarm-based single-objective optimisation. ANFIS (Jang, 1993) combines neural network learning with fuzzy logic interpretability. The neuro-fuzzy gating approach used in this thesis is novel in its application to sentiment ensemble gating.</w:t>
      </w:r>
    </w:p>
    <w:p>
      <w:pPr>
        <w:spacing w:after="200" w:line="360"/>
        <w:ind w:firstLine="720"/>
        <w:jc w:val="both"/>
      </w:pPr>
      <w:r>
        <w:rPr>
          <w:rFonts w:ascii="Times New Roman" w:cs="Times New Roman" w:eastAsia="Times New Roman" w:hAnsi="Times New Roman"/>
          <w:sz w:val="24"/>
          <w:szCs w:val="24"/>
        </w:rPr>
        <w:t xml:space="preserve">Fuzzy logic (Zadeh, 1965) represents classification confidence through membership functions that enable human-readable explanations. Model calibration, measured by ECE (Naeini et al., 2015) and Brier score (Brier, 1950), is critical for trustworthy predictions but rarely reported in sentiment analysis literature. Guo et al. (2017) demonstrated that temperature scaling can substantially reduce calibration error.</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Case Studies:</w:t>
      </w:r>
    </w:p>
    <w:p>
      <w:pPr>
        <w:spacing w:after="120"/>
      </w:pPr>
    </w:p>
    <w:p>
      <w:pPr>
        <w:pStyle w:val="Heading3"/>
        <w:spacing w:after="200" w:before="240" w:line="360"/>
      </w:pPr>
      <w:r>
        <w:rPr>
          <w:rFonts w:ascii="Times New Roman" w:cs="Times New Roman" w:eastAsia="Times New Roman" w:hAnsi="Times New Roman"/>
          <w:b/>
          <w:bCs/>
          <w:color w:val="2F5496"/>
          <w:sz w:val="24"/>
          <w:szCs w:val="24"/>
        </w:rPr>
        <w:t xml:space="preserve">VADER — Lexicon-Based Sentiment Analysis</w:t>
      </w:r>
    </w:p>
    <w:p>
      <w:pPr>
        <w:spacing w:after="200" w:line="360"/>
        <w:jc w:val="both"/>
      </w:pPr>
      <w:r>
        <w:rPr>
          <w:rFonts w:ascii="Times New Roman" w:cs="Times New Roman" w:eastAsia="Times New Roman" w:hAnsi="Times New Roman"/>
          <w:sz w:val="24"/>
          <w:szCs w:val="24"/>
        </w:rPr>
        <w:t xml:space="preserve">[An infographic image for the VADER case study should be inserted here.]</w:t>
      </w:r>
    </w:p>
    <w:p>
      <w:pPr>
        <w:spacing w:after="120"/>
      </w:pPr>
    </w:p>
    <w:p>
      <w:pPr>
        <w:spacing w:after="200" w:line="360"/>
        <w:jc w:val="both"/>
      </w:pPr>
      <w:r>
        <w:rPr>
          <w:rFonts w:ascii="Times New Roman" w:cs="Times New Roman" w:eastAsia="Times New Roman" w:hAnsi="Times New Roman"/>
          <w:sz w:val="24"/>
          <w:szCs w:val="24"/>
        </w:rPr>
        <w:t xml:space="preserve">VADER (Valence Aware Dictionary and sEntiment Reasoner) is a lexicon and rule-based sentiment analysis tool specifically attuned to social media text. Developed by Hutto and Gilbert (2014), VADER uses a human-validated sentiment lexicon combined with grammatical and syntactical rules to handle intensifiers, negation, and punctuation. VADER achieves competitive performance on short social media text without requiring training data, making it highly accessible. However, its lexicon-based approach cannot adapt to domain-specific vocabulary, and it lacks the calibrated probability outputs that machine learning approaches provide. VADER serves as an important reference point for understanding the trade-offs between rule-based interpretability and data-driven adaptability in sentiment analysis.</w:t>
      </w:r>
    </w:p>
    <w:p>
      <w:pPr>
        <w:spacing w:after="120"/>
      </w:pPr>
    </w:p>
    <w:p>
      <w:pPr>
        <w:pStyle w:val="Heading3"/>
        <w:spacing w:after="200" w:before="240" w:line="360"/>
      </w:pPr>
      <w:r>
        <w:rPr>
          <w:rFonts w:ascii="Times New Roman" w:cs="Times New Roman" w:eastAsia="Times New Roman" w:hAnsi="Times New Roman"/>
          <w:b/>
          <w:bCs/>
          <w:color w:val="2F5496"/>
          <w:sz w:val="24"/>
          <w:szCs w:val="24"/>
        </w:rPr>
        <w:t xml:space="preserve">Google Perspective API — Toxicity and Sentiment Detection</w:t>
      </w:r>
    </w:p>
    <w:p>
      <w:pPr>
        <w:spacing w:after="200" w:line="360"/>
        <w:jc w:val="both"/>
      </w:pPr>
      <w:r>
        <w:rPr>
          <w:rFonts w:ascii="Times New Roman" w:cs="Times New Roman" w:eastAsia="Times New Roman" w:hAnsi="Times New Roman"/>
          <w:sz w:val="24"/>
          <w:szCs w:val="24"/>
        </w:rPr>
        <w:t xml:space="preserve">[An infographic image for the Google Perspective API case study should be inserted here.]</w:t>
      </w:r>
    </w:p>
    <w:p>
      <w:pPr>
        <w:spacing w:after="120"/>
      </w:pPr>
    </w:p>
    <w:p>
      <w:pPr>
        <w:spacing w:after="200" w:line="360"/>
        <w:jc w:val="both"/>
      </w:pPr>
      <w:r>
        <w:rPr>
          <w:rFonts w:ascii="Times New Roman" w:cs="Times New Roman" w:eastAsia="Times New Roman" w:hAnsi="Times New Roman"/>
          <w:sz w:val="24"/>
          <w:szCs w:val="24"/>
        </w:rPr>
        <w:t xml:space="preserve">Google’s Perspective API uses deep learning models trained on millions of human-annotated comments to score text for attributes including toxicity, identity attacks, and threats. The API provides numerical scores between 0 and 1 representing the probability that a reader would perceive the comment as having the rated attribute. While Perspective API focuses on toxicity rather than three-class sentiment, its approach to providing calibrated probability scores rather than hard labels directly parallels the calibration-focused evaluation in this thesis. The API demonstrates the practical value of well-calibrated confidence scores in production systems, supporting the argument that ECE and Brier score should be standard evaluation metrics.</w:t>
      </w:r>
    </w:p>
    <w:p>
      <w:pPr>
        <w:spacing w:after="120"/>
      </w:pPr>
    </w:p>
    <w:p>
      <w:pPr>
        <w:pStyle w:val="Heading3"/>
        <w:spacing w:after="200" w:before="240" w:line="360"/>
      </w:pPr>
      <w:r>
        <w:rPr>
          <w:rFonts w:ascii="Times New Roman" w:cs="Times New Roman" w:eastAsia="Times New Roman" w:hAnsi="Times New Roman"/>
          <w:b/>
          <w:bCs/>
          <w:color w:val="2F5496"/>
          <w:sz w:val="24"/>
          <w:szCs w:val="24"/>
        </w:rPr>
        <w:t xml:space="preserve">Brand24 — Social Listening and Sentiment Analytics</w:t>
      </w:r>
    </w:p>
    <w:p>
      <w:pPr>
        <w:spacing w:after="200" w:line="360"/>
        <w:jc w:val="both"/>
      </w:pPr>
      <w:r>
        <w:rPr>
          <w:rFonts w:ascii="Times New Roman" w:cs="Times New Roman" w:eastAsia="Times New Roman" w:hAnsi="Times New Roman"/>
          <w:sz w:val="24"/>
          <w:szCs w:val="24"/>
        </w:rPr>
        <w:t xml:space="preserve">[An infographic image for the Brand24 case study should be inserted here.]</w:t>
      </w:r>
    </w:p>
    <w:p>
      <w:pPr>
        <w:spacing w:after="120"/>
      </w:pPr>
    </w:p>
    <w:p>
      <w:pPr>
        <w:spacing w:after="200" w:line="360"/>
        <w:jc w:val="both"/>
      </w:pPr>
      <w:r>
        <w:rPr>
          <w:rFonts w:ascii="Times New Roman" w:cs="Times New Roman" w:eastAsia="Times New Roman" w:hAnsi="Times New Roman"/>
          <w:sz w:val="24"/>
          <w:szCs w:val="24"/>
        </w:rPr>
        <w:t xml:space="preserve">Brand24 is a commercial social listening platform that monitors brand mentions across social media (including YouTube), news, blogs, and forums. The platform automatically classifies mentions as positive, negative, or neutral and provides aggregate sentiment dashboards with trend analysis. Brand24 represents the commercial state of the art in social media sentiment analytics, providing context for the research prototype developed in this thesis. The platform demonstrates the demand for interpretable sentiment analytics with actionable insights, though its proprietary models lack the transparency and reproducibility that academic research requires.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Integration</w:t>
            </w:r>
          </w:p>
        </w:tc>
      </w:tr>
    </w:tbl>
    <w:p>
      <w:pPr>
        <w:spacing w:after="120"/>
      </w:pPr>
    </w:p>
    <w:p>
      <w:pPr>
        <w:spacing w:after="200" w:line="360"/>
        <w:jc w:val="both"/>
      </w:pPr>
      <w:r>
        <w:rPr>
          <w:rFonts w:ascii="Times New Roman" w:cs="Times New Roman" w:eastAsia="Times New Roman" w:hAnsi="Times New Roman"/>
          <w:sz w:val="24"/>
          <w:szCs w:val="24"/>
        </w:rPr>
        <w:t xml:space="preserve">[An infographic image illustrating the system architecture and integration should be inserted here.]</w:t>
      </w:r>
    </w:p>
    <w:p>
      <w:pPr>
        <w:spacing w:after="120"/>
      </w:pPr>
    </w:p>
    <w:p>
      <w:pPr>
        <w:spacing w:after="200" w:line="360"/>
        <w:jc w:val="both"/>
      </w:pPr>
      <w:r>
        <w:rPr>
          <w:rFonts w:ascii="Times New Roman" w:cs="Times New Roman" w:eastAsia="Times New Roman" w:hAnsi="Times New Roman"/>
          <w:sz w:val="24"/>
          <w:szCs w:val="24"/>
        </w:rPr>
        <w:t xml:space="preserve">The sentiment analysis system was implemented as a full-stack web application comprising a Django REST Framework backend and a React (Vite) frontend. This architecture demonstrates that the research models can be deployed in a production-like environment.</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Backend Architecture</w:t>
      </w:r>
    </w:p>
    <w:p>
      <w:pPr>
        <w:spacing w:after="200" w:line="360"/>
        <w:jc w:val="both"/>
      </w:pPr>
      <w:r>
        <w:rPr>
          <w:rFonts w:ascii="Times New Roman" w:cs="Times New Roman" w:eastAsia="Times New Roman" w:hAnsi="Times New Roman"/>
          <w:sz w:val="24"/>
          <w:szCs w:val="24"/>
        </w:rPr>
        <w:t xml:space="preserve">The backend is structured around a modular engine design pattern. An abstract base class (SentimentEngine) defines the interface that all classification engines implement. Concrete engine implementations include: LogRegEngine (Logistic Regression with native probability estimates), SVMEngine (Linear SVM with Platt scaling), TfidfEngine (Naive Bayes), EnsembleEngine (configurable weights: static, NSGA-II, or PSO), MetaLearnerEngine (stacking with temperature scaling), FuzzyEngine (neuro-fuzzy gating), HybridDLEngine (CNN-BiLSTM-Attention), and TransformerEngine (DeBERTa-v3). A factory module (SentimentEngineFactory) enables seamless runtime switching between methods.</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Preprocessing Module</w:t>
      </w:r>
    </w:p>
    <w:p>
      <w:pPr>
        <w:spacing w:after="200" w:line="360"/>
        <w:jc w:val="both"/>
      </w:pPr>
      <w:r>
        <w:rPr>
          <w:rFonts w:ascii="Times New Roman" w:cs="Times New Roman" w:eastAsia="Times New Roman" w:hAnsi="Times New Roman"/>
          <w:sz w:val="24"/>
          <w:szCs w:val="24"/>
        </w:rPr>
        <w:t xml:space="preserve">A critical design decision was the implementation of a shared preprocessing module used identically in both training and inference, eliminating train-inference skew. The ClassicalPreprocessConfig dataclass exposes three configurable knobs: expand_negation_contractions, negation_tag, and remove_stopwords. A 2³ ablation confirmed all configurations produce F1 within 0.01 of each other—the module’s contribution is consistency, not accuracy enhancement.</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Frontend Architecture</w:t>
      </w:r>
    </w:p>
    <w:p>
      <w:pPr>
        <w:spacing w:after="200" w:line="360"/>
        <w:jc w:val="both"/>
      </w:pPr>
      <w:r>
        <w:rPr>
          <w:rFonts w:ascii="Times New Roman" w:cs="Times New Roman" w:eastAsia="Times New Roman" w:hAnsi="Times New Roman"/>
          <w:sz w:val="24"/>
          <w:szCs w:val="24"/>
        </w:rPr>
        <w:t xml:space="preserve">The frontend is a single-page React application built with Vite. Key components include a dashboard view showing aggregate sentiment distributions, a per-video analysis view for real-time comment classification, and a monitoring view displaying model confidence distributions and calibration metrics.</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Testing and Quality Assurance</w:t>
      </w:r>
    </w:p>
    <w:p>
      <w:pPr>
        <w:spacing w:after="200" w:line="360"/>
        <w:jc w:val="both"/>
      </w:pPr>
      <w:r>
        <w:rPr>
          <w:rFonts w:ascii="Times New Roman" w:cs="Times New Roman" w:eastAsia="Times New Roman" w:hAnsi="Times New Roman"/>
          <w:sz w:val="24"/>
          <w:szCs w:val="24"/>
        </w:rPr>
        <w:t xml:space="preserve">The backend includes 47 passing tests covering model loading, preprocessing consistency, API endpoint behaviour, and edge cases. The frontend includes component-level tests using React Testing Library. Continuous integration was configured to run the full test suite on each commit.</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Dataset and Methodology</w:t>
      </w:r>
    </w:p>
    <w:p>
      <w:pPr>
        <w:spacing w:after="200" w:line="360"/>
        <w:jc w:val="both"/>
      </w:pPr>
      <w:r>
        <w:rPr>
          <w:rFonts w:ascii="Times New Roman" w:cs="Times New Roman" w:eastAsia="Times New Roman" w:hAnsi="Times New Roman"/>
          <w:sz w:val="24"/>
          <w:szCs w:val="24"/>
        </w:rPr>
        <w:t xml:space="preserve">The study uses the HuggingFace youtube-comment-sentiment dataset (1,032,225 raw comments → 810,850 after preprocessing). The three-stage pipeline comprises YouTube-specific cleaning (URL removal, emoji standardisation, deduplication), spam filtering, and language filtering. TF-IDF vectorisation uses 50,000 max features, unigram+bigram range (1,2), min_df=2, max_df=0.95, and sublinear TF scaling. Data was split into train (516,886, 63.7%), validation (128,854, 15.9%), and test (165,110, 20.4%) sets with stratified sampling.</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Findings</w:t>
            </w:r>
          </w:p>
        </w:tc>
      </w:tr>
    </w:tbl>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Baseline Model Performance</w:t>
      </w:r>
    </w:p>
    <w:p>
      <w:pPr>
        <w:spacing w:after="200" w:line="360"/>
        <w:jc w:val="both"/>
      </w:pPr>
      <w:r>
        <w:rPr>
          <w:rFonts w:ascii="Times New Roman" w:cs="Times New Roman" w:eastAsia="Times New Roman" w:hAnsi="Times New Roman"/>
          <w:sz w:val="24"/>
          <w:szCs w:val="24"/>
        </w:rPr>
        <w:t xml:space="preserve">Table 1 presents the test-set performance of the three classical baselines and the static ensemble on the youtube_filtered dataset (165,110 test examples).</w:t>
      </w:r>
    </w:p>
    <w:p>
      <w:pPr>
        <w:spacing w:after="120"/>
      </w:pPr>
    </w:p>
    <w:p>
      <w:pPr>
        <w:spacing w:after="200" w:line="360"/>
        <w:jc w:val="center"/>
      </w:pPr>
      <w:r>
        <w:rPr>
          <w:rFonts w:ascii="Times New Roman" w:cs="Times New Roman" w:eastAsia="Times New Roman" w:hAnsi="Times New Roman"/>
          <w:b/>
          <w:bCs/>
          <w:sz w:val="24"/>
          <w:szCs w:val="24"/>
        </w:rPr>
        <w:t xml:space="preserve">Table 1: Baseline Model Performance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326"/>
      </w:tblGrid>
      <w:tr>
        <w:tc>
          <w:tcPr>
            <w:tcW w:type="dxa" w:w="22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1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Acc</w:t>
            </w:r>
          </w:p>
        </w:tc>
        <w:tc>
          <w:tcPr>
            <w:tcW w:type="dxa" w:w="11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F1-macro</w:t>
            </w:r>
          </w:p>
        </w:tc>
        <w:tc>
          <w:tcPr>
            <w:tcW w:type="dxa" w:w="11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Prec-m</w:t>
            </w:r>
          </w:p>
        </w:tc>
        <w:tc>
          <w:tcPr>
            <w:tcW w:type="dxa" w:w="11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Rec-m</w:t>
            </w:r>
          </w:p>
        </w:tc>
        <w:tc>
          <w:tcPr>
            <w:tcW w:type="dxa" w:w="11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ECE</w:t>
            </w:r>
          </w:p>
        </w:tc>
        <w:tc>
          <w:tcPr>
            <w:tcW w:type="dxa" w:w="1326"/>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Brier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Logistic Regression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0.6884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0.6894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0.6901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0.6893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Linear SVM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0.6813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0.6822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0.6831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0.6816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TF-IDF Naive Bayes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0.6499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0.6499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0.6499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0.6499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Static Ensemble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0.6873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0.6884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0.6837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0.6935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0.0260</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0.4123</w:t>
            </w:r>
          </w:p>
        </w:tc>
      </w:tr>
    </w:tbl>
    <w:p>
      <w:pPr>
        <w:spacing w:after="120"/>
      </w:pPr>
    </w:p>
    <w:p>
      <w:pPr>
        <w:spacing w:after="200" w:line="360"/>
        <w:jc w:val="both"/>
      </w:pPr>
      <w:r>
        <w:rPr>
          <w:rFonts w:ascii="Times New Roman" w:cs="Times New Roman" w:eastAsia="Times New Roman" w:hAnsi="Times New Roman"/>
          <w:sz w:val="24"/>
          <w:szCs w:val="24"/>
        </w:rPr>
        <w:t xml:space="preserve">Logistic Regression achieves the highest individual macro-F1 of 0.6894, followed by Linear SVM (0.6822) and TF-IDF Naive Bayes (0.6499). The static ensemble’s F1 of 0.6884 falls between the Logistic Regression and SVM baselines.</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CI Method Performance</w:t>
      </w:r>
    </w:p>
    <w:p>
      <w:pPr>
        <w:spacing w:after="200" w:line="360"/>
        <w:jc w:val="both"/>
      </w:pPr>
      <w:r>
        <w:rPr>
          <w:rFonts w:ascii="Times New Roman" w:cs="Times New Roman" w:eastAsia="Times New Roman" w:hAnsi="Times New Roman"/>
          <w:sz w:val="24"/>
          <w:szCs w:val="24"/>
        </w:rPr>
        <w:t xml:space="preserve">[An infographic showing baseline vs CI method performance comparison should be inserted here.]</w:t>
      </w:r>
    </w:p>
    <w:p>
      <w:pPr>
        <w:spacing w:after="120"/>
      </w:pPr>
    </w:p>
    <w:p>
      <w:pPr>
        <w:spacing w:after="200" w:line="360"/>
        <w:jc w:val="center"/>
      </w:pPr>
      <w:r>
        <w:rPr>
          <w:rFonts w:ascii="Times New Roman" w:cs="Times New Roman" w:eastAsia="Times New Roman" w:hAnsi="Times New Roman"/>
          <w:b/>
          <w:bCs/>
          <w:sz w:val="24"/>
          <w:szCs w:val="24"/>
        </w:rPr>
        <w:t xml:space="preserve">Table 2: CI Method Performance Compared to Logistic Regression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200"/>
        <w:gridCol w:w="1200"/>
        <w:gridCol w:w="1526"/>
      </w:tblGrid>
      <w:tr>
        <w:tc>
          <w:tcPr>
            <w:tcW w:type="dxa" w:w="25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13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F1-macro</w:t>
            </w:r>
          </w:p>
        </w:tc>
        <w:tc>
          <w:tcPr>
            <w:tcW w:type="dxa" w:w="13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ECE</w:t>
            </w:r>
          </w:p>
        </w:tc>
        <w:tc>
          <w:tcPr>
            <w:tcW w:type="dxa" w:w="12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Brier</w:t>
            </w:r>
          </w:p>
        </w:tc>
        <w:tc>
          <w:tcPr>
            <w:tcW w:type="dxa" w:w="1200"/>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ΔF1 vs LR</w:t>
            </w:r>
          </w:p>
        </w:tc>
        <w:tc>
          <w:tcPr>
            <w:tcW w:type="dxa" w:w="1526"/>
            <w:tcBorders>
              <w:top w:val="single" w:color="999999" w:sz="1"/>
              <w:left w:val="single" w:color="999999" w:sz="1"/>
              <w:bottom w:val="single" w:color="999999" w:sz="1"/>
              <w:right w:val="single" w:color="999999" w:sz="1"/>
            </w:tcBorders>
            <w:shd w:fill="2F5496"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Cohen’s 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Logistic Regression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0.6943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Static Ensemble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0.6938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Meta-Learner</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0.6967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+0.0025</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neg.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Temp-Scaled Meta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0.6967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+0.0025</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neg.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PSO Ensemble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0.6951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+0.0009</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neg.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NSGA-II (knee)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+0.0006</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neg.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Neuro-Fuzzy Gate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0.6955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0.4076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+0.0013</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neg.</w:t>
            </w:r>
          </w:p>
        </w:tc>
      </w:tr>
    </w:tbl>
    <w:p>
      <w:pPr>
        <w:spacing w:after="120"/>
      </w:pPr>
    </w:p>
    <w:p>
      <w:pPr>
        <w:spacing w:after="200" w:line="360"/>
        <w:jc w:val="both"/>
      </w:pPr>
      <w:r>
        <w:rPr>
          <w:rFonts w:ascii="Times New Roman" w:cs="Times New Roman" w:eastAsia="Times New Roman" w:hAnsi="Times New Roman"/>
          <w:sz w:val="24"/>
          <w:szCs w:val="24"/>
        </w:rPr>
        <w:t xml:space="preserve">All CI methods achieve F1 scores within 0.003 of the Logistic Regression baseline, with all effect sizes (Cohen’s g) classified as “negligible” (g &lt; 0.04). However, the CI methods deliver substantial calibration improvements: the neuro-fuzzy gate reduces ECE from 0.026 to 0.007 (73% reduction), and the NSGA-II knee point achieves the lowest ECE of 0.004.</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Statistical Significance and Effect Sizes</w:t>
      </w:r>
    </w:p>
    <w:p>
      <w:pPr>
        <w:spacing w:after="200" w:line="360"/>
        <w:jc w:val="both"/>
      </w:pPr>
      <w:r>
        <w:rPr>
          <w:rFonts w:ascii="Times New Roman" w:cs="Times New Roman" w:eastAsia="Times New Roman" w:hAnsi="Times New Roman"/>
          <w:sz w:val="24"/>
          <w:szCs w:val="24"/>
        </w:rPr>
        <w:t xml:space="preserve">McNemar’s test with Holm–Bonferroni correction was applied to all 36 pairwise comparisons. At n = 165,110, virtually all comparisons achieve statistical significance (p_adj &lt; 0.05), including comparisons where the F1 difference is less than 0.001. Cohen’s g effect sizes provide the necessary complement: for all six CI-vs-LogReg comparisons, g values fall below 0.04, well within the “negligible” range.</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Seed Sensitivity Analysis</w:t>
      </w:r>
    </w:p>
    <w:p>
      <w:pPr>
        <w:spacing w:after="200" w:line="360"/>
        <w:jc w:val="both"/>
      </w:pPr>
      <w:r>
        <w:rPr>
          <w:rFonts w:ascii="Times New Roman" w:cs="Times New Roman" w:eastAsia="Times New Roman" w:hAnsi="Times New Roman"/>
          <w:sz w:val="24"/>
          <w:szCs w:val="24"/>
        </w:rPr>
        <w:t xml:space="preserve">The seed sensitivity analysis repeated the Logistic Regression baseline with five random seeds (0, 7, 13, 42, 123). Macro-F1 ranged from 0.6413 to 0.6530 (mean 0.6478 ± 0.0045). The F1 range of 0.012 is approximately four times larger than the largest CI-vs-LogReg improvement (0.003). This confirms that the “signal” of CI improvement is smaller than the “noise” of random seed selection.</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Error Characterisation</w:t>
      </w:r>
    </w:p>
    <w:p>
      <w:pPr>
        <w:spacing w:after="200" w:line="360"/>
        <w:jc w:val="both"/>
      </w:pPr>
      <w:r>
        <w:rPr>
          <w:rFonts w:ascii="Times New Roman" w:cs="Times New Roman" w:eastAsia="Times New Roman" w:hAnsi="Times New Roman"/>
          <w:sz w:val="24"/>
          <w:szCs w:val="24"/>
        </w:rPr>
        <w:t xml:space="preserve">[An infographic illustrating error characterisation by comment property should be inserted here.]</w:t>
      </w:r>
    </w:p>
    <w:p>
      <w:pPr>
        <w:spacing w:after="120"/>
      </w:pPr>
    </w:p>
    <w:p>
      <w:pPr>
        <w:spacing w:after="200" w:line="360"/>
        <w:jc w:val="both"/>
      </w:pPr>
      <w:r>
        <w:rPr>
          <w:rFonts w:ascii="Times New Roman" w:cs="Times New Roman" w:eastAsia="Times New Roman" w:hAnsi="Times New Roman"/>
          <w:sz w:val="24"/>
          <w:szCs w:val="24"/>
        </w:rPr>
        <w:t xml:space="preserve">Systematic error analysis on the full test set (165,110 examples) revealed: Neutral is the weakest class (accuracy 0.623 vs 0.724 for Negative, 0.728 for Positive). The Neutral–Negative confusion pair accounts for 47.3% of all errors. Accuracy decreases monotonically with text length (0.734 very-short → 0.672 long). Negation markers cause a 5.3 pp accuracy penalty (0.657 vs 0.710). The confidence gap between correct and incorrect predictions is only 0.150, confirming the baseline is often “confidently wrong.”</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Pareto Front Analysis</w:t>
      </w:r>
    </w:p>
    <w:p>
      <w:pPr>
        <w:spacing w:after="200" w:line="360"/>
        <w:jc w:val="both"/>
      </w:pPr>
      <w:r>
        <w:rPr>
          <w:rFonts w:ascii="Times New Roman" w:cs="Times New Roman" w:eastAsia="Times New Roman" w:hAnsi="Times New Roman"/>
          <w:sz w:val="24"/>
          <w:szCs w:val="24"/>
        </w:rPr>
        <w:t xml:space="preserve">[The NSGA-II Pareto Front: Macro-F1 vs ECE figure should be inserted here.]</w:t>
      </w:r>
    </w:p>
    <w:p>
      <w:pPr>
        <w:spacing w:after="120"/>
      </w:pPr>
    </w:p>
    <w:p>
      <w:pPr>
        <w:spacing w:after="200" w:line="360"/>
        <w:jc w:val="both"/>
      </w:pPr>
      <w:r>
        <w:rPr>
          <w:rFonts w:ascii="Times New Roman" w:cs="Times New Roman" w:eastAsia="Times New Roman" w:hAnsi="Times New Roman"/>
          <w:sz w:val="24"/>
          <w:szCs w:val="24"/>
        </w:rPr>
        <w:t xml:space="preserve">The NSGA-II optimisation produced a 60-point Pareto front. The knee point (index 26) offers test macro-F1 = 0.694, ECE = 0.004, coverage = 0.471. The knee point’s weight distribution: Logistic Regression 91.6%, SVM 0.3%, TF-IDF Naive Bayes 8.1%. This concentration on a single classifier suggests the ensemble’s value lies in calibration-optimal blending rather than model diversity.</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Preprocessing Ablation</w:t>
      </w:r>
    </w:p>
    <w:p>
      <w:pPr>
        <w:spacing w:after="200" w:line="360"/>
        <w:jc w:val="both"/>
      </w:pPr>
      <w:r>
        <w:rPr>
          <w:rFonts w:ascii="Times New Roman" w:cs="Times New Roman" w:eastAsia="Times New Roman" w:hAnsi="Times New Roman"/>
          <w:sz w:val="24"/>
          <w:szCs w:val="24"/>
        </w:rPr>
        <w:t xml:space="preserve">At the dataset level, YouTube-specific cleaning improved macro-F1 from 0.6885 (raw) to 0.6939. At the knob level, a 2³ factorial ablation over ClassicalPreprocessConfig parameters produced F1 within a range of 0.010 (0.626–0.637). The preprocessing module’s contribution is consistency (no train-inference skew) rather than accuracy enhancement.</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Fold Variance Analysis</w:t>
      </w:r>
    </w:p>
    <w:p>
      <w:pPr>
        <w:spacing w:after="200" w:line="360"/>
        <w:jc w:val="both"/>
      </w:pPr>
      <w:r>
        <w:rPr>
          <w:rFonts w:ascii="Times New Roman" w:cs="Times New Roman" w:eastAsia="Times New Roman" w:hAnsi="Times New Roman"/>
          <w:sz w:val="24"/>
          <w:szCs w:val="24"/>
        </w:rPr>
        <w:t xml:space="preserve">10-fold Stratified K-Fold cross-validation on a 30,000-sample balanced subsample showed per-fold macro-F1 ranging from 0.633 to 0.667 with standard deviation 0.010. No outlier folds were identified. This superseded a previously generated evaluation using synthetic data.</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Discussion: Answering the Research Questions</w:t>
      </w:r>
    </w:p>
    <w:p>
      <w:pPr>
        <w:spacing w:after="200" w:line="360"/>
        <w:jc w:val="both"/>
      </w:pPr>
      <w:r>
        <w:rPr>
          <w:rFonts w:ascii="Times New Roman" w:cs="Times New Roman" w:eastAsia="Times New Roman" w:hAnsi="Times New Roman"/>
          <w:b/>
          <w:bCs/>
          <w:sz w:val="24"/>
          <w:szCs w:val="24"/>
        </w:rPr>
        <w:t xml:space="preserve">RQ1 (Accuracy and Trustworthiness): On accuracy, the answer is no—no CI method achieves practically significant F1 improvement (all g &lt; 0.04). On trustworthiness, the answer is yes—the neuro-fuzzy gate’s 73% ECE reduction and NSGA-II’s ECE of 0.004 make confidence scores significantly more trustworthy. PSO and fuzzy inference do not help the system get more predictions right, but they make confidence scores reliable.</w:t>
      </w:r>
    </w:p>
    <w:p>
      <w:pPr>
        <w:spacing w:after="120"/>
      </w:pPr>
    </w:p>
    <w:p>
      <w:pPr>
        <w:spacing w:after="200" w:line="360"/>
        <w:jc w:val="both"/>
      </w:pPr>
      <w:r>
        <w:rPr>
          <w:rFonts w:ascii="Times New Roman" w:cs="Times New Roman" w:eastAsia="Times New Roman" w:hAnsi="Times New Roman"/>
          <w:b/>
          <w:bCs/>
          <w:sz w:val="24"/>
          <w:szCs w:val="24"/>
        </w:rPr>
        <w:t xml:space="preserve">H1 (Partially Confirmed): The macro-F1 component is not supported, but the calibration component is strongly supported. Accuracy and calibration are decoupled: PSO and fuzzy inference improve reliability without improving accuracy.</w:t>
      </w:r>
    </w:p>
    <w:p>
      <w:pPr>
        <w:spacing w:after="120"/>
      </w:pPr>
    </w:p>
    <w:p>
      <w:pPr>
        <w:spacing w:after="200" w:line="360"/>
        <w:jc w:val="both"/>
      </w:pPr>
      <w:r>
        <w:rPr>
          <w:rFonts w:ascii="Times New Roman" w:cs="Times New Roman" w:eastAsia="Times New Roman" w:hAnsi="Times New Roman"/>
          <w:b/>
          <w:bCs/>
          <w:sz w:val="24"/>
          <w:szCs w:val="24"/>
        </w:rPr>
        <w:t xml:space="preserve">RQ2 (Ethical Issues): Privacy, misclassification risk (47.3% Neutral–Negative confusion), and surveillance potential are identified as key concerns. The platform mitigates these through calibrated uncertainty reporting, low-confidence flags, and transparent acknowledgement that sentiment labels are probabilistic estimates.</w:t>
      </w:r>
    </w:p>
    <w:p>
      <w:pPr>
        <w:spacing w:after="120"/>
      </w:pPr>
    </w:p>
    <w:p>
      <w:pPr>
        <w:spacing w:after="200" w:line="360"/>
        <w:jc w:val="both"/>
      </w:pPr>
      <w:r>
        <w:rPr>
          <w:rFonts w:ascii="Times New Roman" w:cs="Times New Roman" w:eastAsia="Times New Roman" w:hAnsi="Times New Roman"/>
          <w:b/>
          <w:bCs/>
          <w:sz w:val="24"/>
          <w:szCs w:val="24"/>
        </w:rPr>
        <w:t xml:space="preserve">H2 (Technically Supported): The platform provides calibrated probabilities, low-confidence flags, and bootstrap confidence intervals. Empirical validation through a user study remains future work.</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The Value of a Negative Result</w:t>
      </w:r>
    </w:p>
    <w:p>
      <w:pPr>
        <w:spacing w:after="200" w:line="360"/>
        <w:jc w:val="both"/>
      </w:pPr>
      <w:r>
        <w:rPr>
          <w:rFonts w:ascii="Times New Roman" w:cs="Times New Roman" w:eastAsia="Times New Roman" w:hAnsi="Times New Roman"/>
          <w:sz w:val="24"/>
          <w:szCs w:val="24"/>
        </w:rPr>
        <w:t xml:space="preserve">The negative result is valuable because it is well-documented: the baseline was properly tuned, the evaluation used appropriate statistical tests and effect sizes, and the finding was cross-validated through seed sensitivity analysis. The calibration improvements the CI methods deliver and the multi-objective trade-off framework they enable are real contributions that advance understanding of how CI techniques can complement classical methods.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Future Works</w:t>
            </w:r>
          </w:p>
        </w:tc>
      </w:tr>
    </w:tbl>
    <w:p>
      <w:pPr>
        <w:spacing w:after="120"/>
      </w:pPr>
    </w:p>
    <w:p>
      <w:pPr>
        <w:spacing w:after="200" w:line="360"/>
        <w:jc w:val="both"/>
      </w:pPr>
      <w:r>
        <w:rPr>
          <w:rFonts w:ascii="Times New Roman" w:cs="Times New Roman" w:eastAsia="Times New Roman" w:hAnsi="Times New Roman"/>
          <w:sz w:val="24"/>
          <w:szCs w:val="24"/>
        </w:rPr>
        <w:t xml:space="preserve">[An infographic image illustrating future works should be inserted here.]</w:t>
      </w:r>
    </w:p>
    <w:p>
      <w:pPr>
        <w:spacing w:after="120"/>
      </w:pPr>
    </w:p>
    <w:p>
      <w:pPr>
        <w:spacing w:after="200" w:line="360"/>
        <w:jc w:val="both"/>
      </w:pPr>
      <w:r>
        <w:rPr>
          <w:rFonts w:ascii="Times New Roman" w:cs="Times New Roman" w:eastAsia="Times New Roman" w:hAnsi="Times New Roman"/>
          <w:sz w:val="24"/>
          <w:szCs w:val="24"/>
        </w:rPr>
        <w:t xml:space="preserve">Several directions for future research emerge from this work:</w:t>
      </w:r>
    </w:p>
    <w:p>
      <w:pPr>
        <w:spacing w:after="120"/>
      </w:pPr>
    </w:p>
    <w:p>
      <w:pPr>
        <w:spacing w:after="200" w:line="360"/>
        <w:jc w:val="both"/>
      </w:pPr>
      <w:r>
        <w:rPr>
          <w:rFonts w:ascii="Times New Roman" w:cs="Times New Roman" w:eastAsia="Times New Roman" w:hAnsi="Times New Roman"/>
          <w:sz w:val="24"/>
          <w:szCs w:val="24"/>
        </w:rPr>
        <w:t xml:space="preserve">First, the application of pre-trained transformer models (BERT, DeBERTa) to this dataset warrants investigation. While the Hybrid CNN-BiLSTM-Attention model underperformed classical baselines on short YouTube comments, pre-trained language models may capture semantic nuances (sarcasm, implicit sentiment) that TF-IDF representations miss. The calibration framework developed in this thesis could be directly applied to evaluate whether transformers improve calibration as well as accuracy.</w:t>
      </w:r>
    </w:p>
    <w:p>
      <w:pPr>
        <w:spacing w:after="200" w:line="360"/>
        <w:ind w:firstLine="720"/>
        <w:jc w:val="both"/>
      </w:pPr>
      <w:r>
        <w:rPr>
          <w:rFonts w:ascii="Times New Roman" w:cs="Times New Roman" w:eastAsia="Times New Roman" w:hAnsi="Times New Roman"/>
          <w:sz w:val="24"/>
          <w:szCs w:val="24"/>
        </w:rPr>
        <w:t xml:space="preserve">Second, VideoID-aware data splitting should be implemented to provide a more conservative estimate of generalisation performance. Comments on the same video may share topical vocabulary, and group-aware splitting would ensure the test set contains only videos unseen during training.</w:t>
      </w:r>
    </w:p>
    <w:p>
      <w:pPr>
        <w:spacing w:after="200" w:line="360"/>
        <w:ind w:firstLine="720"/>
        <w:jc w:val="both"/>
      </w:pPr>
      <w:r>
        <w:rPr>
          <w:rFonts w:ascii="Times New Roman" w:cs="Times New Roman" w:eastAsia="Times New Roman" w:hAnsi="Times New Roman"/>
          <w:sz w:val="24"/>
          <w:szCs w:val="24"/>
        </w:rPr>
        <w:t xml:space="preserve">Third, the neuro-fuzzy gating mechanism could be extended with a full cross-product rule base (ANFIS-standard 27 rules) or with additional input features beyond classifier confidence (e.g., text length, negation presence, domain signals).</w:t>
      </w:r>
    </w:p>
    <w:p>
      <w:pPr>
        <w:spacing w:after="200" w:line="360"/>
        <w:ind w:firstLine="720"/>
        <w:jc w:val="both"/>
      </w:pPr>
      <w:r>
        <w:rPr>
          <w:rFonts w:ascii="Times New Roman" w:cs="Times New Roman" w:eastAsia="Times New Roman" w:hAnsi="Times New Roman"/>
          <w:sz w:val="24"/>
          <w:szCs w:val="24"/>
        </w:rPr>
        <w:t xml:space="preserve">Fourth, the three-class sentiment taxonomy could be extended to a five-class scheme (Very Negative, Negative, Neutral, Positive, Very Positive) or augmented with aspect-level annotations.</w:t>
      </w:r>
    </w:p>
    <w:p>
      <w:pPr>
        <w:spacing w:after="200" w:line="360"/>
        <w:ind w:firstLine="720"/>
        <w:jc w:val="both"/>
      </w:pPr>
      <w:r>
        <w:rPr>
          <w:rFonts w:ascii="Times New Roman" w:cs="Times New Roman" w:eastAsia="Times New Roman" w:hAnsi="Times New Roman"/>
          <w:sz w:val="24"/>
          <w:szCs w:val="24"/>
        </w:rPr>
        <w:t xml:space="preserve">Fifth, the multi-objective framework could incorporate additional objectives such as fairness (equal performance across content categories) or robustness to adversarial perturbations.</w:t>
      </w:r>
    </w:p>
    <w:p>
      <w:pPr>
        <w:spacing w:after="200" w:line="360"/>
        <w:ind w:firstLine="720"/>
        <w:jc w:val="both"/>
      </w:pPr>
      <w:r>
        <w:rPr>
          <w:rFonts w:ascii="Times New Roman" w:cs="Times New Roman" w:eastAsia="Times New Roman" w:hAnsi="Times New Roman"/>
          <w:sz w:val="24"/>
          <w:szCs w:val="24"/>
        </w:rPr>
        <w:t xml:space="preserve">Sixth, a user study should be conducted to empirically validate H2—whether calibrated confidence scores and uncertainty indicators actually reduce misinterpretation rates compared to hard labels.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Conclusion</w:t>
            </w:r>
          </w:p>
        </w:tc>
      </w:tr>
    </w:tbl>
    <w:p>
      <w:pPr>
        <w:spacing w:after="120"/>
      </w:pPr>
    </w:p>
    <w:p>
      <w:pPr>
        <w:spacing w:after="200" w:line="360"/>
        <w:jc w:val="both"/>
      </w:pPr>
      <w:r>
        <w:rPr>
          <w:rFonts w:ascii="Times New Roman" w:cs="Times New Roman" w:eastAsia="Times New Roman" w:hAnsi="Times New Roman"/>
          <w:sz w:val="24"/>
          <w:szCs w:val="24"/>
        </w:rPr>
        <w:t xml:space="preserve">This thesis set out to rigorously evaluate the contribution of computational intelligence techniques to YouTube comment sentiment analysis within an interpretable analytics platform. Three principal contributions have been made.</w:t>
      </w:r>
    </w:p>
    <w:p>
      <w:pPr>
        <w:spacing w:after="200" w:line="360"/>
        <w:ind w:firstLine="720"/>
        <w:jc w:val="both"/>
      </w:pPr>
      <w:r>
        <w:rPr>
          <w:rFonts w:ascii="Times New Roman" w:cs="Times New Roman" w:eastAsia="Times New Roman" w:hAnsi="Times New Roman"/>
          <w:sz w:val="24"/>
          <w:szCs w:val="24"/>
        </w:rPr>
        <w:t xml:space="preserve">The first contribution is a well-documented negative result: CI-based ensemble methods (NSGA-II, PSO, neuro-fuzzy gating, temperature-scaled meta-learning) do not achieve practically significant improvements in macro-F1 over a tuned Logistic Regression baseline. All effect sizes (Cohen’s g) fall below 0.04, and the seed-induced variance of the baseline alone exceeds the largest observed CI improvement. This finding is robust across evaluation methodologies and has practical value for researchers who might otherwise invest effort in complex CI methods for this task.</w:t>
      </w:r>
    </w:p>
    <w:p>
      <w:pPr>
        <w:spacing w:after="200" w:line="360"/>
        <w:ind w:firstLine="720"/>
        <w:jc w:val="both"/>
      </w:pPr>
      <w:r>
        <w:rPr>
          <w:rFonts w:ascii="Times New Roman" w:cs="Times New Roman" w:eastAsia="Times New Roman" w:hAnsi="Times New Roman"/>
          <w:sz w:val="24"/>
          <w:szCs w:val="24"/>
        </w:rPr>
        <w:t xml:space="preserve">The second contribution is evidence that CI methods deliver genuine calibration improvements. The neuro-fuzzy gating mechanism reduces ECE by 73% (from 0.026 to 0.007), and the NSGA-II Pareto-optimal configuration achieves an ECE of 0.004. These improvements represent a meaningful enhancement for production systems where confidence scores inform decisions.</w:t>
      </w:r>
    </w:p>
    <w:p>
      <w:pPr>
        <w:spacing w:after="200" w:line="360"/>
        <w:ind w:firstLine="720"/>
        <w:jc w:val="both"/>
      </w:pPr>
      <w:r>
        <w:rPr>
          <w:rFonts w:ascii="Times New Roman" w:cs="Times New Roman" w:eastAsia="Times New Roman" w:hAnsi="Times New Roman"/>
          <w:sz w:val="24"/>
          <w:szCs w:val="24"/>
        </w:rPr>
        <w:t xml:space="preserve">The third contribution is an operational trade-off framework via Pareto front analysis. The 60-point Pareto front provides a concrete decision surface for practitioners to balance accuracy, calibration, and prediction coverage.</w:t>
      </w:r>
    </w:p>
    <w:p>
      <w:pPr>
        <w:spacing w:after="200" w:line="360"/>
        <w:ind w:firstLine="720"/>
        <w:jc w:val="both"/>
      </w:pPr>
      <w:r>
        <w:rPr>
          <w:rFonts w:ascii="Times New Roman" w:cs="Times New Roman" w:eastAsia="Times New Roman" w:hAnsi="Times New Roman"/>
          <w:sz w:val="24"/>
          <w:szCs w:val="24"/>
        </w:rPr>
        <w:t xml:space="preserve">This thesis has demonstrated that rigorous evaluation matters as much as methodological novelty. The CI methods implemented are technically sound and represent genuine applications of computational intelligence principles. That they do not improve F1 is a finding of substance, not a failure. The calibration improvements and multi-objective framework are real contributions that advance understanding of how CI techniques can complement, rather than replace, classical methods in sentiment analysis.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Bibliography</w:t>
            </w:r>
          </w:p>
        </w:tc>
      </w:tr>
    </w:tbl>
    <w:p>
      <w:pPr>
        <w:spacing w:after="120"/>
      </w:pPr>
    </w:p>
    <w:p>
      <w:pPr>
        <w:spacing w:after="160" w:line="312"/>
        <w:ind w:left="720" w:hanging="720"/>
      </w:pPr>
      <w:r>
        <w:rPr>
          <w:rFonts w:ascii="Times New Roman" w:cs="Times New Roman" w:eastAsia="Times New Roman" w:hAnsi="Times New Roman"/>
          <w:sz w:val="22"/>
          <w:szCs w:val="22"/>
        </w:rPr>
        <w:t xml:space="preserve">Araci, D. (2019). FinBERT: Financial sentiment analysis with pre-trained language models. arXiv preprint arXiv:1908.10063.</w:t>
      </w:r>
    </w:p>
    <w:p>
      <w:pPr>
        <w:spacing w:after="160" w:line="312"/>
        <w:ind w:left="720" w:hanging="720"/>
      </w:pPr>
      <w:r>
        <w:rPr>
          <w:rFonts w:ascii="Times New Roman" w:cs="Times New Roman" w:eastAsia="Times New Roman" w:hAnsi="Times New Roman"/>
          <w:sz w:val="22"/>
          <w:szCs w:val="22"/>
        </w:rPr>
        <w:t xml:space="preserve">Arnab Mitra (2022). Sentiment Analysis Using Machine Learning Approaches: A Review. Journal of Data Science Research, 4(2), 45–62.</w:t>
      </w:r>
    </w:p>
    <w:p>
      <w:pPr>
        <w:spacing w:after="160" w:line="312"/>
        <w:ind w:left="720" w:hanging="720"/>
      </w:pPr>
      <w:r>
        <w:rPr>
          <w:rFonts w:ascii="Times New Roman" w:cs="Times New Roman" w:eastAsia="Times New Roman" w:hAnsi="Times New Roman"/>
          <w:sz w:val="22"/>
          <w:szCs w:val="22"/>
        </w:rPr>
        <w:t xml:space="preserve">Asghar, M. Z., Khan, A., Ahmad, S., &amp; Qasim, M. (2016). Lexicon-enhanced sentiment analysis framework using rule-based classification scheme. PloS one, 11(2), e0148690.</w:t>
      </w:r>
    </w:p>
    <w:p>
      <w:pPr>
        <w:spacing w:after="160" w:line="312"/>
        <w:ind w:left="720" w:hanging="720"/>
      </w:pPr>
      <w:r>
        <w:rPr>
          <w:rFonts w:ascii="Times New Roman" w:cs="Times New Roman" w:eastAsia="Times New Roman" w:hAnsi="Times New Roman"/>
          <w:sz w:val="22"/>
          <w:szCs w:val="22"/>
        </w:rPr>
        <w:t xml:space="preserve">Brier, G. W. (1950). Verification of forecasts expressed in terms of probability. Monthly Weather Review, 78(1), 1–3.</w:t>
      </w:r>
    </w:p>
    <w:p>
      <w:pPr>
        <w:spacing w:after="160" w:line="312"/>
        <w:ind w:left="720" w:hanging="720"/>
      </w:pPr>
      <w:r>
        <w:rPr>
          <w:rFonts w:ascii="Times New Roman" w:cs="Times New Roman" w:eastAsia="Times New Roman" w:hAnsi="Times New Roman"/>
          <w:sz w:val="22"/>
          <w:szCs w:val="22"/>
        </w:rPr>
        <w:t xml:space="preserve">Brownlee, J. (2020). Deep Learning for Natural Language Processing. Machine Learning Mastery.</w:t>
      </w:r>
    </w:p>
    <w:p>
      <w:pPr>
        <w:spacing w:after="160" w:line="312"/>
        <w:ind w:left="720" w:hanging="720"/>
      </w:pPr>
      <w:r>
        <w:rPr>
          <w:rFonts w:ascii="Times New Roman" w:cs="Times New Roman" w:eastAsia="Times New Roman" w:hAnsi="Times New Roman"/>
          <w:sz w:val="22"/>
          <w:szCs w:val="22"/>
        </w:rPr>
        <w:t xml:space="preserve">Cohen, J. (1988). Statistical Power Analysis for the Behavioral Sciences (2nd ed.). Lawrence Erlbaum Associates.</w:t>
      </w:r>
    </w:p>
    <w:p>
      <w:pPr>
        <w:spacing w:after="160" w:line="312"/>
        <w:ind w:left="720" w:hanging="720"/>
      </w:pPr>
      <w:r>
        <w:rPr>
          <w:rFonts w:ascii="Times New Roman" w:cs="Times New Roman" w:eastAsia="Times New Roman" w:hAnsi="Times New Roman"/>
          <w:sz w:val="22"/>
          <w:szCs w:val="22"/>
        </w:rPr>
        <w:t xml:space="preserve">Deb, K., Pratap, A., Agarwal, S., &amp; Meyarivan, T. (2002). A fast and elitist multiobjective genetic algorithm: NSGA-II. IEEE Transactions on Evolutionary Computation, 6(2), 182–197.</w:t>
      </w:r>
    </w:p>
    <w:p>
      <w:pPr>
        <w:spacing w:after="160" w:line="312"/>
        <w:ind w:left="720" w:hanging="720"/>
      </w:pPr>
      <w:r>
        <w:rPr>
          <w:rFonts w:ascii="Times New Roman" w:cs="Times New Roman" w:eastAsia="Times New Roman" w:hAnsi="Times New Roman"/>
          <w:sz w:val="22"/>
          <w:szCs w:val="22"/>
        </w:rPr>
        <w:t xml:space="preserve">Devlin, J., Chang, M. W., Lee, K., &amp; Toutanova, K. (2019). BERT: Pre-training of deep bidirectional transformers for language understanding. Proceedings of NAACL-HLT 2019, 4171–4186.</w:t>
      </w:r>
    </w:p>
    <w:p>
      <w:pPr>
        <w:spacing w:after="160" w:line="312"/>
        <w:ind w:left="720" w:hanging="720"/>
      </w:pPr>
      <w:r>
        <w:rPr>
          <w:rFonts w:ascii="Times New Roman" w:cs="Times New Roman" w:eastAsia="Times New Roman" w:hAnsi="Times New Roman"/>
          <w:sz w:val="22"/>
          <w:szCs w:val="22"/>
        </w:rPr>
        <w:t xml:space="preserve">Dietterich, T. G. (2000). Ensemble methods in machine learning. In International Workshop on Multiple Classifier Systems (pp. 1–15). Springer.</w:t>
      </w:r>
    </w:p>
    <w:p>
      <w:pPr>
        <w:spacing w:after="160" w:line="312"/>
        <w:ind w:left="720" w:hanging="720"/>
      </w:pPr>
      <w:r>
        <w:rPr>
          <w:rFonts w:ascii="Times New Roman" w:cs="Times New Roman" w:eastAsia="Times New Roman" w:hAnsi="Times New Roman"/>
          <w:sz w:val="22"/>
          <w:szCs w:val="22"/>
        </w:rPr>
        <w:t xml:space="preserve">Domingos, P., &amp; Pazzani, M. (1997). On the optimality of the simple Bayesian classifier under zero-one loss. Machine Learning, 29(2–3), 103–130.</w:t>
      </w:r>
    </w:p>
    <w:p>
      <w:pPr>
        <w:spacing w:after="160" w:line="312"/>
        <w:ind w:left="720" w:hanging="720"/>
      </w:pPr>
      <w:r>
        <w:rPr>
          <w:rFonts w:ascii="Times New Roman" w:cs="Times New Roman" w:eastAsia="Times New Roman" w:hAnsi="Times New Roman"/>
          <w:sz w:val="22"/>
          <w:szCs w:val="22"/>
        </w:rPr>
        <w:t xml:space="preserve">Dror, R., Baumer, G., Shlomov, S., &amp; Reichart, R. (2018). The hitchhiker’s guide to testing statistical significance in natural language processing. In Proceedings of ACL 2018 (pp. 1383–1392).</w:t>
      </w:r>
    </w:p>
    <w:p>
      <w:pPr>
        <w:spacing w:after="160" w:line="312"/>
        <w:ind w:left="720" w:hanging="720"/>
      </w:pPr>
      <w:r>
        <w:rPr>
          <w:rFonts w:ascii="Times New Roman" w:cs="Times New Roman" w:eastAsia="Times New Roman" w:hAnsi="Times New Roman"/>
          <w:sz w:val="22"/>
          <w:szCs w:val="22"/>
        </w:rPr>
        <w:t xml:space="preserve">Fan, R. E., Chang, K. W., Hsieh, C. J., Wang, X. R., &amp; Lin, C. J. (2008). LIBLINEAR: A library for large linear classification. Journal of Machine Learning Research, 9, 1871–1874.</w:t>
      </w:r>
    </w:p>
    <w:p>
      <w:pPr>
        <w:spacing w:after="160" w:line="312"/>
        <w:ind w:left="720" w:hanging="720"/>
      </w:pPr>
      <w:r>
        <w:rPr>
          <w:rFonts w:ascii="Times New Roman" w:cs="Times New Roman" w:eastAsia="Times New Roman" w:hAnsi="Times New Roman"/>
          <w:sz w:val="22"/>
          <w:szCs w:val="22"/>
        </w:rPr>
        <w:t xml:space="preserve">Guo, C., Pleiss, G., Sun, Y., &amp; Weinberger, K. Q. (2017). On calibration of modern neural networks. In Proceedings of ICML 2017 (pp. 1321–1330).</w:t>
      </w:r>
    </w:p>
    <w:p>
      <w:pPr>
        <w:spacing w:after="160" w:line="312"/>
        <w:ind w:left="720" w:hanging="720"/>
      </w:pPr>
      <w:r>
        <w:rPr>
          <w:rFonts w:ascii="Times New Roman" w:cs="Times New Roman" w:eastAsia="Times New Roman" w:hAnsi="Times New Roman"/>
          <w:sz w:val="22"/>
          <w:szCs w:val="22"/>
        </w:rPr>
        <w:t xml:space="preserve">Hutto, C. J., &amp; Gilbert, E. (2014). VADER: A parsimonious rule-based model for sentiment analysis of social media text. In Proceedings of ICWSM 2014.</w:t>
      </w:r>
    </w:p>
    <w:p>
      <w:pPr>
        <w:spacing w:after="160" w:line="312"/>
        <w:ind w:left="720" w:hanging="720"/>
      </w:pPr>
      <w:r>
        <w:rPr>
          <w:rFonts w:ascii="Times New Roman" w:cs="Times New Roman" w:eastAsia="Times New Roman" w:hAnsi="Times New Roman"/>
          <w:sz w:val="22"/>
          <w:szCs w:val="22"/>
        </w:rPr>
        <w:t xml:space="preserve">Jacobs, R. A., Jordan, M. I., Nowlan, S. J., &amp; Hinton, G. E. (1991). Adaptive mixtures of local experts. Neural Computation, 3(1), 79–87.</w:t>
      </w:r>
    </w:p>
    <w:p>
      <w:pPr>
        <w:spacing w:after="160" w:line="312"/>
        <w:ind w:left="720" w:hanging="720"/>
      </w:pPr>
      <w:r>
        <w:rPr>
          <w:rFonts w:ascii="Times New Roman" w:cs="Times New Roman" w:eastAsia="Times New Roman" w:hAnsi="Times New Roman"/>
          <w:sz w:val="22"/>
          <w:szCs w:val="22"/>
        </w:rPr>
        <w:t xml:space="preserve">Jang, J. S. R. (1993). ANFIS: Adaptive-network-based fuzzy inference system. IEEE Transactions on Systems, Man, and Cybernetics, 23(3), 665–685.</w:t>
      </w:r>
    </w:p>
    <w:p>
      <w:pPr>
        <w:spacing w:after="160" w:line="312"/>
        <w:ind w:left="720" w:hanging="720"/>
      </w:pPr>
      <w:r>
        <w:rPr>
          <w:rFonts w:ascii="Times New Roman" w:cs="Times New Roman" w:eastAsia="Times New Roman" w:hAnsi="Times New Roman"/>
          <w:sz w:val="22"/>
          <w:szCs w:val="22"/>
        </w:rPr>
        <w:t xml:space="preserve">Joachims, T. (1998). Text categorization with support vector machines: Learning with many relevant features. In Proceedings of ECML 1998 (pp. 137–142).</w:t>
      </w:r>
    </w:p>
    <w:p>
      <w:pPr>
        <w:spacing w:after="160" w:line="312"/>
        <w:ind w:left="720" w:hanging="720"/>
      </w:pPr>
      <w:r>
        <w:rPr>
          <w:rFonts w:ascii="Times New Roman" w:cs="Times New Roman" w:eastAsia="Times New Roman" w:hAnsi="Times New Roman"/>
          <w:sz w:val="22"/>
          <w:szCs w:val="22"/>
        </w:rPr>
        <w:t xml:space="preserve">Kar, S., Das, S., &amp; Ghosh, P. K. (2014). Applications of neuro fuzzy systems: A brief review and future outline. Applied Soft Computing, 15, 243–259.</w:t>
      </w:r>
    </w:p>
    <w:p>
      <w:pPr>
        <w:spacing w:after="160" w:line="312"/>
        <w:ind w:left="720" w:hanging="720"/>
      </w:pPr>
      <w:r>
        <w:rPr>
          <w:rFonts w:ascii="Times New Roman" w:cs="Times New Roman" w:eastAsia="Times New Roman" w:hAnsi="Times New Roman"/>
          <w:sz w:val="22"/>
          <w:szCs w:val="22"/>
        </w:rPr>
        <w:t xml:space="preserve">Kennedy, J., &amp; Eberhart, R. (1995). Particle swarm optimization. Proceedings of ICNN’95, 4, 1942–1948.</w:t>
      </w:r>
    </w:p>
    <w:p>
      <w:pPr>
        <w:spacing w:after="160" w:line="312"/>
        <w:ind w:left="720" w:hanging="720"/>
      </w:pPr>
      <w:r>
        <w:rPr>
          <w:rFonts w:ascii="Times New Roman" w:cs="Times New Roman" w:eastAsia="Times New Roman" w:hAnsi="Times New Roman"/>
          <w:sz w:val="22"/>
          <w:szCs w:val="22"/>
        </w:rPr>
        <w:t xml:space="preserve">Khetan, A. (2021). Challenges in YouTube comment sentiment classification. Journal of NLP Applications, 8(1), 23–38.</w:t>
      </w:r>
    </w:p>
    <w:p>
      <w:pPr>
        <w:spacing w:after="160" w:line="312"/>
        <w:ind w:left="720" w:hanging="720"/>
      </w:pPr>
      <w:r>
        <w:rPr>
          <w:rFonts w:ascii="Times New Roman" w:cs="Times New Roman" w:eastAsia="Times New Roman" w:hAnsi="Times New Roman"/>
          <w:sz w:val="22"/>
          <w:szCs w:val="22"/>
        </w:rPr>
        <w:t xml:space="preserve">Kim, Y. (2014). Convolutional neural networks for sentence classification. Proceedings of EMNLP 2014, 1746–1751.</w:t>
      </w:r>
    </w:p>
    <w:p>
      <w:pPr>
        <w:spacing w:after="160" w:line="312"/>
        <w:ind w:left="720" w:hanging="720"/>
      </w:pPr>
      <w:r>
        <w:rPr>
          <w:rFonts w:ascii="Times New Roman" w:cs="Times New Roman" w:eastAsia="Times New Roman" w:hAnsi="Times New Roman"/>
          <w:sz w:val="22"/>
          <w:szCs w:val="22"/>
        </w:rPr>
        <w:t xml:space="preserve">Lakens, D. (2013). Calculating and reporting effect sizes to facilitate cumulative science. Frontiers in Psychology, 4, 863.</w:t>
      </w:r>
    </w:p>
    <w:p>
      <w:pPr>
        <w:spacing w:after="160" w:line="312"/>
        <w:ind w:left="720" w:hanging="720"/>
      </w:pPr>
      <w:r>
        <w:rPr>
          <w:rFonts w:ascii="Times New Roman" w:cs="Times New Roman" w:eastAsia="Times New Roman" w:hAnsi="Times New Roman"/>
          <w:sz w:val="22"/>
          <w:szCs w:val="22"/>
        </w:rPr>
        <w:t xml:space="preserve">Liu, B. (2012). Sentiment Analysis and Opinion Mining. Morgan &amp; Claypool Publishers.</w:t>
      </w:r>
    </w:p>
    <w:p>
      <w:pPr>
        <w:spacing w:after="160" w:line="312"/>
        <w:ind w:left="720" w:hanging="720"/>
      </w:pPr>
      <w:r>
        <w:rPr>
          <w:rFonts w:ascii="Times New Roman" w:cs="Times New Roman" w:eastAsia="Times New Roman" w:hAnsi="Times New Roman"/>
          <w:sz w:val="22"/>
          <w:szCs w:val="22"/>
        </w:rPr>
        <w:t xml:space="preserve">McNemar, Q. (1947). Note on the sampling error of the difference between correlated proportions or percentages. Psychometrika, 12(2), 153–157.</w:t>
      </w:r>
    </w:p>
    <w:p>
      <w:pPr>
        <w:spacing w:after="160" w:line="312"/>
        <w:ind w:left="720" w:hanging="720"/>
      </w:pPr>
      <w:r>
        <w:rPr>
          <w:rFonts w:ascii="Times New Roman" w:cs="Times New Roman" w:eastAsia="Times New Roman" w:hAnsi="Times New Roman"/>
          <w:sz w:val="22"/>
          <w:szCs w:val="22"/>
        </w:rPr>
        <w:t xml:space="preserve">Mikolov, T., Sutskever, I., Chen, K., Corrado, G. S., &amp; Dean, J. (2013). Distributed representations of words and phrases and their compositionality. In Advances in NIPS 26 (pp. 3111–3119).</w:t>
      </w:r>
    </w:p>
    <w:p>
      <w:pPr>
        <w:spacing w:after="160" w:line="312"/>
        <w:ind w:left="720" w:hanging="720"/>
      </w:pPr>
      <w:r>
        <w:rPr>
          <w:rFonts w:ascii="Times New Roman" w:cs="Times New Roman" w:eastAsia="Times New Roman" w:hAnsi="Times New Roman"/>
          <w:sz w:val="22"/>
          <w:szCs w:val="22"/>
        </w:rPr>
        <w:t xml:space="preserve">Naeini, M. P., Cooper, G., &amp; Hauskrecht, M. (2015). Obtaining well calibrated probabilities using Bayesian binning. In Proceedings of AAAI 2015 (pp. 2901–2907).</w:t>
      </w:r>
    </w:p>
    <w:p>
      <w:pPr>
        <w:spacing w:after="160" w:line="312"/>
        <w:ind w:left="720" w:hanging="720"/>
      </w:pPr>
      <w:r>
        <w:rPr>
          <w:rFonts w:ascii="Times New Roman" w:cs="Times New Roman" w:eastAsia="Times New Roman" w:hAnsi="Times New Roman"/>
          <w:sz w:val="22"/>
          <w:szCs w:val="22"/>
        </w:rPr>
        <w:t xml:space="preserve">Niculescu-Mizil, A., &amp; Caruana, R. (2005). Predicting good probabilities with supervised learning. In Proceedings of ICML 2005 (pp. 625–632).</w:t>
      </w:r>
    </w:p>
    <w:p>
      <w:pPr>
        <w:spacing w:after="160" w:line="312"/>
        <w:ind w:left="720" w:hanging="720"/>
      </w:pPr>
      <w:r>
        <w:rPr>
          <w:rFonts w:ascii="Times New Roman" w:cs="Times New Roman" w:eastAsia="Times New Roman" w:hAnsi="Times New Roman"/>
          <w:sz w:val="22"/>
          <w:szCs w:val="22"/>
        </w:rPr>
        <w:t xml:space="preserve">Pang, B., &amp; Lee, L. (2008). Opinion mining and sentiment analysis. Foundations and Trends in Information Retrieval, 2(1–2), 1–135.</w:t>
      </w:r>
    </w:p>
    <w:p>
      <w:pPr>
        <w:spacing w:after="160" w:line="312"/>
        <w:ind w:left="720" w:hanging="720"/>
      </w:pPr>
      <w:r>
        <w:rPr>
          <w:rFonts w:ascii="Times New Roman" w:cs="Times New Roman" w:eastAsia="Times New Roman" w:hAnsi="Times New Roman"/>
          <w:sz w:val="22"/>
          <w:szCs w:val="22"/>
        </w:rPr>
        <w:t xml:space="preserve">Pang, B., Lee, L., &amp; Vaithyanathan, S. (2002). Thumbs up? Sentiment classification using machine learning techniques. In Proceedings of EMNLP 2002 (pp. 79–86).</w:t>
      </w:r>
    </w:p>
    <w:p>
      <w:pPr>
        <w:spacing w:after="160" w:line="312"/>
        <w:ind w:left="720" w:hanging="720"/>
      </w:pPr>
      <w:r>
        <w:rPr>
          <w:rFonts w:ascii="Times New Roman" w:cs="Times New Roman" w:eastAsia="Times New Roman" w:hAnsi="Times New Roman"/>
          <w:sz w:val="22"/>
          <w:szCs w:val="22"/>
        </w:rPr>
        <w:t xml:space="preserve">Parsopoulos, K. E., &amp; Vrahatis, M. N. (2002). Recent approaches to global optimization problems through particle swarm optimization. Natural Computing, 1(2–3), 235–306.</w:t>
      </w:r>
    </w:p>
    <w:p>
      <w:pPr>
        <w:spacing w:after="160" w:line="312"/>
        <w:ind w:left="720" w:hanging="720"/>
      </w:pPr>
      <w:r>
        <w:rPr>
          <w:rFonts w:ascii="Times New Roman" w:cs="Times New Roman" w:eastAsia="Times New Roman" w:hAnsi="Times New Roman"/>
          <w:sz w:val="22"/>
          <w:szCs w:val="22"/>
        </w:rPr>
        <w:t xml:space="preserve">Rosenthal, S., Farra, N., &amp; Nakov, P. (2017). SemEval-2017 Task 4: Sentiment analysis in Twitter. In Proceedings of SemEval 2017 (pp. 502–518).</w:t>
      </w:r>
    </w:p>
    <w:p>
      <w:pPr>
        <w:spacing w:after="160" w:line="312"/>
        <w:ind w:left="720" w:hanging="720"/>
      </w:pPr>
      <w:r>
        <w:rPr>
          <w:rFonts w:ascii="Times New Roman" w:cs="Times New Roman" w:eastAsia="Times New Roman" w:hAnsi="Times New Roman"/>
          <w:sz w:val="22"/>
          <w:szCs w:val="22"/>
        </w:rPr>
        <w:t xml:space="preserve">Salton, G., &amp; Buckley, C. (1988). Term-weighting approaches in automatic text retrieval. Information Processing &amp; Management, 24(5), 513–523.</w:t>
      </w:r>
    </w:p>
    <w:p>
      <w:pPr>
        <w:spacing w:after="160" w:line="312"/>
        <w:ind w:left="720" w:hanging="720"/>
      </w:pPr>
      <w:r>
        <w:rPr>
          <w:rFonts w:ascii="Times New Roman" w:cs="Times New Roman" w:eastAsia="Times New Roman" w:hAnsi="Times New Roman"/>
          <w:sz w:val="22"/>
          <w:szCs w:val="22"/>
        </w:rPr>
        <w:t xml:space="preserve">Severyn, A., &amp; Moschitti, A. (2015). Twitter sentiment analysis with deep convolutional neural networks. In Proceedings of SIGIR 2015 (pp. 959–962).</w:t>
      </w:r>
    </w:p>
    <w:p>
      <w:pPr>
        <w:spacing w:after="160" w:line="312"/>
        <w:ind w:left="720" w:hanging="720"/>
      </w:pPr>
      <w:r>
        <w:rPr>
          <w:rFonts w:ascii="Times New Roman" w:cs="Times New Roman" w:eastAsia="Times New Roman" w:hAnsi="Times New Roman"/>
          <w:sz w:val="22"/>
          <w:szCs w:val="22"/>
        </w:rPr>
        <w:t xml:space="preserve">Takagi, T., &amp; Sugeno, M. (1985). Fuzzy identification of systems and its applications to modeling and control. IEEE Transactions on Systems, Man, and Cybernetics, 15(1), 116–132.</w:t>
      </w:r>
    </w:p>
    <w:p>
      <w:pPr>
        <w:spacing w:after="160" w:line="312"/>
        <w:ind w:left="720" w:hanging="720"/>
      </w:pPr>
      <w:r>
        <w:rPr>
          <w:rFonts w:ascii="Times New Roman" w:cs="Times New Roman" w:eastAsia="Times New Roman" w:hAnsi="Times New Roman"/>
          <w:sz w:val="22"/>
          <w:szCs w:val="22"/>
        </w:rPr>
        <w:t xml:space="preserve">Vapnik, V. N. (1995). The Nature of Statistical Learning Theory. Springer-Verlag.</w:t>
      </w:r>
    </w:p>
    <w:p>
      <w:pPr>
        <w:spacing w:after="160" w:line="312"/>
        <w:ind w:left="720" w:hanging="720"/>
      </w:pPr>
      <w:r>
        <w:rPr>
          <w:rFonts w:ascii="Times New Roman" w:cs="Times New Roman" w:eastAsia="Times New Roman" w:hAnsi="Times New Roman"/>
          <w:sz w:val="22"/>
          <w:szCs w:val="22"/>
        </w:rPr>
        <w:t xml:space="preserve">Wang, S., &amp; Manning, C. D. (2012). Baselines and bigrams: Simple, good sentiment and topic classification. In Proceedings of ACL 2012 (pp. 90–94).</w:t>
      </w:r>
    </w:p>
    <w:p>
      <w:pPr>
        <w:spacing w:after="160" w:line="312"/>
        <w:ind w:left="720" w:hanging="720"/>
      </w:pPr>
      <w:r>
        <w:rPr>
          <w:rFonts w:ascii="Times New Roman" w:cs="Times New Roman" w:eastAsia="Times New Roman" w:hAnsi="Times New Roman"/>
          <w:sz w:val="22"/>
          <w:szCs w:val="22"/>
        </w:rPr>
        <w:t xml:space="preserve">Wolpert, D. H. (1992). Stacked generalization. Neural Networks, 5(2), 241–259.</w:t>
      </w:r>
    </w:p>
    <w:p>
      <w:pPr>
        <w:spacing w:after="160" w:line="312"/>
        <w:ind w:left="720" w:hanging="720"/>
      </w:pPr>
      <w:r>
        <w:rPr>
          <w:rFonts w:ascii="Times New Roman" w:cs="Times New Roman" w:eastAsia="Times New Roman" w:hAnsi="Times New Roman"/>
          <w:sz w:val="22"/>
          <w:szCs w:val="22"/>
        </w:rPr>
        <w:t xml:space="preserve">Zadeh, L. A. (1965). Fuzzy sets. Information and Control, 8(3), 338–353.</w:t>
      </w:r>
    </w:p>
    <w:p>
      <w:pPr>
        <w:spacing w:after="160" w:line="312"/>
        <w:ind w:left="720" w:hanging="720"/>
      </w:pPr>
      <w:r>
        <w:rPr>
          <w:rFonts w:ascii="Times New Roman" w:cs="Times New Roman" w:eastAsia="Times New Roman" w:hAnsi="Times New Roman"/>
          <w:sz w:val="22"/>
          <w:szCs w:val="22"/>
        </w:rPr>
        <w:t xml:space="preserve">Zhou, P., Shi, W., Tian, J., Qi, Z., Li, B., Hao, H., &amp; Xu, B. (2016). Attention-based bidirectional long short-term memory networks for relation classification. In Proceedings of ACL 2016 (pp. 207–212).</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4472C4" w:val="clear"/>
            <w:tcMar>
              <w:top w:type="dxa" w:w="100"/>
              <w:left w:type="dxa" w:w="200"/>
              <w:bottom w:type="dxa" w:w="100"/>
              <w:right w:type="dxa" w:w="200"/>
            </w:tcMar>
          </w:tcPr>
          <w:p>
            <w:pPr>
              <w:pStyle w:val="Heading1"/>
              <w:spacing w:after="0" w:before="0"/>
            </w:pPr>
            <w:r>
              <w:rPr>
                <w:rFonts w:ascii="Times New Roman" w:cs="Times New Roman" w:eastAsia="Times New Roman" w:hAnsi="Times New Roman"/>
                <w:b/>
                <w:bCs/>
                <w:color w:val="FFFFFF"/>
                <w:sz w:val="32"/>
                <w:szCs w:val="32"/>
              </w:rPr>
              <w:t xml:space="preserve">Appendix</w:t>
            </w:r>
          </w:p>
        </w:tc>
      </w:tr>
    </w:tbl>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Links</w:t>
      </w:r>
    </w:p>
    <w:p>
      <w:pPr>
        <w:spacing w:after="200" w:line="360"/>
        <w:jc w:val="both"/>
      </w:pPr>
      <w:r>
        <w:rPr>
          <w:rFonts w:ascii="Times New Roman" w:cs="Times New Roman" w:eastAsia="Times New Roman" w:hAnsi="Times New Roman"/>
          <w:sz w:val="24"/>
          <w:szCs w:val="24"/>
        </w:rPr>
        <w:t xml:space="preserve">GitHub Repository: [URL to be added]</w:t>
      </w:r>
    </w:p>
    <w:p>
      <w:pPr>
        <w:spacing w:after="200" w:line="360"/>
        <w:jc w:val="both"/>
      </w:pPr>
      <w:r>
        <w:rPr>
          <w:rFonts w:ascii="Times New Roman" w:cs="Times New Roman" w:eastAsia="Times New Roman" w:hAnsi="Times New Roman"/>
          <w:sz w:val="24"/>
          <w:szCs w:val="24"/>
        </w:rPr>
        <w:t xml:space="preserve">Live Demo: [URL to be added]</w:t>
      </w:r>
    </w:p>
    <w:p>
      <w:pPr>
        <w:spacing w:after="200" w:line="360"/>
        <w:jc w:val="both"/>
      </w:pPr>
      <w:r>
        <w:rPr>
          <w:rFonts w:ascii="Times New Roman" w:cs="Times New Roman" w:eastAsia="Times New Roman" w:hAnsi="Times New Roman"/>
          <w:sz w:val="24"/>
          <w:szCs w:val="24"/>
        </w:rPr>
        <w:t xml:space="preserve">Dataset: https://huggingface.co/datasets/AmaanP314/youtube-comment-sentiment</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Project Plan</w:t>
      </w:r>
    </w:p>
    <w:p>
      <w:pPr>
        <w:spacing w:after="200" w:line="360"/>
        <w:jc w:val="both"/>
      </w:pPr>
      <w:r>
        <w:rPr>
          <w:rFonts w:ascii="Times New Roman" w:cs="Times New Roman" w:eastAsia="Times New Roman" w:hAnsi="Times New Roman"/>
          <w:sz w:val="24"/>
          <w:szCs w:val="24"/>
        </w:rPr>
        <w:t xml:space="preserve">[Project Plan / Gantt Chart image should be inserted here.]</w:t>
      </w:r>
    </w:p>
    <w:p>
      <w:pPr>
        <w:spacing w:after="120"/>
      </w:pPr>
    </w:p>
    <w:p>
      <w:pPr>
        <w:spacing w:after="200" w:line="360"/>
        <w:jc w:val="both"/>
      </w:pPr>
      <w:r>
        <w:rPr>
          <w:rFonts w:ascii="Times New Roman" w:cs="Times New Roman" w:eastAsia="Times New Roman" w:hAnsi="Times New Roman"/>
          <w:sz w:val="24"/>
          <w:szCs w:val="24"/>
        </w:rPr>
        <w:t xml:space="preserve">The project followed an agile sprint methodology:</w:t>
      </w:r>
    </w:p>
    <w:p>
      <w:pPr>
        <w:spacing w:after="200" w:line="360"/>
        <w:jc w:val="both"/>
      </w:pPr>
      <w:r>
        <w:rPr>
          <w:rFonts w:ascii="Times New Roman" w:cs="Times New Roman" w:eastAsia="Times New Roman" w:hAnsi="Times New Roman"/>
          <w:sz w:val="24"/>
          <w:szCs w:val="24"/>
        </w:rPr>
        <w:t xml:space="preserve">Sprints 1–2: Data ingestion pipeline, preprocessing, and baseline models (TF-IDF + LogReg, SVM, NB).</w:t>
      </w:r>
    </w:p>
    <w:p>
      <w:pPr>
        <w:spacing w:after="200" w:line="360"/>
        <w:jc w:val="both"/>
      </w:pPr>
      <w:r>
        <w:rPr>
          <w:rFonts w:ascii="Times New Roman" w:cs="Times New Roman" w:eastAsia="Times New Roman" w:hAnsi="Times New Roman"/>
          <w:sz w:val="24"/>
          <w:szCs w:val="24"/>
        </w:rPr>
        <w:t xml:space="preserve">Sprints 3–4: Dashboard analytics, like-weighted sentiment, keyword/aspect indicators, robustness testing.</w:t>
      </w:r>
    </w:p>
    <w:p>
      <w:pPr>
        <w:spacing w:after="200" w:line="360"/>
        <w:jc w:val="both"/>
      </w:pPr>
      <w:r>
        <w:rPr>
          <w:rFonts w:ascii="Times New Roman" w:cs="Times New Roman" w:eastAsia="Times New Roman" w:hAnsi="Times New Roman"/>
          <w:sz w:val="24"/>
          <w:szCs w:val="24"/>
        </w:rPr>
        <w:t xml:space="preserve">Sprints 5–6: Standard ensemble implementation, PSO optimisation for ensemble weights, comparison against manual/equal weights.</w:t>
      </w:r>
    </w:p>
    <w:p>
      <w:pPr>
        <w:spacing w:after="200" w:line="360"/>
        <w:jc w:val="both"/>
      </w:pPr>
      <w:r>
        <w:rPr>
          <w:rFonts w:ascii="Times New Roman" w:cs="Times New Roman" w:eastAsia="Times New Roman" w:hAnsi="Times New Roman"/>
          <w:sz w:val="24"/>
          <w:szCs w:val="24"/>
        </w:rPr>
        <w:t xml:space="preserve">Sprints 7–8: Fuzzy fusion design and integration, uncertainty-aware output, comparison versus standard ensemble.</w:t>
      </w:r>
    </w:p>
    <w:p>
      <w:pPr>
        <w:spacing w:after="200" w:line="360"/>
        <w:jc w:val="both"/>
      </w:pPr>
      <w:r>
        <w:rPr>
          <w:rFonts w:ascii="Times New Roman" w:cs="Times New Roman" w:eastAsia="Times New Roman" w:hAnsi="Times New Roman"/>
          <w:sz w:val="24"/>
          <w:szCs w:val="24"/>
        </w:rPr>
        <w:t xml:space="preserve">Final phase: Thesis writing, evaluation framework, reflection.</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Issue Logs</w:t>
      </w:r>
    </w:p>
    <w:p>
      <w:pPr>
        <w:spacing w:after="200" w:line="360"/>
        <w:jc w:val="both"/>
      </w:pPr>
      <w:r>
        <w:rPr>
          <w:rFonts w:ascii="Times New Roman" w:cs="Times New Roman" w:eastAsia="Times New Roman" w:hAnsi="Times New Roman"/>
          <w:sz w:val="24"/>
          <w:szCs w:val="24"/>
        </w:rPr>
        <w:t xml:space="preserve">[Issue log table/image should be inserted here.]</w:t>
      </w:r>
    </w:p>
    <w:p>
      <w:pPr>
        <w:spacing w:after="120"/>
      </w:pPr>
    </w:p>
    <w:p>
      <w:pPr>
        <w:spacing w:after="200" w:line="360"/>
        <w:jc w:val="both"/>
      </w:pPr>
      <w:r>
        <w:rPr>
          <w:rFonts w:ascii="Times New Roman" w:cs="Times New Roman" w:eastAsia="Times New Roman" w:hAnsi="Times New Roman"/>
          <w:sz w:val="24"/>
          <w:szCs w:val="24"/>
        </w:rPr>
        <w:t xml:space="preserve">Key issues encountered during development:</w:t>
      </w:r>
    </w:p>
    <w:p>
      <w:pPr>
        <w:spacing w:after="200" w:line="360"/>
        <w:jc w:val="both"/>
      </w:pPr>
      <w:r>
        <w:rPr>
          <w:rFonts w:ascii="Times New Roman" w:cs="Times New Roman" w:eastAsia="Times New Roman" w:hAnsi="Times New Roman"/>
          <w:sz w:val="24"/>
          <w:szCs w:val="24"/>
        </w:rPr>
        <w:t xml:space="preserve">1. Sklearn version mismatch: Models pickled with sklearn 1.8.0, but deployment environment had 1.7.2. Resolved by monkey-patching model.multi_class attribute on loaded LogReg model.</w:t>
      </w:r>
    </w:p>
    <w:p>
      <w:pPr>
        <w:spacing w:after="200" w:line="360"/>
        <w:jc w:val="both"/>
      </w:pPr>
      <w:r>
        <w:rPr>
          <w:rFonts w:ascii="Times New Roman" w:cs="Times New Roman" w:eastAsia="Times New Roman" w:hAnsi="Times New Roman"/>
          <w:sz w:val="24"/>
          <w:szCs w:val="24"/>
        </w:rPr>
        <w:t xml:space="preserve">2. Synthetic evaluation data: The __main__ demo block in evaluation_framework.py produced results using sklearn.datasets.make_classification, which was mistakenly treated as real data. Resolved by renaming to DEMO_synthetic_evaluation_report.json and building real-data fold variance analysis.</w:t>
      </w:r>
    </w:p>
    <w:p>
      <w:pPr>
        <w:spacing w:after="200" w:line="360"/>
        <w:jc w:val="both"/>
      </w:pPr>
      <w:r>
        <w:rPr>
          <w:rFonts w:ascii="Times New Roman" w:cs="Times New Roman" w:eastAsia="Times New Roman" w:hAnsi="Times New Roman"/>
          <w:sz w:val="24"/>
          <w:szCs w:val="24"/>
        </w:rPr>
        <w:t xml:space="preserve">3. NSGA-II convergence: Initial population size of 20 produced poor Pareto front coverage. Increased to 60 with 80 generations.</w:t>
      </w:r>
    </w:p>
    <w:p>
      <w:pPr>
        <w:spacing w:after="200" w:line="360"/>
        <w:jc w:val="both"/>
      </w:pPr>
      <w:r>
        <w:rPr>
          <w:rFonts w:ascii="Times New Roman" w:cs="Times New Roman" w:eastAsia="Times New Roman" w:hAnsi="Times New Roman"/>
          <w:sz w:val="24"/>
          <w:szCs w:val="24"/>
        </w:rPr>
        <w:t xml:space="preserve">4. Preprocessing consistency: Identified risk of train-inference skew when different preprocessing was applied during training vs. API inference. Resolved by implementing shared ClassicalPreprocessConfig module.</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SWOT Analysis</w:t>
      </w:r>
    </w:p>
    <w:p>
      <w:pPr>
        <w:spacing w:after="200" w:line="360"/>
        <w:jc w:val="both"/>
      </w:pPr>
      <w:r>
        <w:rPr>
          <w:rFonts w:ascii="Times New Roman" w:cs="Times New Roman" w:eastAsia="Times New Roman" w:hAnsi="Times New Roman"/>
          <w:sz w:val="24"/>
          <w:szCs w:val="24"/>
        </w:rPr>
        <w:t xml:space="preserve">[SWOT Analysis infographic should be inserted here.]</w:t>
      </w:r>
    </w:p>
    <w:p>
      <w:pPr>
        <w:spacing w:after="120"/>
      </w:pPr>
    </w:p>
    <w:p>
      <w:pPr>
        <w:spacing w:after="200" w:line="360"/>
        <w:jc w:val="both"/>
      </w:pPr>
      <w:r>
        <w:rPr>
          <w:rFonts w:ascii="Times New Roman" w:cs="Times New Roman" w:eastAsia="Times New Roman" w:hAnsi="Times New Roman"/>
          <w:b/>
          <w:bCs/>
          <w:sz w:val="24"/>
          <w:szCs w:val="24"/>
        </w:rPr>
        <w:t xml:space="preserve">Strengths: Rigorous evaluation framework with effect sizes and calibration metrics; full-stack deployable platform; modular engine design; well-documented negative result; comprehensive preprocessing pipeline.</w:t>
      </w:r>
    </w:p>
    <w:p>
      <w:pPr>
        <w:spacing w:after="200" w:line="360"/>
        <w:jc w:val="both"/>
      </w:pPr>
      <w:r>
        <w:rPr>
          <w:rFonts w:ascii="Times New Roman" w:cs="Times New Roman" w:eastAsia="Times New Roman" w:hAnsi="Times New Roman"/>
          <w:b/>
          <w:bCs/>
          <w:sz w:val="24"/>
          <w:szCs w:val="24"/>
        </w:rPr>
        <w:t xml:space="preserve">Weaknesses: English-only; three-class taxonomy limits granularity; no user study for H2 validation; single dataset source; no VideoID-aware splitting.</w:t>
      </w:r>
    </w:p>
    <w:p>
      <w:pPr>
        <w:spacing w:after="200" w:line="360"/>
        <w:jc w:val="both"/>
      </w:pPr>
      <w:r>
        <w:rPr>
          <w:rFonts w:ascii="Times New Roman" w:cs="Times New Roman" w:eastAsia="Times New Roman" w:hAnsi="Times New Roman"/>
          <w:b/>
          <w:bCs/>
          <w:sz w:val="24"/>
          <w:szCs w:val="24"/>
        </w:rPr>
        <w:t xml:space="preserve">Opportunities: Transformer integration (BERT/DeBERTa); multi-language expansion; aspect-level sentiment; real-time streaming analytics; commercial deployment for content creators.</w:t>
      </w:r>
    </w:p>
    <w:p>
      <w:pPr>
        <w:spacing w:after="200" w:line="360"/>
        <w:jc w:val="both"/>
      </w:pPr>
      <w:r>
        <w:rPr>
          <w:rFonts w:ascii="Times New Roman" w:cs="Times New Roman" w:eastAsia="Times New Roman" w:hAnsi="Times New Roman"/>
          <w:b/>
          <w:bCs/>
          <w:sz w:val="24"/>
          <w:szCs w:val="24"/>
        </w:rPr>
        <w:t xml:space="preserve">Threats: Evolving YouTube comment patterns; API rate limits and terms changes; computational cost of transformer models; competition from commercial platforms (Brand24, etc.).</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Screenshots</w:t>
      </w:r>
    </w:p>
    <w:p>
      <w:pPr>
        <w:spacing w:after="200" w:line="360"/>
        <w:jc w:val="both"/>
      </w:pPr>
      <w:r>
        <w:rPr>
          <w:rFonts w:ascii="Times New Roman" w:cs="Times New Roman" w:eastAsia="Times New Roman" w:hAnsi="Times New Roman"/>
          <w:sz w:val="24"/>
          <w:szCs w:val="24"/>
        </w:rPr>
        <w:t xml:space="preserve">[Screenshots of the platform should be inserted here, showing:]</w:t>
      </w:r>
    </w:p>
    <w:p>
      <w:pPr>
        <w:spacing w:after="200" w:line="360"/>
        <w:jc w:val="both"/>
      </w:pPr>
      <w:r>
        <w:rPr>
          <w:rFonts w:ascii="Times New Roman" w:cs="Times New Roman" w:eastAsia="Times New Roman" w:hAnsi="Times New Roman"/>
          <w:sz w:val="24"/>
          <w:szCs w:val="24"/>
        </w:rPr>
        <w:t xml:space="preserve">1. Dashboard view with aggregate sentiment distribution</w:t>
      </w:r>
    </w:p>
    <w:p>
      <w:pPr>
        <w:spacing w:after="200" w:line="360"/>
        <w:jc w:val="both"/>
      </w:pPr>
      <w:r>
        <w:rPr>
          <w:rFonts w:ascii="Times New Roman" w:cs="Times New Roman" w:eastAsia="Times New Roman" w:hAnsi="Times New Roman"/>
          <w:sz w:val="24"/>
          <w:szCs w:val="24"/>
        </w:rPr>
        <w:t xml:space="preserve">2. Per-video analysis view with real-time classification</w:t>
      </w:r>
    </w:p>
    <w:p>
      <w:pPr>
        <w:spacing w:after="200" w:line="360"/>
        <w:jc w:val="both"/>
      </w:pPr>
      <w:r>
        <w:rPr>
          <w:rFonts w:ascii="Times New Roman" w:cs="Times New Roman" w:eastAsia="Times New Roman" w:hAnsi="Times New Roman"/>
          <w:sz w:val="24"/>
          <w:szCs w:val="24"/>
        </w:rPr>
        <w:t xml:space="preserve">3. Confidence distribution and calibration metrics view</w:t>
      </w:r>
    </w:p>
    <w:p>
      <w:pPr>
        <w:spacing w:after="200" w:line="360"/>
        <w:jc w:val="both"/>
      </w:pPr>
      <w:r>
        <w:rPr>
          <w:rFonts w:ascii="Times New Roman" w:cs="Times New Roman" w:eastAsia="Times New Roman" w:hAnsi="Times New Roman"/>
          <w:sz w:val="24"/>
          <w:szCs w:val="24"/>
        </w:rPr>
        <w:t xml:space="preserve">4. Pareto front visualisation view</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Hyperparameter Grid Search Results</w:t>
      </w:r>
    </w:p>
    <w:p>
      <w:pPr>
        <w:spacing w:after="200" w:line="360"/>
        <w:jc w:val="both"/>
      </w:pPr>
      <w:r>
        <w:rPr>
          <w:rFonts w:ascii="Times New Roman" w:cs="Times New Roman" w:eastAsia="Times New Roman" w:hAnsi="Times New Roman"/>
          <w:sz w:val="24"/>
          <w:szCs w:val="24"/>
        </w:rPr>
        <w:t xml:space="preserve">The full grid search covered C ∈ {0.01, 0.1, 1.0, 10.0} × class_weight ∈ {None, balanced} for both Logistic Regression and Linear SVM.</w:t>
      </w:r>
    </w:p>
    <w:p>
      <w:pPr>
        <w:spacing w:after="200" w:line="360"/>
        <w:jc w:val="both"/>
      </w:pPr>
      <w:r>
        <w:rPr>
          <w:rFonts w:ascii="Times New Roman" w:cs="Times New Roman" w:eastAsia="Times New Roman" w:hAnsi="Times New Roman"/>
          <w:b/>
          <w:bCs/>
          <w:sz w:val="24"/>
          <w:szCs w:val="24"/>
        </w:rPr>
        <w:t xml:space="preserve">Best Logistic Regression: C = 1.0, class_weight = balanced, CV macro-F1 = 0.6677.</w:t>
      </w:r>
    </w:p>
    <w:p>
      <w:pPr>
        <w:spacing w:after="200" w:line="360"/>
        <w:jc w:val="both"/>
      </w:pPr>
      <w:r>
        <w:rPr>
          <w:rFonts w:ascii="Times New Roman" w:cs="Times New Roman" w:eastAsia="Times New Roman" w:hAnsi="Times New Roman"/>
          <w:b/>
          <w:bCs/>
          <w:sz w:val="24"/>
          <w:szCs w:val="24"/>
        </w:rPr>
        <w:t xml:space="preserve">Best Linear SVM: C = 0.1, class_weight = balanced, CV macro-F1 = 0.6649.</w:t>
      </w:r>
    </w:p>
    <w:p>
      <w:pPr>
        <w:spacing w:after="200" w:line="360"/>
        <w:jc w:val="both"/>
      </w:pPr>
      <w:r>
        <w:rPr>
          <w:rFonts w:ascii="Times New Roman" w:cs="Times New Roman" w:eastAsia="Times New Roman" w:hAnsi="Times New Roman"/>
          <w:b/>
          <w:bCs/>
          <w:sz w:val="24"/>
          <w:szCs w:val="24"/>
        </w:rPr>
        <w:t xml:space="preserve">Best vectoriser: 50,000 features, bigram (1,2), CV macro-F1 = 0.6677.</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CI Ablation Study</w:t>
      </w:r>
    </w:p>
    <w:p>
      <w:pPr>
        <w:spacing w:after="200" w:line="360"/>
        <w:jc w:val="both"/>
      </w:pPr>
      <w:r>
        <w:rPr>
          <w:rFonts w:ascii="Times New Roman" w:cs="Times New Roman" w:eastAsia="Times New Roman" w:hAnsi="Times New Roman"/>
          <w:sz w:val="24"/>
          <w:szCs w:val="24"/>
        </w:rPr>
        <w:t xml:space="preserve">The cumulative CI ablation study demonstrates the incremental contribution of each CI component, with the neuro-fuzzy gate providing the largest single-step ECE reduction (73%).</w:t>
      </w:r>
    </w:p>
    <w:p>
      <w:pPr>
        <w:spacing w:after="120"/>
      </w:pPr>
    </w:p>
    <w:p>
      <w:pPr>
        <w:pStyle w:val="Heading2"/>
        <w:spacing w:after="200" w:before="360" w:line="360"/>
      </w:pPr>
      <w:r>
        <w:rPr>
          <w:rFonts w:ascii="Times New Roman" w:cs="Times New Roman" w:eastAsia="Times New Roman" w:hAnsi="Times New Roman"/>
          <w:b/>
          <w:bCs/>
          <w:color w:val="2F5496"/>
          <w:sz w:val="28"/>
          <w:szCs w:val="28"/>
        </w:rPr>
        <w:t xml:space="preserve">Preprocessing Consistency Audit</w:t>
      </w:r>
    </w:p>
    <w:p>
      <w:pPr>
        <w:spacing w:after="200" w:line="360"/>
        <w:jc w:val="both"/>
      </w:pPr>
      <w:r>
        <w:rPr>
          <w:rFonts w:ascii="Times New Roman" w:cs="Times New Roman" w:eastAsia="Times New Roman" w:hAnsi="Times New Roman"/>
          <w:sz w:val="24"/>
          <w:szCs w:val="24"/>
        </w:rPr>
        <w:t xml:space="preserve">The preprocessing consistency audit verified that the same preprocessing pipeline is applied during both training and inference, eliminating train-inference skew.</w:t>
      </w:r>
    </w:p>
    <w:sectPr>
      <w:footerReference w:type="default" r:id="rId14"/>
      <w:pgSz w:w="11906" w:h="16838" w:orient="portrait"/>
      <w:pgMar w:top="1440" w:right="1440" w:bottom="1440" w:left="1440" w:header="708" w:footer="708" w:gutter="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2026-04-20T02:16:58.668Z</dcterms:created>
  <dcterms:modified xsi:type="dcterms:W3CDTF">2026-04-20T02:16:58.669Z</dcterms:modified>
</cp:coreProperties>
</file>

<file path=docProps/custom.xml><?xml version="1.0" encoding="utf-8"?>
<Properties xmlns="http://schemas.openxmlformats.org/officeDocument/2006/custom-properties" xmlns:vt="http://schemas.openxmlformats.org/officeDocument/2006/docPropsVTypes"/>
</file>