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9E" w:rsidRPr="00A01D5A" w:rsidRDefault="00A01D5A" w:rsidP="00A01D5A">
      <w:pPr>
        <w:pStyle w:val="Title"/>
        <w:rPr>
          <w:sz w:val="44"/>
          <w:szCs w:val="44"/>
        </w:rPr>
      </w:pPr>
      <w:r w:rsidRPr="00A01D5A">
        <w:rPr>
          <w:sz w:val="44"/>
          <w:szCs w:val="44"/>
        </w:rPr>
        <w:t>EMPLOYEE PERFORMANCE ANALYSIS – PROJECT SUMMARY</w:t>
      </w:r>
    </w:p>
    <w:p w:rsidR="00FC629E" w:rsidRPr="00A01D5A" w:rsidRDefault="00A01D5A" w:rsidP="00A01D5A">
      <w:pPr>
        <w:pStyle w:val="Heading1"/>
      </w:pPr>
      <w:r w:rsidRPr="00A01D5A">
        <w:t>PROJECT SUMMARY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This project focuses on developing a machine learning solution to predict employee performance ratings based on demographic, professional, and behavioral attributes. The purpose of this study</w:t>
      </w:r>
      <w:r w:rsidRPr="00A01D5A">
        <w:rPr>
          <w:rFonts w:ascii="Times New Roman" w:hAnsi="Times New Roman" w:cs="Times New Roman"/>
          <w:sz w:val="24"/>
          <w:szCs w:val="24"/>
        </w:rPr>
        <w:t xml:space="preserve"> was to extract data-driven insights that can guide organizations in improving employee satisfaction, retention, and productivity.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The workflow involved comprehensive preprocessing of employee data and the development of multiple classification models usi</w:t>
      </w:r>
      <w:r w:rsidRPr="00A01D5A">
        <w:rPr>
          <w:rFonts w:ascii="Times New Roman" w:hAnsi="Times New Roman" w:cs="Times New Roman"/>
          <w:sz w:val="24"/>
          <w:szCs w:val="24"/>
        </w:rPr>
        <w:t xml:space="preserve">ng various machine learning algorithms. The models implemented include Logistic Regression, K-Nearest Neighbors, Support Vector Machine, Decision Tree, Random Forest, Gradient Boosting, and XGBoost. Each model was trained on a cleaned and encoded dataset, </w:t>
      </w:r>
      <w:r w:rsidRPr="00A01D5A">
        <w:rPr>
          <w:rFonts w:ascii="Times New Roman" w:hAnsi="Times New Roman" w:cs="Times New Roman"/>
          <w:sz w:val="24"/>
          <w:szCs w:val="24"/>
        </w:rPr>
        <w:t>ensuring consistency and accuracy in the learning process.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The analysis revealed that key factors such as employee experience, compensation, departmental affiliation, and job satisfaction indicators had the strongest relationships with performance outcome</w:t>
      </w:r>
      <w:r w:rsidRPr="00A01D5A">
        <w:rPr>
          <w:rFonts w:ascii="Times New Roman" w:hAnsi="Times New Roman" w:cs="Times New Roman"/>
          <w:sz w:val="24"/>
          <w:szCs w:val="24"/>
        </w:rPr>
        <w:t>s. The findings form the foundation for actionable business recommendations that align workforce management with organizational growth objectives.</w:t>
      </w:r>
    </w:p>
    <w:p w:rsidR="00FC629E" w:rsidRPr="00A01D5A" w:rsidRDefault="00A01D5A" w:rsidP="00A01D5A">
      <w:pPr>
        <w:pStyle w:val="Heading1"/>
      </w:pPr>
      <w:r w:rsidRPr="00A01D5A">
        <w:t>BUSINESS CASE: Enhancing Workforce Efficiency through Predictive Analytics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Employee performance plays a cruci</w:t>
      </w:r>
      <w:r w:rsidRPr="00A01D5A">
        <w:rPr>
          <w:rFonts w:ascii="Times New Roman" w:hAnsi="Times New Roman" w:cs="Times New Roman"/>
          <w:sz w:val="24"/>
          <w:szCs w:val="24"/>
        </w:rPr>
        <w:t>al role in driving business outcomes. With rising competition and the need for data-backed HR strategies, predictive analytics provides a modern framework for understanding the factors influencing workforce performance.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Many organizations experience chall</w:t>
      </w:r>
      <w:r w:rsidRPr="00A01D5A">
        <w:rPr>
          <w:rFonts w:ascii="Times New Roman" w:hAnsi="Times New Roman" w:cs="Times New Roman"/>
          <w:sz w:val="24"/>
          <w:szCs w:val="24"/>
        </w:rPr>
        <w:t>enges in maintaining consistent employee performance levels, often due to limited understanding of what drives engagement and productivity. Identifying these drivers helps design policies that balance accountability, motivation, and satisfaction.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The proj</w:t>
      </w:r>
      <w:r w:rsidRPr="00A01D5A">
        <w:rPr>
          <w:rFonts w:ascii="Times New Roman" w:hAnsi="Times New Roman" w:cs="Times New Roman"/>
          <w:sz w:val="24"/>
          <w:szCs w:val="24"/>
        </w:rPr>
        <w:t>ect applies data science methodologies to</w:t>
      </w:r>
      <w:proofErr w:type="gramStart"/>
      <w:r w:rsidRPr="00A01D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01D5A">
        <w:rPr>
          <w:rFonts w:ascii="Times New Roman" w:hAnsi="Times New Roman" w:cs="Times New Roman"/>
          <w:sz w:val="24"/>
          <w:szCs w:val="24"/>
        </w:rPr>
        <w:br/>
        <w:t>• Identify high-impact variables influencing employee performance.</w:t>
      </w:r>
      <w:r w:rsidRPr="00A01D5A">
        <w:rPr>
          <w:rFonts w:ascii="Times New Roman" w:hAnsi="Times New Roman" w:cs="Times New Roman"/>
          <w:sz w:val="24"/>
          <w:szCs w:val="24"/>
        </w:rPr>
        <w:br/>
        <w:t>• Predict performance ratings using machine learning models.</w:t>
      </w:r>
      <w:r w:rsidRPr="00A01D5A">
        <w:rPr>
          <w:rFonts w:ascii="Times New Roman" w:hAnsi="Times New Roman" w:cs="Times New Roman"/>
          <w:sz w:val="24"/>
          <w:szCs w:val="24"/>
        </w:rPr>
        <w:br/>
        <w:t>• Recommend strategic HR interventions based on analytical insights.</w:t>
      </w:r>
    </w:p>
    <w:p w:rsidR="00FC629E" w:rsidRPr="00A01D5A" w:rsidRDefault="00A01D5A" w:rsidP="00A01D5A">
      <w:pPr>
        <w:pStyle w:val="Heading1"/>
      </w:pPr>
      <w:r w:rsidRPr="00A01D5A">
        <w:lastRenderedPageBreak/>
        <w:t>PROJECT OBJECTIV</w:t>
      </w:r>
      <w:r w:rsidRPr="00A01D5A">
        <w:t>ES</w:t>
      </w:r>
    </w:p>
    <w:p w:rsidR="00FC629E" w:rsidRPr="00A01D5A" w:rsidRDefault="00A01D5A">
      <w:pPr>
        <w:rPr>
          <w:rFonts w:ascii="Times New Roman" w:hAnsi="Times New Roman" w:cs="Times New Roman"/>
        </w:rPr>
      </w:pPr>
      <w:r w:rsidRPr="00A01D5A">
        <w:rPr>
          <w:rFonts w:ascii="Times New Roman" w:hAnsi="Times New Roman" w:cs="Times New Roman"/>
          <w:sz w:val="24"/>
          <w:szCs w:val="24"/>
        </w:rPr>
        <w:t>• Department-Wise Performance Analysis – Understand variations in employee performance across departments and identify patterns that signal support gaps or operational inefficiencies.</w:t>
      </w:r>
      <w:r w:rsidRPr="00A01D5A">
        <w:rPr>
          <w:rFonts w:ascii="Times New Roman" w:hAnsi="Times New Roman" w:cs="Times New Roman"/>
          <w:sz w:val="24"/>
          <w:szCs w:val="24"/>
        </w:rPr>
        <w:br/>
        <w:t>• Identification of Key Performance Drivers – Use feature selection a</w:t>
      </w:r>
      <w:r w:rsidRPr="00A01D5A">
        <w:rPr>
          <w:rFonts w:ascii="Times New Roman" w:hAnsi="Times New Roman" w:cs="Times New Roman"/>
          <w:sz w:val="24"/>
          <w:szCs w:val="24"/>
        </w:rPr>
        <w:t>nd correlation analysis to identify the top factors contributing to high or low performance ratings.</w:t>
      </w:r>
      <w:r w:rsidRPr="00A01D5A">
        <w:rPr>
          <w:rFonts w:ascii="Times New Roman" w:hAnsi="Times New Roman" w:cs="Times New Roman"/>
          <w:sz w:val="24"/>
          <w:szCs w:val="24"/>
        </w:rPr>
        <w:br/>
        <w:t>• Predictive Modeling for Workforce Optimization – Build and evaluate machine learning models capable of accurately predicting employee performance ratings</w:t>
      </w:r>
      <w:r w:rsidRPr="00A01D5A">
        <w:rPr>
          <w:rFonts w:ascii="Times New Roman" w:hAnsi="Times New Roman" w:cs="Times New Roman"/>
          <w:sz w:val="24"/>
          <w:szCs w:val="24"/>
        </w:rPr>
        <w:t>.</w:t>
      </w:r>
      <w:r w:rsidRPr="00A01D5A">
        <w:rPr>
          <w:rFonts w:ascii="Times New Roman" w:hAnsi="Times New Roman" w:cs="Times New Roman"/>
          <w:sz w:val="24"/>
          <w:szCs w:val="24"/>
        </w:rPr>
        <w:br/>
        <w:t>• Strategic Recommendations – Deliver actionable insights for improving engagement, satisfaction, and retention across different employee segments</w:t>
      </w:r>
      <w:r w:rsidRPr="00A01D5A">
        <w:rPr>
          <w:rFonts w:ascii="Times New Roman" w:hAnsi="Times New Roman" w:cs="Times New Roman"/>
        </w:rPr>
        <w:t>.</w:t>
      </w:r>
    </w:p>
    <w:p w:rsidR="00FC629E" w:rsidRPr="00A01D5A" w:rsidRDefault="00A01D5A" w:rsidP="00A01D5A">
      <w:pPr>
        <w:pStyle w:val="Heading1"/>
      </w:pPr>
      <w:r w:rsidRPr="00A01D5A">
        <w:t>DATA PREPROCESSING</w:t>
      </w:r>
    </w:p>
    <w:p w:rsidR="00FC629E" w:rsidRPr="00A01D5A" w:rsidRDefault="00A01D5A">
      <w:pPr>
        <w:rPr>
          <w:rFonts w:ascii="Times New Roman" w:hAnsi="Times New Roman" w:cs="Times New Roman"/>
        </w:rPr>
      </w:pPr>
      <w:r w:rsidRPr="00A01D5A">
        <w:rPr>
          <w:rFonts w:ascii="Times New Roman" w:hAnsi="Times New Roman" w:cs="Times New Roman"/>
          <w:sz w:val="24"/>
          <w:szCs w:val="24"/>
        </w:rPr>
        <w:t>• No missing or duplicate values were found, simplifying the cleaning process.</w:t>
      </w:r>
      <w:r w:rsidRPr="00A01D5A">
        <w:rPr>
          <w:rFonts w:ascii="Times New Roman" w:hAnsi="Times New Roman" w:cs="Times New Roman"/>
          <w:sz w:val="24"/>
          <w:szCs w:val="24"/>
        </w:rPr>
        <w:br/>
        <w:t>• Outlie</w:t>
      </w:r>
      <w:r w:rsidRPr="00A01D5A">
        <w:rPr>
          <w:rFonts w:ascii="Times New Roman" w:hAnsi="Times New Roman" w:cs="Times New Roman"/>
          <w:sz w:val="24"/>
          <w:szCs w:val="24"/>
        </w:rPr>
        <w:t>rs in numerical columns were handled using the Interquartile Range (IQR) method and Winsorization.</w:t>
      </w:r>
      <w:r w:rsidRPr="00A01D5A">
        <w:rPr>
          <w:rFonts w:ascii="Times New Roman" w:hAnsi="Times New Roman" w:cs="Times New Roman"/>
          <w:sz w:val="24"/>
          <w:szCs w:val="24"/>
        </w:rPr>
        <w:br/>
        <w:t>• Binary encoding applied to Gender, OverTime, and Attrition.</w:t>
      </w:r>
      <w:r w:rsidRPr="00A01D5A">
        <w:rPr>
          <w:rFonts w:ascii="Times New Roman" w:hAnsi="Times New Roman" w:cs="Times New Roman"/>
          <w:sz w:val="24"/>
          <w:szCs w:val="24"/>
        </w:rPr>
        <w:br/>
        <w:t>• One-hot encoding applied to categorical features like EducationBackground, MaritalStatus, Emp</w:t>
      </w:r>
      <w:r w:rsidRPr="00A01D5A">
        <w:rPr>
          <w:rFonts w:ascii="Times New Roman" w:hAnsi="Times New Roman" w:cs="Times New Roman"/>
          <w:sz w:val="24"/>
          <w:szCs w:val="24"/>
        </w:rPr>
        <w:t>Department, and BusinessTravelFrequency.</w:t>
      </w:r>
      <w:r w:rsidRPr="00A01D5A">
        <w:rPr>
          <w:rFonts w:ascii="Times New Roman" w:hAnsi="Times New Roman" w:cs="Times New Roman"/>
          <w:sz w:val="24"/>
          <w:szCs w:val="24"/>
        </w:rPr>
        <w:br/>
        <w:t>• Normalization and scaling ensured proportional contribution of features.</w:t>
      </w:r>
      <w:r w:rsidRPr="00A01D5A">
        <w:rPr>
          <w:rFonts w:ascii="Times New Roman" w:hAnsi="Times New Roman" w:cs="Times New Roman"/>
          <w:sz w:val="24"/>
          <w:szCs w:val="24"/>
        </w:rPr>
        <w:br/>
        <w:t>• Derived features were engineered to capture satisfaction, experience, and compensation relationships.</w:t>
      </w:r>
      <w:r w:rsidRPr="00A01D5A">
        <w:rPr>
          <w:rFonts w:ascii="Times New Roman" w:hAnsi="Times New Roman" w:cs="Times New Roman"/>
          <w:sz w:val="24"/>
          <w:szCs w:val="24"/>
        </w:rPr>
        <w:br/>
        <w:t>• Weakly correlated features were dr</w:t>
      </w:r>
      <w:r w:rsidRPr="00A01D5A">
        <w:rPr>
          <w:rFonts w:ascii="Times New Roman" w:hAnsi="Times New Roman" w:cs="Times New Roman"/>
          <w:sz w:val="24"/>
          <w:szCs w:val="24"/>
        </w:rPr>
        <w:t>opped for improved model performance</w:t>
      </w:r>
      <w:r w:rsidRPr="00A01D5A">
        <w:rPr>
          <w:rFonts w:ascii="Times New Roman" w:hAnsi="Times New Roman" w:cs="Times New Roman"/>
        </w:rPr>
        <w:t>.</w:t>
      </w:r>
    </w:p>
    <w:p w:rsidR="00FC629E" w:rsidRPr="00A01D5A" w:rsidRDefault="00A01D5A" w:rsidP="00A01D5A">
      <w:pPr>
        <w:pStyle w:val="Heading1"/>
      </w:pPr>
      <w:r w:rsidRPr="00A01D5A">
        <w:t>MODEL DEVELOPMENT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Models Used: Logistic Regression, KNN, SVM, Decision Tree, Random Forest, Gradient Boosting, and XGBoost.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Evaluation: Accuracy, Precision, Recall, and F1-Score were used.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Results</w:t>
      </w:r>
      <w:proofErr w:type="gramStart"/>
      <w:r w:rsidRPr="00A01D5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01D5A">
        <w:rPr>
          <w:rFonts w:ascii="Times New Roman" w:hAnsi="Times New Roman" w:cs="Times New Roman"/>
          <w:sz w:val="24"/>
          <w:szCs w:val="24"/>
        </w:rPr>
        <w:br/>
        <w:t>• XGBoost and Rand</w:t>
      </w:r>
      <w:r w:rsidRPr="00A01D5A">
        <w:rPr>
          <w:rFonts w:ascii="Times New Roman" w:hAnsi="Times New Roman" w:cs="Times New Roman"/>
          <w:sz w:val="24"/>
          <w:szCs w:val="24"/>
        </w:rPr>
        <w:t>om Forest showed top performance.</w:t>
      </w:r>
      <w:r w:rsidRPr="00A01D5A">
        <w:rPr>
          <w:rFonts w:ascii="Times New Roman" w:hAnsi="Times New Roman" w:cs="Times New Roman"/>
          <w:sz w:val="24"/>
          <w:szCs w:val="24"/>
        </w:rPr>
        <w:br/>
        <w:t>• Gradient Boosting had strong recall.</w:t>
      </w:r>
      <w:r w:rsidRPr="00A01D5A">
        <w:rPr>
          <w:rFonts w:ascii="Times New Roman" w:hAnsi="Times New Roman" w:cs="Times New Roman"/>
          <w:sz w:val="24"/>
          <w:szCs w:val="24"/>
        </w:rPr>
        <w:br/>
        <w:t>• Decision Tree and Logistic Regression were more interpretable but less powerful.</w:t>
      </w:r>
      <w:r w:rsidRPr="00A01D5A">
        <w:rPr>
          <w:rFonts w:ascii="Times New Roman" w:hAnsi="Times New Roman" w:cs="Times New Roman"/>
          <w:sz w:val="24"/>
          <w:szCs w:val="24"/>
        </w:rPr>
        <w:br/>
        <w:t>• KNN and SVM gave moderate results depending on tuning.</w:t>
      </w:r>
      <w:r w:rsidRPr="00A01D5A">
        <w:rPr>
          <w:rFonts w:ascii="Times New Roman" w:hAnsi="Times New Roman" w:cs="Times New Roman"/>
          <w:sz w:val="24"/>
          <w:szCs w:val="24"/>
        </w:rPr>
        <w:br/>
        <w:t>• Ensemble models displayed high generaliza</w:t>
      </w:r>
      <w:r w:rsidRPr="00A01D5A">
        <w:rPr>
          <w:rFonts w:ascii="Times New Roman" w:hAnsi="Times New Roman" w:cs="Times New Roman"/>
          <w:sz w:val="24"/>
          <w:szCs w:val="24"/>
        </w:rPr>
        <w:t>tion stability.</w:t>
      </w:r>
    </w:p>
    <w:p w:rsidR="00FC629E" w:rsidRPr="00A01D5A" w:rsidRDefault="00A01D5A" w:rsidP="00A01D5A">
      <w:pPr>
        <w:pStyle w:val="Heading1"/>
      </w:pPr>
      <w:r w:rsidRPr="00A01D5A">
        <w:lastRenderedPageBreak/>
        <w:t>KEY INSIGHTS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• Employee Tenure strongly influences consistency and adaptability.</w:t>
      </w:r>
      <w:r w:rsidRPr="00A01D5A">
        <w:rPr>
          <w:rFonts w:ascii="Times New Roman" w:hAnsi="Times New Roman" w:cs="Times New Roman"/>
          <w:sz w:val="24"/>
          <w:szCs w:val="24"/>
        </w:rPr>
        <w:br/>
        <w:t>• Salary correlates with higher performance.</w:t>
      </w:r>
      <w:r w:rsidRPr="00A01D5A">
        <w:rPr>
          <w:rFonts w:ascii="Times New Roman" w:hAnsi="Times New Roman" w:cs="Times New Roman"/>
          <w:sz w:val="24"/>
          <w:szCs w:val="24"/>
        </w:rPr>
        <w:br/>
        <w:t>• Development and Sales departments outperform others.</w:t>
      </w:r>
      <w:r w:rsidRPr="00A01D5A">
        <w:rPr>
          <w:rFonts w:ascii="Times New Roman" w:hAnsi="Times New Roman" w:cs="Times New Roman"/>
          <w:sz w:val="24"/>
          <w:szCs w:val="24"/>
        </w:rPr>
        <w:br/>
        <w:t>• Satisfaction scores predict performance but not linearly.</w:t>
      </w:r>
      <w:r w:rsidRPr="00A01D5A">
        <w:rPr>
          <w:rFonts w:ascii="Times New Roman" w:hAnsi="Times New Roman" w:cs="Times New Roman"/>
          <w:sz w:val="24"/>
          <w:szCs w:val="24"/>
        </w:rPr>
        <w:br/>
        <w:t>• Work-Life Balance is essential for sustained productivity.</w:t>
      </w:r>
    </w:p>
    <w:p w:rsidR="00FC629E" w:rsidRPr="00A01D5A" w:rsidRDefault="00A01D5A" w:rsidP="00A01D5A">
      <w:pPr>
        <w:pStyle w:val="Heading1"/>
      </w:pPr>
      <w:r w:rsidRPr="00A01D5A">
        <w:t>BUSINESS IMPLICATIONS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• Transparent promotions and fair pay boost engagement.</w:t>
      </w:r>
      <w:r w:rsidRPr="00A01D5A">
        <w:rPr>
          <w:rFonts w:ascii="Times New Roman" w:hAnsi="Times New Roman" w:cs="Times New Roman"/>
          <w:sz w:val="24"/>
          <w:szCs w:val="24"/>
        </w:rPr>
        <w:br/>
        <w:t>• Investing in well-being enhances retention.</w:t>
      </w:r>
      <w:r w:rsidRPr="00A01D5A">
        <w:rPr>
          <w:rFonts w:ascii="Times New Roman" w:hAnsi="Times New Roman" w:cs="Times New Roman"/>
          <w:sz w:val="24"/>
          <w:szCs w:val="24"/>
        </w:rPr>
        <w:br/>
        <w:t>• Tailored training improves morale and alignment.</w:t>
      </w:r>
      <w:r w:rsidRPr="00A01D5A">
        <w:rPr>
          <w:rFonts w:ascii="Times New Roman" w:hAnsi="Times New Roman" w:cs="Times New Roman"/>
          <w:sz w:val="24"/>
          <w:szCs w:val="24"/>
        </w:rPr>
        <w:br/>
        <w:t>• Monitoring high-p</w:t>
      </w:r>
      <w:r w:rsidRPr="00A01D5A">
        <w:rPr>
          <w:rFonts w:ascii="Times New Roman" w:hAnsi="Times New Roman" w:cs="Times New Roman"/>
          <w:sz w:val="24"/>
          <w:szCs w:val="24"/>
        </w:rPr>
        <w:t>erforming but unsatisfied employees prevents burnout.</w:t>
      </w:r>
    </w:p>
    <w:p w:rsidR="00FC629E" w:rsidRPr="00A01D5A" w:rsidRDefault="00A01D5A" w:rsidP="00A01D5A">
      <w:pPr>
        <w:pStyle w:val="Heading1"/>
      </w:pPr>
      <w:r w:rsidRPr="00A01D5A">
        <w:t>RECOMMENDATIONS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• Foster positive culture through recognition and transparency.</w:t>
      </w:r>
      <w:r w:rsidRPr="00A01D5A">
        <w:rPr>
          <w:rFonts w:ascii="Times New Roman" w:hAnsi="Times New Roman" w:cs="Times New Roman"/>
          <w:sz w:val="24"/>
          <w:szCs w:val="24"/>
        </w:rPr>
        <w:br/>
        <w:t>• Conduct data-driven compensation reviews.</w:t>
      </w:r>
      <w:r w:rsidRPr="00A01D5A">
        <w:rPr>
          <w:rFonts w:ascii="Times New Roman" w:hAnsi="Times New Roman" w:cs="Times New Roman"/>
          <w:sz w:val="24"/>
          <w:szCs w:val="24"/>
        </w:rPr>
        <w:br/>
        <w:t>• Establish structured promotion pathways every 2–4 years.</w:t>
      </w:r>
      <w:r w:rsidRPr="00A01D5A">
        <w:rPr>
          <w:rFonts w:ascii="Times New Roman" w:hAnsi="Times New Roman" w:cs="Times New Roman"/>
          <w:sz w:val="24"/>
          <w:szCs w:val="24"/>
        </w:rPr>
        <w:br/>
        <w:t>• Support work-life</w:t>
      </w:r>
      <w:r w:rsidRPr="00A01D5A">
        <w:rPr>
          <w:rFonts w:ascii="Times New Roman" w:hAnsi="Times New Roman" w:cs="Times New Roman"/>
          <w:sz w:val="24"/>
          <w:szCs w:val="24"/>
        </w:rPr>
        <w:t xml:space="preserve"> balance via flexible schedules and wellness programs.</w:t>
      </w:r>
      <w:r w:rsidRPr="00A01D5A">
        <w:rPr>
          <w:rFonts w:ascii="Times New Roman" w:hAnsi="Times New Roman" w:cs="Times New Roman"/>
          <w:sz w:val="24"/>
          <w:szCs w:val="24"/>
        </w:rPr>
        <w:br/>
        <w:t>• Replicate success strategies from high-performing departments.</w:t>
      </w:r>
      <w:r w:rsidRPr="00A01D5A">
        <w:rPr>
          <w:rFonts w:ascii="Times New Roman" w:hAnsi="Times New Roman" w:cs="Times New Roman"/>
          <w:sz w:val="24"/>
          <w:szCs w:val="24"/>
        </w:rPr>
        <w:br/>
        <w:t>• Retain “quiet high performers” for long-term value.</w:t>
      </w:r>
      <w:bookmarkStart w:id="0" w:name="_GoBack"/>
      <w:bookmarkEnd w:id="0"/>
    </w:p>
    <w:p w:rsidR="00FC629E" w:rsidRPr="00A01D5A" w:rsidRDefault="00A01D5A" w:rsidP="00A01D5A">
      <w:pPr>
        <w:pStyle w:val="Heading1"/>
      </w:pPr>
      <w:r w:rsidRPr="00A01D5A">
        <w:t>TOP 3 FACTORS INFLUENCING PERFORMANCE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1. Environment Satisfaction</w:t>
      </w:r>
      <w:r w:rsidRPr="00A01D5A">
        <w:rPr>
          <w:rFonts w:ascii="Times New Roman" w:hAnsi="Times New Roman" w:cs="Times New Roman"/>
          <w:sz w:val="24"/>
          <w:szCs w:val="24"/>
        </w:rPr>
        <w:br/>
        <w:t>2. Last Salary H</w:t>
      </w:r>
      <w:r w:rsidRPr="00A01D5A">
        <w:rPr>
          <w:rFonts w:ascii="Times New Roman" w:hAnsi="Times New Roman" w:cs="Times New Roman"/>
          <w:sz w:val="24"/>
          <w:szCs w:val="24"/>
        </w:rPr>
        <w:t>ike Percent</w:t>
      </w:r>
      <w:r w:rsidRPr="00A01D5A">
        <w:rPr>
          <w:rFonts w:ascii="Times New Roman" w:hAnsi="Times New Roman" w:cs="Times New Roman"/>
          <w:sz w:val="24"/>
          <w:szCs w:val="24"/>
        </w:rPr>
        <w:br/>
        <w:t>3. Work-Life Balance</w:t>
      </w:r>
    </w:p>
    <w:p w:rsidR="00FC629E" w:rsidRPr="00A01D5A" w:rsidRDefault="00A01D5A" w:rsidP="00A01D5A">
      <w:pPr>
        <w:pStyle w:val="Heading1"/>
      </w:pPr>
      <w:r w:rsidRPr="00A01D5A">
        <w:t>CONCLUSION</w:t>
      </w:r>
    </w:p>
    <w:p w:rsidR="00FC629E" w:rsidRPr="00A01D5A" w:rsidRDefault="00A01D5A">
      <w:pPr>
        <w:rPr>
          <w:rFonts w:ascii="Times New Roman" w:hAnsi="Times New Roman" w:cs="Times New Roman"/>
          <w:sz w:val="24"/>
          <w:szCs w:val="24"/>
        </w:rPr>
      </w:pPr>
      <w:r w:rsidRPr="00A01D5A">
        <w:rPr>
          <w:rFonts w:ascii="Times New Roman" w:hAnsi="Times New Roman" w:cs="Times New Roman"/>
          <w:sz w:val="24"/>
          <w:szCs w:val="24"/>
        </w:rPr>
        <w:t>This study showcases data-driven decision-making in HR analytics. The XGBoost model achieved top predictive accuracy and generalization. The insights provide actionable guidance for HR leaders aiming to align tal</w:t>
      </w:r>
      <w:r w:rsidRPr="00A01D5A">
        <w:rPr>
          <w:rFonts w:ascii="Times New Roman" w:hAnsi="Times New Roman" w:cs="Times New Roman"/>
          <w:sz w:val="24"/>
          <w:szCs w:val="24"/>
        </w:rPr>
        <w:t>ent strategy with organizational growth.</w:t>
      </w:r>
      <w:r w:rsidRPr="00A01D5A">
        <w:rPr>
          <w:rFonts w:ascii="Times New Roman" w:hAnsi="Times New Roman" w:cs="Times New Roman"/>
          <w:sz w:val="24"/>
          <w:szCs w:val="24"/>
        </w:rPr>
        <w:br/>
      </w:r>
      <w:r w:rsidRPr="00A01D5A">
        <w:rPr>
          <w:rFonts w:ascii="Times New Roman" w:hAnsi="Times New Roman" w:cs="Times New Roman"/>
          <w:sz w:val="24"/>
          <w:szCs w:val="24"/>
        </w:rPr>
        <w:br/>
        <w:t>By implementing these recommendations, organizations can enhance productivity, satisfaction, and retention through proactive, analytics-driven workforce planning.</w:t>
      </w:r>
    </w:p>
    <w:sectPr w:rsidR="00FC629E" w:rsidRPr="00A01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D5A"/>
    <w:rsid w:val="00AA1D8D"/>
    <w:rsid w:val="00B47730"/>
    <w:rsid w:val="00CB0664"/>
    <w:rsid w:val="00FC62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358D23-F3DE-4883-9F88-7411ACD5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E0C76-1436-4B49-8C79-3A7F802E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Ajinkya Itale</cp:lastModifiedBy>
  <cp:revision>2</cp:revision>
  <dcterms:created xsi:type="dcterms:W3CDTF">2013-12-23T23:15:00Z</dcterms:created>
  <dcterms:modified xsi:type="dcterms:W3CDTF">2025-10-16T02:08:00Z</dcterms:modified>
  <cp:category/>
</cp:coreProperties>
</file>