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F6" w:rsidRDefault="003F66F6" w:rsidP="003F66F6">
      <w:pPr>
        <w:ind w:firstLine="681"/>
        <w:rPr>
          <w:b/>
          <w:color w:val="000000"/>
          <w:sz w:val="20"/>
          <w:szCs w:val="20"/>
        </w:rPr>
      </w:pPr>
      <w:r>
        <w:rPr>
          <w:noProof/>
          <w:lang w:eastAsia="hu-H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-78105</wp:posOffset>
            </wp:positionV>
            <wp:extent cx="904875" cy="90487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0"/>
          <w:szCs w:val="20"/>
        </w:rPr>
        <w:t xml:space="preserve">Jászberényi Katolikus Óvoda, Általános Iskola </w:t>
      </w:r>
      <w:proofErr w:type="spellStart"/>
      <w:r>
        <w:rPr>
          <w:b/>
          <w:color w:val="000000"/>
          <w:sz w:val="20"/>
          <w:szCs w:val="20"/>
        </w:rPr>
        <w:t>Liska</w:t>
      </w:r>
      <w:proofErr w:type="spellEnd"/>
      <w:r>
        <w:rPr>
          <w:b/>
          <w:color w:val="000000"/>
          <w:sz w:val="20"/>
          <w:szCs w:val="20"/>
        </w:rPr>
        <w:t xml:space="preserve"> József Középiskola és Kollégium Tagintézménye</w:t>
      </w:r>
    </w:p>
    <w:p w:rsidR="003F66F6" w:rsidRDefault="003F66F6" w:rsidP="003F66F6">
      <w:pPr>
        <w:ind w:firstLine="68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Készítette: Nagy Ferenc, Szakmai informatika tanár</w:t>
      </w:r>
    </w:p>
    <w:p w:rsidR="003F66F6" w:rsidRDefault="003F66F6" w:rsidP="003F66F6">
      <w:pPr>
        <w:spacing w:line="240" w:lineRule="exact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71755</wp:posOffset>
                </wp:positionV>
                <wp:extent cx="5661025" cy="0"/>
                <wp:effectExtent l="0" t="0" r="34925" b="19050"/>
                <wp:wrapSquare wrapText="bothSides"/>
                <wp:docPr id="7" name="Egyenes összekötő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AB49C" id="Egyenes összekötő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  <w10:wrap type="square"/>
              </v:line>
            </w:pict>
          </mc:Fallback>
        </mc:AlternateContent>
      </w:r>
    </w:p>
    <w:p w:rsidR="00227ACE" w:rsidRDefault="00227ACE" w:rsidP="00227ACE">
      <w:pPr>
        <w:pStyle w:val="Default"/>
        <w:jc w:val="center"/>
      </w:pPr>
    </w:p>
    <w:p w:rsidR="00227ACE" w:rsidRPr="00227ACE" w:rsidRDefault="00227ACE" w:rsidP="00227ACE">
      <w:pPr>
        <w:pStyle w:val="Default"/>
        <w:jc w:val="center"/>
        <w:rPr>
          <w:sz w:val="32"/>
          <w:szCs w:val="32"/>
        </w:rPr>
      </w:pPr>
      <w:r w:rsidRPr="00227ACE">
        <w:rPr>
          <w:b/>
          <w:bCs/>
          <w:sz w:val="32"/>
          <w:szCs w:val="32"/>
        </w:rPr>
        <w:t>16. tétel</w:t>
      </w:r>
    </w:p>
    <w:p w:rsidR="00227ACE" w:rsidRDefault="00227ACE" w:rsidP="00227ACE">
      <w:pPr>
        <w:pStyle w:val="Default"/>
        <w:jc w:val="center"/>
        <w:rPr>
          <w:b/>
          <w:bCs/>
        </w:rPr>
      </w:pPr>
      <w:r w:rsidRPr="00227ACE">
        <w:rPr>
          <w:b/>
          <w:bCs/>
        </w:rPr>
        <w:t>Hálózati ismeretek – Kis- és közepes üzleti hálózatok, internetszolgáltatók (ISP) (3.1.2)</w:t>
      </w:r>
    </w:p>
    <w:p w:rsidR="00227ACE" w:rsidRPr="00227ACE" w:rsidRDefault="00227ACE" w:rsidP="00227ACE">
      <w:pPr>
        <w:pStyle w:val="Default"/>
        <w:jc w:val="both"/>
      </w:pPr>
    </w:p>
    <w:p w:rsidR="00227ACE" w:rsidRDefault="00227ACE" w:rsidP="00227ACE">
      <w:pPr>
        <w:pStyle w:val="Default"/>
        <w:jc w:val="both"/>
      </w:pPr>
      <w:r w:rsidRPr="00227ACE">
        <w:t xml:space="preserve">Mutassa be a forgalomirányítás folyamatát! Ismertesse a forgalomirányítás megvalósításának lehetőségeit és azok jellemzőit (statikus, dinamikus)! Mutassa be a belső forgalomirányító protokollokat (távolságvektor alapú, kapcsolat-állapot alapú)! </w:t>
      </w:r>
    </w:p>
    <w:p w:rsidR="00227ACE" w:rsidRPr="00227ACE" w:rsidRDefault="00227ACE" w:rsidP="00227ACE">
      <w:pPr>
        <w:pStyle w:val="Default"/>
      </w:pPr>
    </w:p>
    <w:p w:rsidR="00227ACE" w:rsidRPr="00227ACE" w:rsidRDefault="00227ACE" w:rsidP="00227ACE">
      <w:pPr>
        <w:pStyle w:val="Default"/>
      </w:pPr>
      <w:r w:rsidRPr="00227ACE">
        <w:rPr>
          <w:b/>
          <w:bCs/>
          <w:i/>
          <w:iCs/>
        </w:rPr>
        <w:t xml:space="preserve">Szempontok a tartalom rész értékeléséhez </w:t>
      </w:r>
    </w:p>
    <w:p w:rsidR="00227ACE" w:rsidRPr="00227ACE" w:rsidRDefault="00227ACE" w:rsidP="00227ACE">
      <w:pPr>
        <w:pStyle w:val="Default"/>
      </w:pPr>
      <w:r w:rsidRPr="00227ACE">
        <w:t xml:space="preserve">− A forgalomirányítás folyamata: a forgalomirányító fogadja a beérkező csomagokat, kiolvassa a cél IP-címet, irányítótábla alapján döntést hoz, a csomagot a megfelelő kimeneti interfészen továbbítja </w:t>
      </w:r>
    </w:p>
    <w:p w:rsidR="00227ACE" w:rsidRPr="00227ACE" w:rsidRDefault="00227ACE" w:rsidP="00227ACE">
      <w:pPr>
        <w:pStyle w:val="Default"/>
      </w:pPr>
      <w:r w:rsidRPr="00227ACE">
        <w:t xml:space="preserve">− A forgalomirányítás megvalósításának lehetőségei és azok jellemzői: </w:t>
      </w:r>
      <w:r w:rsidRPr="00227ACE">
        <w:rPr>
          <w:rFonts w:ascii="Courier New" w:hAnsi="Courier New" w:cs="Courier New"/>
        </w:rPr>
        <w:t xml:space="preserve">o </w:t>
      </w:r>
      <w:r w:rsidRPr="00227ACE">
        <w:t xml:space="preserve">statikus: kézzel beállított, adminisztratív távolság értéke 1. Kisebb hálózatok estén elegendő. A hálózat változásait nem követi, stb. </w:t>
      </w:r>
    </w:p>
    <w:p w:rsidR="00227ACE" w:rsidRPr="00227ACE" w:rsidRDefault="00227ACE" w:rsidP="00227ACE">
      <w:pPr>
        <w:pStyle w:val="Default"/>
      </w:pPr>
      <w:r w:rsidRPr="00227ACE">
        <w:rPr>
          <w:rFonts w:ascii="Courier New" w:hAnsi="Courier New" w:cs="Courier New"/>
        </w:rPr>
        <w:t xml:space="preserve">o </w:t>
      </w:r>
      <w:r w:rsidRPr="00227ACE">
        <w:t xml:space="preserve">dinamikus: az adminisztratív távolság értéke a protokolltól függ. Jobban terheli a forgalomirányítót. A meglévő és megtanult </w:t>
      </w:r>
      <w:proofErr w:type="gramStart"/>
      <w:r w:rsidRPr="00227ACE">
        <w:t>információk</w:t>
      </w:r>
      <w:proofErr w:type="gramEnd"/>
      <w:r w:rsidRPr="00227ACE">
        <w:t xml:space="preserve"> alapján dinamikusan építi fel az irányítótáblát. Követi a hálózat változásait, stb. </w:t>
      </w:r>
    </w:p>
    <w:p w:rsidR="00227ACE" w:rsidRPr="00227ACE" w:rsidRDefault="00227ACE" w:rsidP="00227ACE">
      <w:pPr>
        <w:pStyle w:val="Default"/>
      </w:pPr>
    </w:p>
    <w:p w:rsidR="0053069B" w:rsidRDefault="00227ACE" w:rsidP="00227ACE">
      <w:pPr>
        <w:pStyle w:val="Default"/>
        <w:rPr>
          <w:rFonts w:ascii="Courier New" w:hAnsi="Courier New" w:cs="Courier New"/>
        </w:rPr>
      </w:pPr>
      <w:r w:rsidRPr="00227ACE">
        <w:t xml:space="preserve">− Belső forgalomirányító protokollok: </w:t>
      </w:r>
    </w:p>
    <w:p w:rsidR="00227ACE" w:rsidRPr="00227ACE" w:rsidRDefault="00227ACE" w:rsidP="0053069B">
      <w:pPr>
        <w:pStyle w:val="Default"/>
        <w:numPr>
          <w:ilvl w:val="0"/>
          <w:numId w:val="1"/>
        </w:numPr>
      </w:pPr>
      <w:r w:rsidRPr="00227ACE">
        <w:t xml:space="preserve">távolságvektor alapú: ugrásszám alapján dönt, szomszédoktól kapott </w:t>
      </w:r>
      <w:proofErr w:type="gramStart"/>
      <w:r w:rsidRPr="00227ACE">
        <w:t>információk</w:t>
      </w:r>
      <w:proofErr w:type="gramEnd"/>
      <w:r w:rsidRPr="00227ACE">
        <w:t xml:space="preserve"> alapján tanulja meg a hálózatot, stb. </w:t>
      </w:r>
    </w:p>
    <w:p w:rsidR="00227ACE" w:rsidRPr="00227ACE" w:rsidRDefault="00227ACE" w:rsidP="0053069B">
      <w:pPr>
        <w:pStyle w:val="Default"/>
        <w:numPr>
          <w:ilvl w:val="0"/>
          <w:numId w:val="1"/>
        </w:numPr>
        <w:pBdr>
          <w:bottom w:val="single" w:sz="4" w:space="1" w:color="auto"/>
        </w:pBdr>
      </w:pPr>
      <w:r w:rsidRPr="00227ACE">
        <w:t xml:space="preserve">kapcsolat-állapot alapú: minden forgalomirányító saját </w:t>
      </w:r>
      <w:proofErr w:type="gramStart"/>
      <w:r w:rsidRPr="00227ACE">
        <w:t>információval</w:t>
      </w:r>
      <w:proofErr w:type="gramEnd"/>
      <w:r w:rsidRPr="00227ACE">
        <w:t xml:space="preserve"> rendelkezik a teljes hálózatról, a forgalomirányítási döntések nem az ugrásszám alapján történnek, stb. </w:t>
      </w:r>
    </w:p>
    <w:p w:rsidR="00227ACE" w:rsidRDefault="00227ACE" w:rsidP="00227ACE">
      <w:pPr>
        <w:pStyle w:val="Default"/>
        <w:rPr>
          <w:sz w:val="23"/>
          <w:szCs w:val="23"/>
        </w:rPr>
      </w:pPr>
    </w:p>
    <w:p w:rsidR="00A049B5" w:rsidRDefault="00A049B5" w:rsidP="00A049B5">
      <w:pPr>
        <w:pStyle w:val="NormlWeb"/>
        <w:jc w:val="both"/>
      </w:pPr>
      <w:r>
        <w:t>A forgalomirányítás (</w:t>
      </w:r>
      <w:proofErr w:type="spellStart"/>
      <w:r>
        <w:t>routing</w:t>
      </w:r>
      <w:proofErr w:type="spellEnd"/>
      <w:r>
        <w:t xml:space="preserve">) feladata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csomagok hatékony (gyors) eljuttatása az egyik csomópontból a másikba, illetve a csomagok útjának a kijelölése a forrástól a célállomásig.</w:t>
      </w:r>
    </w:p>
    <w:p w:rsidR="00A049B5" w:rsidRDefault="00A049B5" w:rsidP="00A049B5">
      <w:pPr>
        <w:pStyle w:val="NormlWeb"/>
        <w:jc w:val="both"/>
      </w:pPr>
      <w:r>
        <w:t xml:space="preserve">A hálózatot célszerű gráfként modellezni, ahol a csomópontok a csomagtovábbító IMP-k, és a csomópontokat összekötő élek az IMP-k közötti </w:t>
      </w:r>
      <w:proofErr w:type="gramStart"/>
      <w:r>
        <w:t>információs</w:t>
      </w:r>
      <w:proofErr w:type="gramEnd"/>
      <w:r>
        <w:t xml:space="preserve"> adattovábbító csatornák. A csomagok a hálózati vonalakon keresztül jutnak egy IMP-be, majd az valamilyen irányba </w:t>
      </w:r>
      <w:proofErr w:type="spellStart"/>
      <w:r>
        <w:t>továbbküldi</w:t>
      </w:r>
      <w:proofErr w:type="spellEnd"/>
      <w:r>
        <w:t xml:space="preserve"> a csomagokat. Mivel az ilyen hálózati csomópontok irányítási, </w:t>
      </w:r>
      <w:proofErr w:type="spellStart"/>
      <w:r>
        <w:t>továbbküldési</w:t>
      </w:r>
      <w:proofErr w:type="spellEnd"/>
      <w:r>
        <w:t xml:space="preserve"> </w:t>
      </w:r>
      <w:proofErr w:type="gramStart"/>
      <w:r>
        <w:t>kapacitása</w:t>
      </w:r>
      <w:proofErr w:type="gramEnd"/>
      <w:r>
        <w:t xml:space="preserve"> véges, elképzelhető a csomagok sorban állása a bemenő oldalon.</w:t>
      </w:r>
    </w:p>
    <w:p w:rsidR="00A049B5" w:rsidRDefault="00A049B5" w:rsidP="00A049B5">
      <w:pPr>
        <w:pStyle w:val="NormlWeb"/>
        <w:jc w:val="both"/>
      </w:pPr>
      <w:r>
        <w:t xml:space="preserve">A forgalomirányítási szemléletünket nagyon jól segíti az olyan </w:t>
      </w:r>
      <w:proofErr w:type="gramStart"/>
      <w:r>
        <w:t>analógia</w:t>
      </w:r>
      <w:proofErr w:type="gramEnd"/>
      <w:r>
        <w:t>, ahol a hálózatot a közúti hálózat, míg a csomagokat az autók képviselik. A csomópontok pedig természetesen az útkereszteződések.</w:t>
      </w:r>
    </w:p>
    <w:p w:rsidR="00A049B5" w:rsidRDefault="00A049B5" w:rsidP="00A049B5">
      <w:pPr>
        <w:pStyle w:val="NormlWeb"/>
        <w:jc w:val="both"/>
      </w:pPr>
      <w:r>
        <w:t xml:space="preserve">Vonalkapcsolt hálózatoknál az útvonal kijelölése a hívás felépítésének fázisában történik. Csomagkapcsolt hálózatokban az útvonal kijelölése vagy minden csomagra egyedileg történik, vagy kialakít egy olyan </w:t>
      </w:r>
      <w:proofErr w:type="gramStart"/>
      <w:r>
        <w:t>útvonalat</w:t>
      </w:r>
      <w:proofErr w:type="gramEnd"/>
      <w:r>
        <w:t xml:space="preserve"> amelyen egy sorozat csomag megy át. Ezért a csomópontoknak ún. </w:t>
      </w:r>
      <w:proofErr w:type="spellStart"/>
      <w:r>
        <w:t>routing</w:t>
      </w:r>
      <w:proofErr w:type="spellEnd"/>
      <w:r>
        <w:t xml:space="preserve"> táblákat kell tartalmaznia, amiben a vele kapcsolatban álló csomópontokra vonatkozó adatok (pl. távolság) be van jegyezve</w:t>
      </w:r>
    </w:p>
    <w:p w:rsidR="00C7323F" w:rsidRPr="00C7323F" w:rsidRDefault="00C7323F" w:rsidP="00C7323F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hu-HU"/>
        </w:rPr>
      </w:pPr>
      <w:r w:rsidRPr="00C7323F">
        <w:rPr>
          <w:rFonts w:ascii="Arial" w:eastAsia="Times New Roman" w:hAnsi="Arial" w:cs="Arial"/>
          <w:b/>
          <w:sz w:val="28"/>
          <w:szCs w:val="24"/>
          <w:lang w:eastAsia="hu-HU"/>
        </w:rPr>
        <w:lastRenderedPageBreak/>
        <w:t>Forgalomirányítás</w:t>
      </w:r>
    </w:p>
    <w:p w:rsidR="00C7323F" w:rsidRPr="00C7323F" w:rsidRDefault="00C7323F" w:rsidP="00C7323F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 xml:space="preserve">Az a folyamat, amely révén a forgalomirányítók a megfelelő </w:t>
      </w:r>
    </w:p>
    <w:p w:rsidR="00C7323F" w:rsidRPr="00C7323F" w:rsidRDefault="00C7323F" w:rsidP="00C7323F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célhálózat felé továbbítják a csomagokat</w:t>
      </w:r>
    </w:p>
    <w:p w:rsidR="00C7323F" w:rsidRPr="00C7323F" w:rsidRDefault="00C7323F" w:rsidP="00C7323F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Cél IP címek alapján történik a döntések meghozatala</w:t>
      </w:r>
    </w:p>
    <w:p w:rsidR="00C7323F" w:rsidRPr="00C7323F" w:rsidRDefault="00C7323F" w:rsidP="00C7323F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Távoli hálózatokba vezető útvonalak ismerete</w:t>
      </w:r>
    </w:p>
    <w:p w:rsidR="00C7323F" w:rsidRPr="00C7323F" w:rsidRDefault="00C7323F" w:rsidP="00C7323F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Statikus, vagy dinamikus forgalomirányítás</w:t>
      </w:r>
    </w:p>
    <w:p w:rsidR="00C7323F" w:rsidRPr="00C7323F" w:rsidRDefault="00C7323F" w:rsidP="00C7323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C7323F" w:rsidRPr="00C7323F" w:rsidRDefault="00C7323F" w:rsidP="00C7323F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hu-HU"/>
        </w:rPr>
      </w:pPr>
      <w:r w:rsidRPr="00C7323F">
        <w:rPr>
          <w:rFonts w:ascii="Arial" w:eastAsia="Times New Roman" w:hAnsi="Arial" w:cs="Arial"/>
          <w:b/>
          <w:sz w:val="28"/>
          <w:szCs w:val="24"/>
          <w:lang w:eastAsia="hu-HU"/>
        </w:rPr>
        <w:t>Statikus forgalomirányítás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Hálózati rendszergazda által programozott útvonalak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 xml:space="preserve">Nem követi </w:t>
      </w:r>
      <w:proofErr w:type="gramStart"/>
      <w:r w:rsidRPr="00C7323F">
        <w:rPr>
          <w:rFonts w:ascii="Arial" w:eastAsia="Times New Roman" w:hAnsi="Arial" w:cs="Arial"/>
          <w:sz w:val="24"/>
          <w:szCs w:val="24"/>
          <w:lang w:eastAsia="hu-HU"/>
        </w:rPr>
        <w:t>automatikusan</w:t>
      </w:r>
      <w:proofErr w:type="gramEnd"/>
      <w:r w:rsidRPr="00C7323F">
        <w:rPr>
          <w:rFonts w:ascii="Arial" w:eastAsia="Times New Roman" w:hAnsi="Arial" w:cs="Arial"/>
          <w:sz w:val="24"/>
          <w:szCs w:val="24"/>
          <w:lang w:eastAsia="hu-HU"/>
        </w:rPr>
        <w:t xml:space="preserve"> a topológia változásokat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Nagyobb hálózatban (emberi) erőforrás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igényes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Nem skálázható</w:t>
      </w:r>
    </w:p>
    <w:p w:rsidR="00C7323F" w:rsidRPr="00C7323F" w:rsidRDefault="00C7323F" w:rsidP="00C7323F">
      <w:pPr>
        <w:pStyle w:val="Listaszerbekezds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C7323F">
        <w:rPr>
          <w:rFonts w:ascii="Arial" w:eastAsia="Times New Roman" w:hAnsi="Arial" w:cs="Arial"/>
          <w:sz w:val="24"/>
          <w:szCs w:val="24"/>
          <w:lang w:eastAsia="hu-HU"/>
        </w:rPr>
        <w:t>Útvonalak „elrejtését” támogatja</w:t>
      </w:r>
    </w:p>
    <w:p w:rsidR="008D4D87" w:rsidRDefault="008D4D87"/>
    <w:p w:rsidR="00696E7F" w:rsidRPr="00696E7F" w:rsidRDefault="00696E7F" w:rsidP="00696E7F">
      <w:pPr>
        <w:spacing w:after="0" w:line="240" w:lineRule="auto"/>
        <w:rPr>
          <w:rFonts w:ascii="Arial" w:eastAsia="Times New Roman" w:hAnsi="Arial" w:cs="Arial"/>
          <w:b/>
          <w:sz w:val="28"/>
          <w:szCs w:val="55"/>
          <w:lang w:eastAsia="hu-HU"/>
        </w:rPr>
      </w:pPr>
      <w:r w:rsidRPr="00696E7F">
        <w:rPr>
          <w:rFonts w:ascii="Arial" w:eastAsia="Times New Roman" w:hAnsi="Arial" w:cs="Arial"/>
          <w:b/>
          <w:sz w:val="28"/>
          <w:szCs w:val="55"/>
          <w:lang w:eastAsia="hu-HU"/>
        </w:rPr>
        <w:t>A statikus forgalomirányítás működése</w:t>
      </w:r>
    </w:p>
    <w:p w:rsidR="00696E7F" w:rsidRPr="00696E7F" w:rsidRDefault="00696E7F" w:rsidP="00696E7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b/>
          <w:sz w:val="24"/>
          <w:szCs w:val="24"/>
          <w:lang w:eastAsia="hu-HU"/>
        </w:rPr>
        <w:t>Működés</w:t>
      </w:r>
    </w:p>
    <w:p w:rsidR="00696E7F" w:rsidRPr="00696E7F" w:rsidRDefault="00696E7F" w:rsidP="00696E7F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Rendszergazda létrehozza az útvonalat</w:t>
      </w:r>
    </w:p>
    <w:p w:rsidR="00696E7F" w:rsidRPr="00696E7F" w:rsidRDefault="00696E7F" w:rsidP="00696E7F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Útvonal hozzáadása az irányítótáblához</w:t>
      </w:r>
    </w:p>
    <w:p w:rsidR="00696E7F" w:rsidRPr="00696E7F" w:rsidRDefault="00696E7F" w:rsidP="00696E7F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Csomagok továbbítása a statikus útvonalon</w:t>
      </w:r>
    </w:p>
    <w:p w:rsidR="00696E7F" w:rsidRPr="00696E7F" w:rsidRDefault="00696E7F" w:rsidP="00696E7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b/>
          <w:sz w:val="24"/>
          <w:szCs w:val="24"/>
          <w:lang w:eastAsia="hu-HU"/>
        </w:rPr>
        <w:t>Konfiguráció</w:t>
      </w:r>
    </w:p>
    <w:p w:rsidR="00696E7F" w:rsidRPr="00696E7F" w:rsidRDefault="00696E7F" w:rsidP="00696E7F">
      <w:pPr>
        <w:pStyle w:val="Listaszerbekezds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696E7F">
        <w:rPr>
          <w:rFonts w:ascii="Courier New" w:eastAsia="Times New Roman" w:hAnsi="Courier New" w:cs="Courier New"/>
          <w:sz w:val="24"/>
          <w:szCs w:val="24"/>
          <w:lang w:eastAsia="hu-HU"/>
        </w:rPr>
        <w:t>ip</w:t>
      </w:r>
      <w:proofErr w:type="spellEnd"/>
      <w:r w:rsidRPr="00696E7F">
        <w:rPr>
          <w:rFonts w:ascii="Courier New" w:eastAsia="Times New Roman" w:hAnsi="Courier New" w:cs="Courier New"/>
          <w:sz w:val="24"/>
          <w:szCs w:val="24"/>
          <w:lang w:eastAsia="hu-HU"/>
        </w:rPr>
        <w:t xml:space="preserve"> </w:t>
      </w:r>
      <w:proofErr w:type="spellStart"/>
      <w:r w:rsidRPr="00696E7F">
        <w:rPr>
          <w:rFonts w:ascii="Courier New" w:eastAsia="Times New Roman" w:hAnsi="Courier New" w:cs="Courier New"/>
          <w:sz w:val="24"/>
          <w:szCs w:val="24"/>
          <w:lang w:eastAsia="hu-HU"/>
        </w:rPr>
        <w:t>route</w:t>
      </w:r>
      <w:proofErr w:type="spellEnd"/>
    </w:p>
    <w:p w:rsidR="00696E7F" w:rsidRPr="00696E7F" w:rsidRDefault="00696E7F" w:rsidP="00696E7F">
      <w:pPr>
        <w:pStyle w:val="Listaszerbekezds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parancs használata</w:t>
      </w:r>
    </w:p>
    <w:p w:rsidR="00696E7F" w:rsidRPr="00696E7F" w:rsidRDefault="00696E7F" w:rsidP="00696E7F">
      <w:pPr>
        <w:pStyle w:val="Listaszerbekezds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Kimenő interfész használata</w:t>
      </w:r>
    </w:p>
    <w:p w:rsidR="00696E7F" w:rsidRPr="00696E7F" w:rsidRDefault="00696E7F" w:rsidP="00696E7F">
      <w:pPr>
        <w:pStyle w:val="Listaszerbekezds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Következő ugrás IP címének használata</w:t>
      </w:r>
    </w:p>
    <w:p w:rsidR="00696E7F" w:rsidRPr="00696E7F" w:rsidRDefault="00696E7F" w:rsidP="00696E7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b/>
          <w:sz w:val="24"/>
          <w:szCs w:val="24"/>
          <w:lang w:eastAsia="hu-HU"/>
        </w:rPr>
        <w:t>Sikertelen a bejegyzés</w:t>
      </w:r>
    </w:p>
    <w:p w:rsidR="00696E7F" w:rsidRPr="00696E7F" w:rsidRDefault="00696E7F" w:rsidP="00696E7F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Ha az előírt kimenő interfész nem elérhető</w:t>
      </w:r>
    </w:p>
    <w:p w:rsidR="00696E7F" w:rsidRPr="00696E7F" w:rsidRDefault="00696E7F" w:rsidP="00696E7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b/>
          <w:sz w:val="24"/>
          <w:szCs w:val="24"/>
          <w:lang w:eastAsia="hu-HU"/>
        </w:rPr>
        <w:t>Statikus útvonal, mint tartalék útvonal</w:t>
      </w:r>
    </w:p>
    <w:p w:rsidR="00696E7F" w:rsidRPr="00696E7F" w:rsidRDefault="00696E7F" w:rsidP="00696E7F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696E7F">
        <w:rPr>
          <w:rFonts w:ascii="Arial" w:eastAsia="Times New Roman" w:hAnsi="Arial" w:cs="Arial"/>
          <w:sz w:val="24"/>
          <w:szCs w:val="24"/>
          <w:lang w:eastAsia="hu-HU"/>
        </w:rPr>
        <w:t>Adminisztratív távolság megadása</w:t>
      </w:r>
    </w:p>
    <w:p w:rsidR="00696E7F" w:rsidRDefault="00696E7F">
      <w:bookmarkStart w:id="0" w:name="_GoBack"/>
      <w:bookmarkEnd w:id="0"/>
    </w:p>
    <w:p w:rsidR="00B44EB5" w:rsidRPr="00B44EB5" w:rsidRDefault="00B44EB5" w:rsidP="00B44EB5">
      <w:pPr>
        <w:spacing w:after="0" w:line="240" w:lineRule="auto"/>
        <w:rPr>
          <w:rFonts w:ascii="Arial" w:eastAsia="Times New Roman" w:hAnsi="Arial" w:cs="Arial"/>
          <w:b/>
          <w:sz w:val="24"/>
          <w:szCs w:val="44"/>
          <w:lang w:eastAsia="hu-HU"/>
        </w:rPr>
      </w:pPr>
      <w:r w:rsidRPr="00B44EB5">
        <w:rPr>
          <w:rFonts w:ascii="Arial" w:eastAsia="Times New Roman" w:hAnsi="Arial" w:cs="Arial"/>
          <w:b/>
          <w:sz w:val="24"/>
          <w:szCs w:val="44"/>
          <w:lang w:eastAsia="hu-HU"/>
        </w:rPr>
        <w:t>Adminisztratív távolság</w:t>
      </w:r>
    </w:p>
    <w:p w:rsidR="00B44EB5" w:rsidRPr="00FC5A7B" w:rsidRDefault="00B44EB5" w:rsidP="00FC5A7B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  <w:r w:rsidRPr="00FC5A7B">
        <w:rPr>
          <w:rFonts w:ascii="Arial" w:eastAsia="Times New Roman" w:hAnsi="Arial" w:cs="Arial"/>
          <w:szCs w:val="37"/>
          <w:lang w:eastAsia="hu-HU"/>
        </w:rPr>
        <w:t>Az útvonal „megbízhatatlanságát” tükrözi</w:t>
      </w:r>
    </w:p>
    <w:p w:rsidR="00B44EB5" w:rsidRPr="00FC5A7B" w:rsidRDefault="00B44EB5" w:rsidP="00FC5A7B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  <w:r w:rsidRPr="00FC5A7B">
        <w:rPr>
          <w:rFonts w:ascii="Arial" w:eastAsia="Times New Roman" w:hAnsi="Arial" w:cs="Arial"/>
          <w:szCs w:val="37"/>
          <w:lang w:eastAsia="hu-HU"/>
        </w:rPr>
        <w:t>Minél alacsonyabb az értéke az útvonal annál megbízhatóbb</w:t>
      </w:r>
    </w:p>
    <w:p w:rsidR="00B44EB5" w:rsidRPr="00FC5A7B" w:rsidRDefault="00B44EB5" w:rsidP="00FC5A7B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  <w:r w:rsidRPr="00FC5A7B">
        <w:rPr>
          <w:rFonts w:ascii="Arial" w:eastAsia="Times New Roman" w:hAnsi="Arial" w:cs="Arial"/>
          <w:szCs w:val="37"/>
          <w:lang w:eastAsia="hu-HU"/>
        </w:rPr>
        <w:t>Az alacsonyabb értékű útvonal előbb kerül be az irányítótáblába</w:t>
      </w:r>
    </w:p>
    <w:p w:rsidR="00B44EB5" w:rsidRPr="00FC5A7B" w:rsidRDefault="00B44EB5" w:rsidP="00FC5A7B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  <w:r w:rsidRPr="00FC5A7B">
        <w:rPr>
          <w:rFonts w:ascii="Arial" w:eastAsia="Times New Roman" w:hAnsi="Arial" w:cs="Arial"/>
          <w:szCs w:val="37"/>
          <w:lang w:eastAsia="hu-HU"/>
        </w:rPr>
        <w:t>Statikus útvonal adminisztratív távolsága 1</w:t>
      </w:r>
    </w:p>
    <w:p w:rsidR="00B44EB5" w:rsidRPr="00FC5A7B" w:rsidRDefault="00B44EB5" w:rsidP="00FC5A7B">
      <w:pPr>
        <w:pStyle w:val="Listaszerbekezds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  <w:r w:rsidRPr="00FC5A7B">
        <w:rPr>
          <w:rFonts w:ascii="Arial" w:eastAsia="Times New Roman" w:hAnsi="Arial" w:cs="Arial"/>
          <w:szCs w:val="37"/>
          <w:lang w:eastAsia="hu-HU"/>
        </w:rPr>
        <w:t xml:space="preserve">Értéke a </w:t>
      </w:r>
      <w:r w:rsidRPr="00FC5A7B">
        <w:rPr>
          <w:rFonts w:ascii="Courier New" w:eastAsia="Times New Roman" w:hAnsi="Courier New" w:cs="Courier New"/>
          <w:szCs w:val="37"/>
          <w:lang w:eastAsia="hu-HU"/>
        </w:rPr>
        <w:t xml:space="preserve">show </w:t>
      </w:r>
      <w:proofErr w:type="spellStart"/>
      <w:r w:rsidRPr="00FC5A7B">
        <w:rPr>
          <w:rFonts w:ascii="Courier New" w:eastAsia="Times New Roman" w:hAnsi="Courier New" w:cs="Courier New"/>
          <w:szCs w:val="37"/>
          <w:lang w:eastAsia="hu-HU"/>
        </w:rPr>
        <w:t>ip</w:t>
      </w:r>
      <w:proofErr w:type="spellEnd"/>
      <w:r w:rsidRPr="00FC5A7B">
        <w:rPr>
          <w:rFonts w:ascii="Courier New" w:eastAsia="Times New Roman" w:hAnsi="Courier New" w:cs="Courier New"/>
          <w:szCs w:val="37"/>
          <w:lang w:eastAsia="hu-HU"/>
        </w:rPr>
        <w:t xml:space="preserve"> </w:t>
      </w:r>
      <w:proofErr w:type="spellStart"/>
      <w:r w:rsidRPr="00FC5A7B">
        <w:rPr>
          <w:rFonts w:ascii="Courier New" w:eastAsia="Times New Roman" w:hAnsi="Courier New" w:cs="Courier New"/>
          <w:szCs w:val="37"/>
          <w:lang w:eastAsia="hu-HU"/>
        </w:rPr>
        <w:t>route</w:t>
      </w:r>
      <w:proofErr w:type="spellEnd"/>
      <w:r w:rsidRPr="00FC5A7B">
        <w:rPr>
          <w:rFonts w:ascii="Courier New" w:eastAsia="Times New Roman" w:hAnsi="Courier New" w:cs="Courier New"/>
          <w:szCs w:val="37"/>
          <w:lang w:eastAsia="hu-HU"/>
        </w:rPr>
        <w:t xml:space="preserve"> </w:t>
      </w:r>
      <w:r w:rsidRPr="00FC5A7B">
        <w:rPr>
          <w:rFonts w:ascii="Arial" w:eastAsia="Times New Roman" w:hAnsi="Arial" w:cs="Arial"/>
          <w:szCs w:val="37"/>
          <w:lang w:eastAsia="hu-HU"/>
        </w:rPr>
        <w:t>kimenetében található</w:t>
      </w:r>
    </w:p>
    <w:p w:rsidR="00B44EB5" w:rsidRPr="00B44EB5" w:rsidRDefault="00B44EB5" w:rsidP="00FC5A7B">
      <w:pPr>
        <w:spacing w:after="0" w:line="240" w:lineRule="auto"/>
        <w:jc w:val="both"/>
        <w:rPr>
          <w:rFonts w:ascii="Arial" w:eastAsia="Times New Roman" w:hAnsi="Arial" w:cs="Arial"/>
          <w:szCs w:val="37"/>
          <w:lang w:eastAsia="hu-HU"/>
        </w:rPr>
      </w:pPr>
      <w:r w:rsidRPr="00B44EB5">
        <w:rPr>
          <w:rFonts w:ascii="Arial" w:eastAsia="Times New Roman" w:hAnsi="Arial" w:cs="Arial"/>
          <w:szCs w:val="37"/>
          <w:lang w:eastAsia="hu-HU"/>
        </w:rPr>
        <w:t>Ha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forgalomirányító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nem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tudja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elérni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útvonalhoz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előírt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kimenő</w:t>
      </w:r>
      <w:r>
        <w:rPr>
          <w:rFonts w:ascii="Arial" w:eastAsia="Times New Roman" w:hAnsi="Arial" w:cs="Arial"/>
          <w:szCs w:val="37"/>
          <w:lang w:eastAsia="hu-HU"/>
        </w:rPr>
        <w:t xml:space="preserve"> i</w:t>
      </w:r>
      <w:r w:rsidRPr="00B44EB5">
        <w:rPr>
          <w:rFonts w:ascii="Arial" w:eastAsia="Times New Roman" w:hAnsi="Arial" w:cs="Arial"/>
          <w:szCs w:val="37"/>
          <w:lang w:eastAsia="hu-HU"/>
        </w:rPr>
        <w:t>nterfészt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(esetleg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interfész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ki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van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kapcsolva),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akkor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nem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kerül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be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proofErr w:type="gramStart"/>
      <w:r w:rsidRPr="00B44EB5">
        <w:rPr>
          <w:rFonts w:ascii="Arial" w:eastAsia="Times New Roman" w:hAnsi="Arial" w:cs="Arial"/>
          <w:szCs w:val="37"/>
          <w:lang w:eastAsia="hu-HU"/>
        </w:rPr>
        <w:t>irányítótáblába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.</w:t>
      </w:r>
      <w:proofErr w:type="gramEnd"/>
    </w:p>
    <w:p w:rsidR="00B44EB5" w:rsidRPr="00B44EB5" w:rsidRDefault="00B44EB5" w:rsidP="00FC5A7B">
      <w:pPr>
        <w:spacing w:after="0" w:line="240" w:lineRule="auto"/>
        <w:jc w:val="both"/>
        <w:rPr>
          <w:rFonts w:ascii="Arial" w:eastAsia="Times New Roman" w:hAnsi="Arial" w:cs="Arial"/>
          <w:szCs w:val="37"/>
          <w:lang w:eastAsia="hu-HU"/>
        </w:rPr>
      </w:pPr>
      <w:r w:rsidRPr="00B44EB5">
        <w:rPr>
          <w:rFonts w:ascii="Arial" w:eastAsia="Times New Roman" w:hAnsi="Arial" w:cs="Arial"/>
          <w:szCs w:val="37"/>
          <w:lang w:eastAsia="hu-HU"/>
        </w:rPr>
        <w:t>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statikus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útvonalakat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sok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esetben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tartalék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útvonalként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proofErr w:type="gramStart"/>
      <w:r w:rsidRPr="00B44EB5">
        <w:rPr>
          <w:rFonts w:ascii="Arial" w:eastAsia="Times New Roman" w:hAnsi="Arial" w:cs="Arial"/>
          <w:szCs w:val="37"/>
          <w:lang w:eastAsia="hu-HU"/>
        </w:rPr>
        <w:t>használják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.</w:t>
      </w:r>
      <w:proofErr w:type="gramEnd"/>
    </w:p>
    <w:p w:rsidR="00B44EB5" w:rsidRDefault="00B44EB5" w:rsidP="00FC5A7B">
      <w:pPr>
        <w:spacing w:after="0" w:line="240" w:lineRule="auto"/>
        <w:jc w:val="both"/>
        <w:rPr>
          <w:rFonts w:ascii="Arial" w:eastAsia="Times New Roman" w:hAnsi="Arial" w:cs="Arial"/>
          <w:szCs w:val="37"/>
          <w:lang w:eastAsia="hu-HU"/>
        </w:rPr>
      </w:pPr>
      <w:r w:rsidRPr="00B44EB5">
        <w:rPr>
          <w:rFonts w:ascii="Arial" w:eastAsia="Times New Roman" w:hAnsi="Arial" w:cs="Arial"/>
          <w:szCs w:val="37"/>
          <w:lang w:eastAsia="hu-HU"/>
        </w:rPr>
        <w:t>Ilyenkor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statikus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útvonalat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hálózat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csak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dinamikusan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felismert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kiesése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esetén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veszi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igénybe.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Ha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egy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statikus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útvonalat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ilyen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célra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szeretnénk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használni,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akkor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mindössze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adminisztratív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távolságát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kell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az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alkalmazott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dinamikus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irányító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protokollénál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nagyobbra</w:t>
      </w:r>
      <w:r>
        <w:rPr>
          <w:rFonts w:ascii="Arial" w:eastAsia="Times New Roman" w:hAnsi="Arial" w:cs="Arial"/>
          <w:szCs w:val="37"/>
          <w:lang w:eastAsia="hu-HU"/>
        </w:rPr>
        <w:t xml:space="preserve"> </w:t>
      </w:r>
      <w:r w:rsidRPr="00B44EB5">
        <w:rPr>
          <w:rFonts w:ascii="Arial" w:eastAsia="Times New Roman" w:hAnsi="Arial" w:cs="Arial"/>
          <w:szCs w:val="37"/>
          <w:lang w:eastAsia="hu-HU"/>
        </w:rPr>
        <w:t>állítani.</w:t>
      </w:r>
    </w:p>
    <w:p w:rsidR="00B44EB5" w:rsidRPr="00B44EB5" w:rsidRDefault="00B44EB5" w:rsidP="00B44EB5">
      <w:pPr>
        <w:spacing w:after="0" w:line="240" w:lineRule="auto"/>
        <w:rPr>
          <w:rFonts w:ascii="Arial" w:eastAsia="Times New Roman" w:hAnsi="Arial" w:cs="Arial"/>
          <w:szCs w:val="37"/>
          <w:lang w:eastAsia="hu-HU"/>
        </w:rPr>
      </w:pPr>
    </w:p>
    <w:p w:rsidR="00A049B5" w:rsidRDefault="00A049B5">
      <w:r>
        <w:t xml:space="preserve">További </w:t>
      </w:r>
      <w:proofErr w:type="gramStart"/>
      <w:r>
        <w:t>linkek</w:t>
      </w:r>
      <w:proofErr w:type="gramEnd"/>
      <w:r>
        <w:t>:</w:t>
      </w:r>
    </w:p>
    <w:p w:rsidR="00A049B5" w:rsidRDefault="00A049B5">
      <w:hyperlink r:id="rId6" w:history="1">
        <w:r w:rsidRPr="000A20BA">
          <w:rPr>
            <w:rStyle w:val="Hiperhivatkozs"/>
          </w:rPr>
          <w:t>http://juhaasztamaas.uw.hu/12F1_prelm/halo_forgalomiranyitas.html</w:t>
        </w:r>
      </w:hyperlink>
    </w:p>
    <w:p w:rsidR="00A049B5" w:rsidRDefault="00A049B5">
      <w:hyperlink r:id="rId7" w:history="1">
        <w:r w:rsidRPr="000A20BA">
          <w:rPr>
            <w:rStyle w:val="Hiperhivatkozs"/>
          </w:rPr>
          <w:t>https://prog.hu/cikkek/210/forgalomiranyitas-a-halozati-retegben</w:t>
        </w:r>
      </w:hyperlink>
    </w:p>
    <w:p w:rsidR="00A049B5" w:rsidRDefault="00A049B5">
      <w:hyperlink r:id="rId8" w:history="1">
        <w:r w:rsidRPr="000A20BA">
          <w:rPr>
            <w:rStyle w:val="Hiperhivatkozs"/>
          </w:rPr>
          <w:t>https://docplayer.hu/23297487-Forgalomiranyitok-6-forgalomiranyitas-es-iranyito-protokollok-cisco-halozati-akademia-program-irinyi-janos-szakkozepiskola.html</w:t>
        </w:r>
      </w:hyperlink>
    </w:p>
    <w:p w:rsidR="00A049B5" w:rsidRDefault="00A049B5"/>
    <w:sectPr w:rsidR="00A04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F25"/>
    <w:multiLevelType w:val="hybridMultilevel"/>
    <w:tmpl w:val="586C7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1867"/>
    <w:multiLevelType w:val="hybridMultilevel"/>
    <w:tmpl w:val="BF3A8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1F9C"/>
    <w:multiLevelType w:val="hybridMultilevel"/>
    <w:tmpl w:val="C3065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62907"/>
    <w:multiLevelType w:val="hybridMultilevel"/>
    <w:tmpl w:val="6FF0E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79DF"/>
    <w:multiLevelType w:val="hybridMultilevel"/>
    <w:tmpl w:val="6A441B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6511"/>
    <w:multiLevelType w:val="hybridMultilevel"/>
    <w:tmpl w:val="F1B8E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2A8"/>
    <w:multiLevelType w:val="hybridMultilevel"/>
    <w:tmpl w:val="D6168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0E"/>
    <w:rsid w:val="00227ACE"/>
    <w:rsid w:val="003F66F6"/>
    <w:rsid w:val="00495A0E"/>
    <w:rsid w:val="0053069B"/>
    <w:rsid w:val="00696E7F"/>
    <w:rsid w:val="008D4D87"/>
    <w:rsid w:val="00A049B5"/>
    <w:rsid w:val="00B44EB5"/>
    <w:rsid w:val="00C7323F"/>
    <w:rsid w:val="00F245BD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1D82"/>
  <w15:chartTrackingRefBased/>
  <w15:docId w15:val="{0ABD512F-AC0C-4A1C-9876-1B376681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66F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27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049B5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0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7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hu/23297487-Forgalomiranyitok-6-forgalomiranyitas-es-iranyito-protokollok-cisco-halozati-akademia-program-irinyi-janos-szakkozepisko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.hu/cikkek/210/forgalomiranyitas-a-halozati-retegb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haasztamaas.uw.hu/12F1_prelm/halo_forgalomiranyitas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640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9</cp:revision>
  <dcterms:created xsi:type="dcterms:W3CDTF">2019-05-31T12:01:00Z</dcterms:created>
  <dcterms:modified xsi:type="dcterms:W3CDTF">2019-06-14T20:05:00Z</dcterms:modified>
</cp:coreProperties>
</file>