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2bb44cd6560ad0608e5e7b894d262032ca1c6a"/>
    <w:p>
      <w:pPr>
        <w:pStyle w:val="Heading1"/>
      </w:pPr>
      <w:r>
        <w:t xml:space="preserve">TrollGuard: Frontend vs Backend – A Beginner’s Guide</w:t>
      </w:r>
    </w:p>
    <w:bookmarkStart w:id="9" w:name="what-is-the-frontend"/>
    <w:p>
      <w:pPr>
        <w:pStyle w:val="Heading2"/>
      </w:pPr>
      <w:r>
        <w:t xml:space="preserve">What is the Frontend?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is the part of an application that users see and interact with. It includes:</w:t>
      </w:r>
    </w:p>
    <w:p>
      <w:pPr>
        <w:pStyle w:val="Compact"/>
        <w:numPr>
          <w:ilvl w:val="0"/>
          <w:numId w:val="1001"/>
        </w:numPr>
      </w:pPr>
      <w:r>
        <w:t xml:space="preserve">Buttons, text boxes, tables, tabs</w:t>
      </w:r>
    </w:p>
    <w:p>
      <w:pPr>
        <w:pStyle w:val="Compact"/>
        <w:numPr>
          <w:ilvl w:val="0"/>
          <w:numId w:val="1001"/>
        </w:numPr>
      </w:pPr>
      <w:r>
        <w:t xml:space="preserve">Layout, colours, styling</w:t>
      </w:r>
    </w:p>
    <w:p>
      <w:pPr>
        <w:pStyle w:val="Compact"/>
        <w:numPr>
          <w:ilvl w:val="0"/>
          <w:numId w:val="1001"/>
        </w:numPr>
      </w:pPr>
      <w:r>
        <w:t xml:space="preserve">All user input (typing, clicking, uploading files)</w:t>
      </w:r>
    </w:p>
    <w:p>
      <w:pPr>
        <w:pStyle w:val="FirstParagraph"/>
      </w:pPr>
      <w:r>
        <w:t xml:space="preserve">The user</w:t>
      </w:r>
      <w:r>
        <w:t xml:space="preserve"> </w:t>
      </w:r>
      <w:r>
        <w:t xml:space="preserve">“talks”</w:t>
      </w:r>
      <w:r>
        <w:t xml:space="preserve"> </w:t>
      </w:r>
      <w:r>
        <w:t xml:space="preserve">to the application through the frontend.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e-backend"/>
    <w:p>
      <w:pPr>
        <w:pStyle w:val="Heading2"/>
      </w:pPr>
      <w:r>
        <w:t xml:space="preserve">What is the Backend?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is the logic that runs behind the scenes on a server. It:</w:t>
      </w:r>
    </w:p>
    <w:p>
      <w:pPr>
        <w:pStyle w:val="Compact"/>
        <w:numPr>
          <w:ilvl w:val="0"/>
          <w:numId w:val="1002"/>
        </w:numPr>
      </w:pPr>
      <w:r>
        <w:t xml:space="preserve">Loads and saves data</w:t>
      </w:r>
    </w:p>
    <w:p>
      <w:pPr>
        <w:pStyle w:val="Compact"/>
        <w:numPr>
          <w:ilvl w:val="0"/>
          <w:numId w:val="1002"/>
        </w:numPr>
      </w:pPr>
      <w:r>
        <w:t xml:space="preserve">Runs the model (predictions)</w:t>
      </w:r>
    </w:p>
    <w:p>
      <w:pPr>
        <w:pStyle w:val="Compact"/>
        <w:numPr>
          <w:ilvl w:val="0"/>
          <w:numId w:val="1002"/>
        </w:numPr>
      </w:pPr>
      <w:r>
        <w:t xml:space="preserve">Trains the model</w:t>
      </w:r>
    </w:p>
    <w:p>
      <w:pPr>
        <w:pStyle w:val="Compact"/>
        <w:numPr>
          <w:ilvl w:val="0"/>
          <w:numId w:val="1002"/>
        </w:numPr>
      </w:pPr>
      <w:r>
        <w:t xml:space="preserve">Handles file processing (CSV, chat files)</w:t>
      </w:r>
    </w:p>
    <w:p>
      <w:pPr>
        <w:pStyle w:val="Compact"/>
        <w:numPr>
          <w:ilvl w:val="0"/>
          <w:numId w:val="1002"/>
        </w:numPr>
      </w:pPr>
      <w:r>
        <w:t xml:space="preserve">Manages storage (database or files)</w:t>
      </w:r>
    </w:p>
    <w:p>
      <w:pPr>
        <w:pStyle w:val="FirstParagraph"/>
      </w:pPr>
      <w:r>
        <w:t xml:space="preserve">The backend processes the data and sends results back to the frontend to display.</w:t>
      </w:r>
    </w:p>
    <w:p>
      <w:r>
        <w:pict>
          <v:rect style="width:0;height:1.5pt" o:hralign="center" o:hrstd="t" o:hr="t"/>
        </w:pict>
      </w:r>
    </w:p>
    <w:bookmarkEnd w:id="10"/>
    <w:bookmarkStart w:id="13" w:name="Xe393670272439626c9f757a98e437790fc1e39b"/>
    <w:p>
      <w:pPr>
        <w:pStyle w:val="Heading2"/>
      </w:pPr>
      <w:r>
        <w:t xml:space="preserve">How TrollGuard Handles Frontend and Backend</w:t>
      </w:r>
    </w:p>
    <w:p>
      <w:pPr>
        <w:pStyle w:val="FirstParagraph"/>
      </w:pPr>
      <w:r>
        <w:t xml:space="preserve">TrollGuard uses</w:t>
      </w:r>
      <w:r>
        <w:t xml:space="preserve"> </w:t>
      </w:r>
      <w:r>
        <w:rPr>
          <w:b/>
          <w:bCs/>
        </w:rPr>
        <w:t xml:space="preserve">Streamlit</w:t>
      </w:r>
      <w:r>
        <w:t xml:space="preserve">, which lets you build both frontend and backend in the</w:t>
      </w:r>
      <w:r>
        <w:t xml:space="preserve"> </w:t>
      </w:r>
      <w:r>
        <w:rPr>
          <w:b/>
          <w:bCs/>
        </w:rPr>
        <w:t xml:space="preserve">same Python file</w:t>
      </w:r>
      <w:r>
        <w:t xml:space="preserve">. The distinction is still clear:</w:t>
      </w:r>
    </w:p>
    <w:bookmarkStart w:id="11" w:name="frontend-what-the-user-sees-and-clicks"/>
    <w:p>
      <w:pPr>
        <w:pStyle w:val="Heading3"/>
      </w:pPr>
      <w:r>
        <w:t xml:space="preserve">Frontend (What the User Sees and Clicks)</w:t>
      </w:r>
    </w:p>
    <w:p>
      <w:pPr>
        <w:pStyle w:val="FirstParagraph"/>
      </w:pPr>
      <w:r>
        <w:t xml:space="preserve">These Streamlit components 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frontend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st.caption</w:t>
            </w:r>
          </w:p>
        </w:tc>
        <w:tc>
          <w:tcPr/>
          <w:p>
            <w:pPr>
              <w:pStyle w:val="Compact"/>
            </w:pPr>
            <w:r>
              <w:t xml:space="preserve">Page header and subtitle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st.tabs</w:t>
            </w:r>
          </w:p>
        </w:tc>
        <w:tc>
          <w:tcPr/>
          <w:p>
            <w:pPr>
              <w:pStyle w:val="Compact"/>
            </w:pPr>
            <w:r>
              <w:t xml:space="preserve">Tabs (Predict, Chat analysis, Train model, About)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st.text_area</w:t>
            </w:r>
          </w:p>
        </w:tc>
        <w:tc>
          <w:tcPr/>
          <w:p>
            <w:pPr>
              <w:pStyle w:val="Compact"/>
            </w:pPr>
            <w:r>
              <w:t xml:space="preserve">Text input boxes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st.file_uploader</w:t>
            </w:r>
          </w:p>
        </w:tc>
        <w:tc>
          <w:tcPr/>
          <w:p>
            <w:pPr>
              <w:pStyle w:val="Compact"/>
            </w:pPr>
            <w:r>
              <w:t xml:space="preserve">File upload (CSV, TXT)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st.button</w:t>
            </w:r>
          </w:p>
        </w:tc>
        <w:tc>
          <w:tcPr/>
          <w:p>
            <w:pPr>
              <w:pStyle w:val="Compact"/>
            </w:pPr>
            <w:r>
              <w:t xml:space="preserve">Buttons (Train, Analyze chat)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st.dataframe</w:t>
            </w:r>
          </w:p>
        </w:tc>
        <w:tc>
          <w:tcPr/>
          <w:p>
            <w:pPr>
              <w:pStyle w:val="Compact"/>
            </w:pPr>
            <w:r>
              <w:t xml:space="preserve">Tables showing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st.download_button</w:t>
            </w:r>
          </w:p>
        </w:tc>
        <w:tc>
          <w:tcPr/>
          <w:p>
            <w:pPr>
              <w:pStyle w:val="Compact"/>
            </w:pPr>
            <w:r>
              <w:t xml:space="preserve">Download results as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st.sidebar</w:t>
            </w:r>
          </w:p>
        </w:tc>
        <w:tc>
          <w:tcPr/>
          <w:p>
            <w:pPr>
              <w:pStyle w:val="Compact"/>
            </w:pPr>
            <w:r>
              <w:t xml:space="preserve">Sidebar with model status and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st.expander</w:t>
            </w:r>
          </w:p>
        </w:tc>
        <w:tc>
          <w:tcPr/>
          <w:p>
            <w:pPr>
              <w:pStyle w:val="Compact"/>
            </w:pPr>
            <w:r>
              <w:t xml:space="preserve">Collapsible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st.progress</w:t>
            </w:r>
          </w:p>
        </w:tc>
        <w:tc>
          <w:tcPr/>
          <w:p>
            <w:pPr>
              <w:pStyle w:val="Compact"/>
            </w:pPr>
            <w:r>
              <w:t xml:space="preserve">Progress bar for batch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ackend-the-logic-and-processing"/>
    <w:p>
      <w:pPr>
        <w:pStyle w:val="Heading3"/>
      </w:pPr>
      <w:r>
        <w:t xml:space="preserve">Backend (The Logic and Processing)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is the Python logic that runs when the user interacts: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load_parsed_datasets()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core/data_loader.py</w:t>
            </w:r>
          </w:p>
        </w:tc>
        <w:tc>
          <w:tcPr/>
          <w:p>
            <w:pPr>
              <w:pStyle w:val="Compact"/>
            </w:pPr>
            <w:r>
              <w:t xml:space="preserve">Load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clean_text()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core/model_utils.py</w:t>
            </w:r>
          </w:p>
        </w:tc>
        <w:tc>
          <w:tcPr/>
          <w:p>
            <w:pPr>
              <w:pStyle w:val="Compact"/>
            </w:pPr>
            <w:r>
              <w:t xml:space="preserve">Preprocess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load_model_and_vectoriser()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core/model_utils.py</w:t>
            </w:r>
          </w:p>
        </w:tc>
        <w:tc>
          <w:tcPr/>
          <w:p>
            <w:pPr>
              <w:pStyle w:val="Compact"/>
            </w:pPr>
            <w:r>
              <w:t xml:space="preserve">Load TF-IDF and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predict_text()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predict_batch()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core/model_utils.py</w:t>
            </w:r>
          </w:p>
        </w:tc>
        <w:tc>
          <w:tcPr/>
          <w:p>
            <w:pPr>
              <w:pStyle w:val="Compact"/>
            </w:pPr>
            <w:r>
              <w:t xml:space="preserve">Run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parse_chat_from_string()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core/chat_parser.py</w:t>
            </w:r>
          </w:p>
        </w:tc>
        <w:tc>
          <w:tcPr/>
          <w:p>
            <w:pPr>
              <w:pStyle w:val="Compact"/>
            </w:pPr>
            <w:r>
              <w:t xml:space="preserve">Parse chat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TfidfVectorizer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t xml:space="preserve">Train the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joblib.dump()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Save the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how-they-work-together"/>
    <w:p>
      <w:pPr>
        <w:pStyle w:val="Heading2"/>
      </w:pPr>
      <w:r>
        <w:t xml:space="preserve">How They Work Together</w:t>
      </w:r>
    </w:p>
    <w:p>
      <w:pPr>
        <w:pStyle w:val="SourceCode"/>
      </w:pPr>
      <w:r>
        <w:rPr>
          <w:rStyle w:val="VerbatimChar"/>
        </w:rPr>
        <w:t xml:space="preserve">User types/pastes text  →  Frontend (st.text_area)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User clicks or submits  →  Streamlit reruns the Python script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Backend (predict_text, predict_batch)  →  Model returns 0 or 1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Frontend (st.success, st.dataframe)  →  User sees the result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collects user input.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reruns the script when the user acts (e.g. clicks).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runs the model and produces results.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displays those results.</w:t>
      </w:r>
    </w:p>
    <w:p>
      <w:r>
        <w:pict>
          <v:rect style="width:0;height:1.5pt" o:hralign="center" o:hrstd="t" o:hr="t"/>
        </w:pict>
      </w:r>
    </w:p>
    <w:bookmarkEnd w:id="14"/>
    <w:bookmarkStart w:id="15" w:name="summary-for-students"/>
    <w:p>
      <w:pPr>
        <w:pStyle w:val="Heading2"/>
      </w:pPr>
      <w:r>
        <w:t xml:space="preserve">Summary for Students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In TrollGuard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Streamlit UI:</w:t>
            </w:r>
            <w:r>
              <w:t xml:space="preserve"> </w:t>
            </w:r>
            <w:r>
              <w:rPr>
                <w:rStyle w:val="VerbatimChar"/>
              </w:rPr>
              <w:t xml:space="preserve">st.title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st.text_area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st.button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st.dataframe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logic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  <w:r>
              <w:t xml:space="preserve">: data loading, model, predictions</w:t>
            </w:r>
          </w:p>
        </w:tc>
      </w:tr>
    </w:tbl>
    <w:p>
      <w:pPr>
        <w:pStyle w:val="BodyText"/>
      </w:pPr>
      <w:r>
        <w:t xml:space="preserve">In TrollGuard, both are in the same Python codebase. Streamlit creates the web interface and runs your backend logic when users interact with 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2026-03-10T08:38:49Z</dcterms:created>
  <dcterms:modified xsi:type="dcterms:W3CDTF">2026-03-10T08:38:49Z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